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0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6872"/>
      </w:tblGrid>
      <w:tr w:rsidR="0067250A">
        <w:trPr>
          <w:trHeight w:val="572"/>
        </w:trPr>
        <w:tc>
          <w:tcPr>
            <w:tcW w:w="1277" w:type="dxa"/>
          </w:tcPr>
          <w:p w:rsidR="0067250A" w:rsidRDefault="0067250A">
            <w:pPr>
              <w:suppressAutoHyphens/>
              <w:spacing w:after="200" w:line="276" w:lineRule="auto"/>
              <w:ind w:left="-240" w:firstLine="98"/>
              <w:contextualSpacing/>
              <w:rPr>
                <w:rFonts w:ascii="Times New Roman" w:hAnsi="Times New Roman"/>
                <w:b/>
              </w:rPr>
            </w:pPr>
            <w:bookmarkStart w:id="0" w:name="_Toc315701060"/>
            <w:bookmarkStart w:id="1" w:name="_Toc268263722"/>
            <w:bookmarkStart w:id="2" w:name="_Toc268263619"/>
            <w:bookmarkStart w:id="3" w:name="_Toc268084563"/>
            <w:bookmarkStart w:id="4" w:name="_Toc256375541"/>
            <w:bookmarkStart w:id="5" w:name="_Toc263243175"/>
            <w:bookmarkStart w:id="6" w:name="_Toc256429330"/>
          </w:p>
        </w:tc>
        <w:tc>
          <w:tcPr>
            <w:tcW w:w="6872" w:type="dxa"/>
          </w:tcPr>
          <w:p w:rsidR="0067250A" w:rsidRDefault="00D71913">
            <w:pPr>
              <w:suppressAutoHyphens/>
              <w:ind w:left="-240" w:firstLine="98"/>
              <w:contextualSpacing/>
              <w:jc w:val="center"/>
              <w:rPr>
                <w:rFonts w:ascii="Times New Roman" w:hAnsi="Times New Roman"/>
                <w:b/>
                <w:sz w:val="32"/>
                <w:szCs w:val="32"/>
                <w:lang w:val="ru-RU"/>
              </w:rPr>
            </w:pPr>
            <w:r>
              <w:rPr>
                <w:rFonts w:ascii="Times New Roman" w:hAnsi="Times New Roman" w:hint="eastAsia"/>
                <w:b/>
                <w:sz w:val="32"/>
                <w:szCs w:val="32"/>
                <w:lang w:val="ru-RU"/>
              </w:rPr>
              <w:t>Общество</w:t>
            </w:r>
            <w:r>
              <w:rPr>
                <w:rFonts w:ascii="Times New Roman" w:hAnsi="Times New Roman"/>
                <w:b/>
                <w:sz w:val="32"/>
                <w:szCs w:val="32"/>
                <w:lang w:val="ru-RU"/>
              </w:rPr>
              <w:t xml:space="preserve"> </w:t>
            </w:r>
            <w:r>
              <w:rPr>
                <w:rFonts w:ascii="Times New Roman" w:hAnsi="Times New Roman" w:hint="eastAsia"/>
                <w:b/>
                <w:sz w:val="32"/>
                <w:szCs w:val="32"/>
                <w:lang w:val="ru-RU"/>
              </w:rPr>
              <w:t>с</w:t>
            </w:r>
            <w:r>
              <w:rPr>
                <w:rFonts w:ascii="Times New Roman" w:hAnsi="Times New Roman"/>
                <w:b/>
                <w:sz w:val="32"/>
                <w:szCs w:val="32"/>
                <w:lang w:val="ru-RU"/>
              </w:rPr>
              <w:t xml:space="preserve"> </w:t>
            </w:r>
            <w:r>
              <w:rPr>
                <w:rFonts w:ascii="Times New Roman" w:hAnsi="Times New Roman" w:hint="eastAsia"/>
                <w:b/>
                <w:sz w:val="32"/>
                <w:szCs w:val="32"/>
                <w:lang w:val="ru-RU"/>
              </w:rPr>
              <w:t>ограниченной</w:t>
            </w:r>
            <w:r>
              <w:rPr>
                <w:rFonts w:ascii="Times New Roman" w:hAnsi="Times New Roman"/>
                <w:b/>
                <w:sz w:val="32"/>
                <w:szCs w:val="32"/>
                <w:lang w:val="ru-RU"/>
              </w:rPr>
              <w:t xml:space="preserve"> </w:t>
            </w:r>
            <w:r>
              <w:rPr>
                <w:rFonts w:ascii="Times New Roman" w:hAnsi="Times New Roman" w:hint="eastAsia"/>
                <w:b/>
                <w:sz w:val="32"/>
                <w:szCs w:val="32"/>
                <w:lang w:val="ru-RU"/>
              </w:rPr>
              <w:t>ответственностью</w:t>
            </w:r>
          </w:p>
          <w:p w:rsidR="0067250A" w:rsidRDefault="00D71913">
            <w:pPr>
              <w:suppressAutoHyphens/>
              <w:ind w:left="-240" w:firstLine="98"/>
              <w:contextualSpacing/>
              <w:jc w:val="center"/>
              <w:rPr>
                <w:rFonts w:ascii="Times New Roman" w:hAnsi="Times New Roman"/>
                <w:b/>
                <w:sz w:val="32"/>
                <w:szCs w:val="32"/>
                <w:lang w:val="ru-RU"/>
              </w:rPr>
            </w:pPr>
            <w:r>
              <w:rPr>
                <w:rFonts w:ascii="Times New Roman" w:hAnsi="Times New Roman"/>
                <w:b/>
                <w:sz w:val="32"/>
                <w:szCs w:val="32"/>
                <w:lang w:val="ru-RU"/>
              </w:rPr>
              <w:t xml:space="preserve">Научно-внедренческий центр </w:t>
            </w:r>
          </w:p>
          <w:p w:rsidR="0067250A" w:rsidRDefault="00D71913">
            <w:pPr>
              <w:suppressAutoHyphens/>
              <w:ind w:left="-240" w:firstLine="98"/>
              <w:contextualSpacing/>
              <w:jc w:val="center"/>
              <w:rPr>
                <w:rFonts w:ascii="Arial Black" w:hAnsi="Arial Black"/>
                <w:b/>
                <w:lang w:val="ru-RU"/>
              </w:rPr>
            </w:pPr>
            <w:r>
              <w:rPr>
                <w:rFonts w:ascii="Times New Roman" w:hAnsi="Times New Roman"/>
                <w:b/>
                <w:sz w:val="32"/>
                <w:szCs w:val="32"/>
                <w:lang w:val="ru-RU"/>
              </w:rPr>
              <w:t>«</w:t>
            </w:r>
            <w:r>
              <w:rPr>
                <w:rFonts w:ascii="Times New Roman" w:hAnsi="Times New Roman" w:hint="eastAsia"/>
                <w:b/>
                <w:sz w:val="32"/>
                <w:szCs w:val="32"/>
                <w:lang w:val="ru-RU"/>
              </w:rPr>
              <w:t>ИНТЕГРАЦИОННЫЕ</w:t>
            </w:r>
            <w:r>
              <w:rPr>
                <w:rFonts w:ascii="Times New Roman" w:hAnsi="Times New Roman"/>
                <w:b/>
                <w:sz w:val="32"/>
                <w:szCs w:val="32"/>
                <w:lang w:val="ru-RU"/>
              </w:rPr>
              <w:t xml:space="preserve"> ТЕХНОЛОГИИ</w:t>
            </w:r>
            <w:r>
              <w:rPr>
                <w:rFonts w:ascii="Times New Roman" w:hAnsi="Times New Roman" w:hint="eastAsia"/>
                <w:b/>
                <w:sz w:val="32"/>
                <w:szCs w:val="32"/>
                <w:lang w:val="ru-RU"/>
              </w:rPr>
              <w:t>»</w:t>
            </w:r>
          </w:p>
        </w:tc>
      </w:tr>
    </w:tbl>
    <w:p w:rsidR="0067250A" w:rsidRDefault="00D71913">
      <w:pPr>
        <w:keepLines/>
        <w:suppressAutoHyphens/>
        <w:ind w:left="-426" w:firstLine="284"/>
        <w:contextualSpacing/>
        <w:jc w:val="center"/>
        <w:rPr>
          <w:rFonts w:ascii="Times New Roman" w:hAnsi="Times New Roman"/>
          <w:lang w:val="ru-RU"/>
        </w:rPr>
      </w:pPr>
      <w:r>
        <w:rPr>
          <w:rFonts w:ascii="Times New Roman" w:hAnsi="Times New Roman"/>
          <w:noProof/>
          <w:kern w:val="2"/>
          <w:sz w:val="24"/>
          <w:szCs w:val="24"/>
          <w:lang w:val="ru-RU"/>
        </w:rPr>
        <mc:AlternateContent>
          <mc:Choice Requires="wps">
            <w:drawing>
              <wp:anchor distT="0" distB="0" distL="114300" distR="114300" simplePos="0" relativeHeight="251662336" behindDoc="0" locked="0" layoutInCell="1" allowOverlap="1" wp14:anchorId="544ADC79" wp14:editId="56F8E865">
                <wp:simplePos x="0" y="0"/>
                <wp:positionH relativeFrom="column">
                  <wp:posOffset>-130810</wp:posOffset>
                </wp:positionH>
                <wp:positionV relativeFrom="paragraph">
                  <wp:posOffset>-702310</wp:posOffset>
                </wp:positionV>
                <wp:extent cx="589280" cy="571500"/>
                <wp:effectExtent l="6350" t="4445" r="4445" b="5080"/>
                <wp:wrapNone/>
                <wp:docPr id="1" name="AutoShape 27"/>
                <wp:cNvGraphicFramePr/>
                <a:graphic xmlns:a="http://schemas.openxmlformats.org/drawingml/2006/main">
                  <a:graphicData uri="http://schemas.microsoft.com/office/word/2010/wordprocessingShape">
                    <wps:wsp>
                      <wps:cNvSpPr/>
                      <wps:spPr bwMode="auto">
                        <a:xfrm>
                          <a:off x="0" y="0"/>
                          <a:ext cx="589280" cy="571500"/>
                        </a:xfrm>
                        <a:custGeom>
                          <a:avLst/>
                          <a:gdLst>
                            <a:gd name="T0" fmla="*/ 52 w 187"/>
                            <a:gd name="T1" fmla="*/ 10 h 187"/>
                            <a:gd name="T2" fmla="*/ 17 w 187"/>
                            <a:gd name="T3" fmla="*/ 91 h 187"/>
                            <a:gd name="T4" fmla="*/ 96 w 187"/>
                            <a:gd name="T5" fmla="*/ 24 h 187"/>
                            <a:gd name="T6" fmla="*/ 146 w 187"/>
                            <a:gd name="T7" fmla="*/ 61 h 187"/>
                            <a:gd name="T8" fmla="*/ 96 w 187"/>
                            <a:gd name="T9" fmla="*/ 24 h 187"/>
                            <a:gd name="T10" fmla="*/ 131 w 187"/>
                            <a:gd name="T11" fmla="*/ 116 h 187"/>
                            <a:gd name="T12" fmla="*/ 139 w 187"/>
                            <a:gd name="T13" fmla="*/ 122 h 187"/>
                            <a:gd name="T14" fmla="*/ 139 w 187"/>
                            <a:gd name="T15" fmla="*/ 122 h 187"/>
                            <a:gd name="T16" fmla="*/ 146 w 187"/>
                            <a:gd name="T17" fmla="*/ 103 h 187"/>
                            <a:gd name="T18" fmla="*/ 94 w 187"/>
                            <a:gd name="T19" fmla="*/ 156 h 187"/>
                            <a:gd name="T20" fmla="*/ 94 w 187"/>
                            <a:gd name="T21" fmla="*/ 147 h 187"/>
                            <a:gd name="T22" fmla="*/ 113 w 187"/>
                            <a:gd name="T23" fmla="*/ 144 h 187"/>
                            <a:gd name="T24" fmla="*/ 113 w 187"/>
                            <a:gd name="T25" fmla="*/ 143 h 187"/>
                            <a:gd name="T26" fmla="*/ 108 w 187"/>
                            <a:gd name="T27" fmla="*/ 127 h 187"/>
                            <a:gd name="T28" fmla="*/ 99 w 187"/>
                            <a:gd name="T29" fmla="*/ 129 h 187"/>
                            <a:gd name="T30" fmla="*/ 79 w 187"/>
                            <a:gd name="T31" fmla="*/ 127 h 187"/>
                            <a:gd name="T32" fmla="*/ 40 w 187"/>
                            <a:gd name="T33" fmla="*/ 98 h 187"/>
                            <a:gd name="T34" fmla="*/ 42 w 187"/>
                            <a:gd name="T35" fmla="*/ 127 h 187"/>
                            <a:gd name="T36" fmla="*/ 54 w 187"/>
                            <a:gd name="T37" fmla="*/ 46 h 187"/>
                            <a:gd name="T38" fmla="*/ 91 w 187"/>
                            <a:gd name="T39" fmla="*/ 52 h 187"/>
                            <a:gd name="T40" fmla="*/ 94 w 187"/>
                            <a:gd name="T41" fmla="*/ 17 h 187"/>
                            <a:gd name="T42" fmla="*/ 174 w 187"/>
                            <a:gd name="T43" fmla="*/ 46 h 187"/>
                            <a:gd name="T44" fmla="*/ 56 w 187"/>
                            <a:gd name="T45" fmla="*/ 8 h 187"/>
                            <a:gd name="T46" fmla="*/ 70 w 187"/>
                            <a:gd name="T47" fmla="*/ 21 h 187"/>
                            <a:gd name="T48" fmla="*/ 24 w 187"/>
                            <a:gd name="T49" fmla="*/ 94 h 187"/>
                            <a:gd name="T50" fmla="*/ 0 w 187"/>
                            <a:gd name="T51" fmla="*/ 96 h 187"/>
                            <a:gd name="T52" fmla="*/ 51 w 187"/>
                            <a:gd name="T53" fmla="*/ 148 h 187"/>
                            <a:gd name="T54" fmla="*/ 162 w 187"/>
                            <a:gd name="T55" fmla="*/ 103 h 187"/>
                            <a:gd name="T56" fmla="*/ 94 w 187"/>
                            <a:gd name="T57" fmla="*/ 170 h 187"/>
                            <a:gd name="T58" fmla="*/ 40 w 187"/>
                            <a:gd name="T59" fmla="*/ 170 h 187"/>
                            <a:gd name="T60" fmla="*/ 187 w 187"/>
                            <a:gd name="T61" fmla="*/ 94 h 187"/>
                            <a:gd name="T62" fmla="*/ 155 w 187"/>
                            <a:gd name="T63" fmla="*/ 62 h 187"/>
                            <a:gd name="T64" fmla="*/ 155 w 187"/>
                            <a:gd name="T65" fmla="*/ 62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87" h="187">
                              <a:moveTo>
                                <a:pt x="59" y="26"/>
                              </a:moveTo>
                              <a:cubicBezTo>
                                <a:pt x="52" y="10"/>
                                <a:pt x="52" y="10"/>
                                <a:pt x="52" y="10"/>
                              </a:cubicBezTo>
                              <a:cubicBezTo>
                                <a:pt x="22" y="25"/>
                                <a:pt x="1" y="56"/>
                                <a:pt x="0" y="91"/>
                              </a:cubicBezTo>
                              <a:cubicBezTo>
                                <a:pt x="17" y="91"/>
                                <a:pt x="17" y="91"/>
                                <a:pt x="17" y="91"/>
                              </a:cubicBezTo>
                              <a:cubicBezTo>
                                <a:pt x="18" y="63"/>
                                <a:pt x="35" y="38"/>
                                <a:pt x="59" y="26"/>
                              </a:cubicBezTo>
                              <a:close/>
                              <a:moveTo>
                                <a:pt x="96" y="24"/>
                              </a:moveTo>
                              <a:cubicBezTo>
                                <a:pt x="96" y="32"/>
                                <a:pt x="96" y="32"/>
                                <a:pt x="96" y="32"/>
                              </a:cubicBezTo>
                              <a:cubicBezTo>
                                <a:pt x="117" y="33"/>
                                <a:pt x="136" y="44"/>
                                <a:pt x="146" y="61"/>
                              </a:cubicBezTo>
                              <a:cubicBezTo>
                                <a:pt x="153" y="57"/>
                                <a:pt x="153" y="57"/>
                                <a:pt x="153" y="57"/>
                              </a:cubicBezTo>
                              <a:cubicBezTo>
                                <a:pt x="141" y="38"/>
                                <a:pt x="120" y="25"/>
                                <a:pt x="96" y="24"/>
                              </a:cubicBezTo>
                              <a:close/>
                              <a:moveTo>
                                <a:pt x="94" y="94"/>
                              </a:moveTo>
                              <a:cubicBezTo>
                                <a:pt x="131" y="116"/>
                                <a:pt x="131" y="116"/>
                                <a:pt x="131" y="116"/>
                              </a:cubicBezTo>
                              <a:cubicBezTo>
                                <a:pt x="131" y="116"/>
                                <a:pt x="131" y="116"/>
                                <a:pt x="131" y="116"/>
                              </a:cubicBezTo>
                              <a:cubicBezTo>
                                <a:pt x="139" y="122"/>
                                <a:pt x="139" y="122"/>
                                <a:pt x="139" y="122"/>
                              </a:cubicBezTo>
                              <a:cubicBezTo>
                                <a:pt x="139" y="122"/>
                                <a:pt x="139" y="122"/>
                                <a:pt x="139" y="122"/>
                              </a:cubicBezTo>
                              <a:cubicBezTo>
                                <a:pt x="139" y="122"/>
                                <a:pt x="139" y="122"/>
                                <a:pt x="139" y="122"/>
                              </a:cubicBezTo>
                              <a:cubicBezTo>
                                <a:pt x="139" y="121"/>
                                <a:pt x="139" y="121"/>
                                <a:pt x="139" y="121"/>
                              </a:cubicBezTo>
                              <a:cubicBezTo>
                                <a:pt x="143" y="116"/>
                                <a:pt x="145" y="110"/>
                                <a:pt x="146" y="103"/>
                              </a:cubicBezTo>
                              <a:cubicBezTo>
                                <a:pt x="155" y="103"/>
                                <a:pt x="155" y="103"/>
                                <a:pt x="155" y="103"/>
                              </a:cubicBezTo>
                              <a:cubicBezTo>
                                <a:pt x="150" y="133"/>
                                <a:pt x="125" y="156"/>
                                <a:pt x="94" y="156"/>
                              </a:cubicBezTo>
                              <a:cubicBezTo>
                                <a:pt x="94" y="156"/>
                                <a:pt x="94" y="156"/>
                                <a:pt x="94" y="156"/>
                              </a:cubicBezTo>
                              <a:cubicBezTo>
                                <a:pt x="94" y="147"/>
                                <a:pt x="94" y="147"/>
                                <a:pt x="94" y="147"/>
                              </a:cubicBezTo>
                              <a:cubicBezTo>
                                <a:pt x="100" y="147"/>
                                <a:pt x="105" y="146"/>
                                <a:pt x="110" y="144"/>
                              </a:cubicBezTo>
                              <a:cubicBezTo>
                                <a:pt x="111" y="144"/>
                                <a:pt x="112" y="144"/>
                                <a:pt x="113" y="144"/>
                              </a:cubicBezTo>
                              <a:cubicBezTo>
                                <a:pt x="113" y="143"/>
                                <a:pt x="113" y="143"/>
                                <a:pt x="113" y="143"/>
                              </a:cubicBezTo>
                              <a:cubicBezTo>
                                <a:pt x="113" y="143"/>
                                <a:pt x="113" y="143"/>
                                <a:pt x="113" y="143"/>
                              </a:cubicBezTo>
                              <a:cubicBezTo>
                                <a:pt x="114" y="143"/>
                                <a:pt x="114" y="143"/>
                                <a:pt x="115" y="143"/>
                              </a:cubicBezTo>
                              <a:cubicBezTo>
                                <a:pt x="108" y="127"/>
                                <a:pt x="108" y="127"/>
                                <a:pt x="108" y="127"/>
                              </a:cubicBezTo>
                              <a:cubicBezTo>
                                <a:pt x="105" y="128"/>
                                <a:pt x="103" y="129"/>
                                <a:pt x="101" y="129"/>
                              </a:cubicBezTo>
                              <a:cubicBezTo>
                                <a:pt x="100" y="129"/>
                                <a:pt x="100" y="129"/>
                                <a:pt x="99" y="129"/>
                              </a:cubicBezTo>
                              <a:cubicBezTo>
                                <a:pt x="99" y="129"/>
                                <a:pt x="98" y="129"/>
                                <a:pt x="98" y="130"/>
                              </a:cubicBezTo>
                              <a:cubicBezTo>
                                <a:pt x="92" y="130"/>
                                <a:pt x="85" y="129"/>
                                <a:pt x="79" y="127"/>
                              </a:cubicBezTo>
                              <a:cubicBezTo>
                                <a:pt x="67" y="121"/>
                                <a:pt x="59" y="110"/>
                                <a:pt x="58" y="98"/>
                              </a:cubicBezTo>
                              <a:cubicBezTo>
                                <a:pt x="40" y="98"/>
                                <a:pt x="40" y="98"/>
                                <a:pt x="40" y="98"/>
                              </a:cubicBezTo>
                              <a:cubicBezTo>
                                <a:pt x="41" y="107"/>
                                <a:pt x="44" y="115"/>
                                <a:pt x="49" y="123"/>
                              </a:cubicBezTo>
                              <a:cubicBezTo>
                                <a:pt x="42" y="127"/>
                                <a:pt x="42" y="127"/>
                                <a:pt x="42" y="127"/>
                              </a:cubicBezTo>
                              <a:cubicBezTo>
                                <a:pt x="35" y="118"/>
                                <a:pt x="32" y="106"/>
                                <a:pt x="32" y="94"/>
                              </a:cubicBezTo>
                              <a:cubicBezTo>
                                <a:pt x="32" y="75"/>
                                <a:pt x="40" y="58"/>
                                <a:pt x="54" y="46"/>
                              </a:cubicBezTo>
                              <a:cubicBezTo>
                                <a:pt x="67" y="61"/>
                                <a:pt x="67" y="61"/>
                                <a:pt x="67" y="61"/>
                              </a:cubicBezTo>
                              <a:cubicBezTo>
                                <a:pt x="74" y="56"/>
                                <a:pt x="82" y="52"/>
                                <a:pt x="91" y="52"/>
                              </a:cubicBezTo>
                              <a:cubicBezTo>
                                <a:pt x="91" y="17"/>
                                <a:pt x="91" y="17"/>
                                <a:pt x="91" y="17"/>
                              </a:cubicBezTo>
                              <a:cubicBezTo>
                                <a:pt x="92" y="17"/>
                                <a:pt x="93" y="17"/>
                                <a:pt x="94" y="17"/>
                              </a:cubicBezTo>
                              <a:cubicBezTo>
                                <a:pt x="122" y="17"/>
                                <a:pt x="146" y="32"/>
                                <a:pt x="159" y="55"/>
                              </a:cubicBezTo>
                              <a:cubicBezTo>
                                <a:pt x="174" y="46"/>
                                <a:pt x="174" y="46"/>
                                <a:pt x="174" y="46"/>
                              </a:cubicBezTo>
                              <a:cubicBezTo>
                                <a:pt x="158" y="19"/>
                                <a:pt x="128" y="0"/>
                                <a:pt x="94" y="0"/>
                              </a:cubicBezTo>
                              <a:cubicBezTo>
                                <a:pt x="80" y="0"/>
                                <a:pt x="68" y="3"/>
                                <a:pt x="56" y="8"/>
                              </a:cubicBezTo>
                              <a:cubicBezTo>
                                <a:pt x="64" y="23"/>
                                <a:pt x="64" y="23"/>
                                <a:pt x="64" y="23"/>
                              </a:cubicBezTo>
                              <a:cubicBezTo>
                                <a:pt x="65" y="23"/>
                                <a:pt x="68" y="22"/>
                                <a:pt x="70" y="21"/>
                              </a:cubicBezTo>
                              <a:cubicBezTo>
                                <a:pt x="72" y="28"/>
                                <a:pt x="72" y="28"/>
                                <a:pt x="72" y="28"/>
                              </a:cubicBezTo>
                              <a:cubicBezTo>
                                <a:pt x="44" y="37"/>
                                <a:pt x="24" y="63"/>
                                <a:pt x="24" y="94"/>
                              </a:cubicBezTo>
                              <a:cubicBezTo>
                                <a:pt x="24" y="95"/>
                                <a:pt x="24" y="95"/>
                                <a:pt x="24" y="96"/>
                              </a:cubicBezTo>
                              <a:cubicBezTo>
                                <a:pt x="0" y="96"/>
                                <a:pt x="0" y="96"/>
                                <a:pt x="0" y="96"/>
                              </a:cubicBezTo>
                              <a:cubicBezTo>
                                <a:pt x="1" y="125"/>
                                <a:pt x="15" y="151"/>
                                <a:pt x="36" y="167"/>
                              </a:cubicBezTo>
                              <a:cubicBezTo>
                                <a:pt x="51" y="148"/>
                                <a:pt x="51" y="148"/>
                                <a:pt x="51" y="148"/>
                              </a:cubicBezTo>
                              <a:cubicBezTo>
                                <a:pt x="63" y="158"/>
                                <a:pt x="77" y="163"/>
                                <a:pt x="94" y="163"/>
                              </a:cubicBezTo>
                              <a:cubicBezTo>
                                <a:pt x="129" y="163"/>
                                <a:pt x="158" y="137"/>
                                <a:pt x="162" y="103"/>
                              </a:cubicBezTo>
                              <a:cubicBezTo>
                                <a:pt x="169" y="103"/>
                                <a:pt x="169" y="103"/>
                                <a:pt x="169" y="103"/>
                              </a:cubicBezTo>
                              <a:cubicBezTo>
                                <a:pt x="165" y="141"/>
                                <a:pt x="133" y="170"/>
                                <a:pt x="94" y="170"/>
                              </a:cubicBezTo>
                              <a:cubicBezTo>
                                <a:pt x="78" y="170"/>
                                <a:pt x="63" y="165"/>
                                <a:pt x="51" y="157"/>
                              </a:cubicBezTo>
                              <a:cubicBezTo>
                                <a:pt x="40" y="170"/>
                                <a:pt x="40" y="170"/>
                                <a:pt x="40" y="170"/>
                              </a:cubicBezTo>
                              <a:cubicBezTo>
                                <a:pt x="55" y="181"/>
                                <a:pt x="74" y="187"/>
                                <a:pt x="94" y="187"/>
                              </a:cubicBezTo>
                              <a:cubicBezTo>
                                <a:pt x="145" y="187"/>
                                <a:pt x="187" y="145"/>
                                <a:pt x="187" y="94"/>
                              </a:cubicBezTo>
                              <a:lnTo>
                                <a:pt x="94" y="94"/>
                              </a:lnTo>
                              <a:close/>
                              <a:moveTo>
                                <a:pt x="155" y="62"/>
                              </a:moveTo>
                              <a:cubicBezTo>
                                <a:pt x="155" y="62"/>
                                <a:pt x="155" y="62"/>
                                <a:pt x="155" y="62"/>
                              </a:cubicBezTo>
                              <a:cubicBezTo>
                                <a:pt x="155" y="62"/>
                                <a:pt x="155" y="62"/>
                                <a:pt x="155" y="62"/>
                              </a:cubicBezTo>
                              <a:close/>
                            </a:path>
                          </a:pathLst>
                        </a:custGeom>
                        <a:solidFill>
                          <a:srgbClr val="3F486E"/>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7" o:spid="_x0000_s1026" o:spt="100" style="position:absolute;left:0pt;margin-left:-10.3pt;margin-top:-55.3pt;height:45pt;width:46.4pt;z-index:251662336;mso-width-relative:page;mso-height-relative:page;" fillcolor="#3F486E" filled="t" stroked="f" coordsize="187,187" o:gfxdata="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" path="m59,26c52,10,52,10,52,10c22,25,1,56,0,91c17,91,17,91,17,91c18,63,35,38,59,26xm96,24c96,32,96,32,96,32c117,33,136,44,146,61c153,57,153,57,153,57c141,38,120,25,96,24xm94,94c131,116,131,116,131,116c131,116,131,116,131,116c139,122,139,122,139,122c139,122,139,122,139,122c139,122,139,122,139,122c139,121,139,121,139,121c143,116,145,110,146,103c155,103,155,103,155,103c150,133,125,156,94,156c94,156,94,156,94,156c94,147,94,147,94,147c100,147,105,146,110,144c111,144,112,144,113,144c113,143,113,143,113,143c113,143,113,143,113,143c114,143,114,143,115,143c108,127,108,127,108,127c105,128,103,129,101,129c100,129,100,129,99,129c99,129,98,129,98,130c92,130,85,129,79,127c67,121,59,110,58,98c40,98,40,98,40,98c41,107,44,115,49,123c42,127,42,127,42,127c35,118,32,106,32,94c32,75,40,58,54,46c67,61,67,61,67,61c74,56,82,52,91,52c91,17,91,17,91,17c92,17,93,17,94,17c122,17,146,32,159,55c174,46,174,46,174,46c158,19,128,0,94,0c80,0,68,3,56,8c64,23,64,23,64,23c65,23,68,22,70,21c72,28,72,28,72,28c44,37,24,63,24,94c24,95,24,95,24,96c0,96,0,96,0,96c1,125,15,151,36,167c51,148,51,148,51,148c63,158,77,163,94,163c129,163,158,137,162,103c169,103,169,103,169,103c165,141,133,170,94,170c78,170,63,165,51,157c40,170,40,170,40,170c55,181,74,187,94,187c145,187,187,145,187,94l94,94xm155,62c155,62,155,62,155,62c155,62,155,62,155,62xe">
                <v:path o:connectlocs="163863,30561;53570,278109;302518,73347;460079,186425;302518,73347;412811,354513;438020,372850;438020,372850;460079,314783;296215,476759;296215,449254;356088,440085;356088,437029;340332,388131;311971,394243;248947,388131;126049,299502;132351,388131;170166,140582;286761,158919;296215,51954;548314,140582;176468,24449;220586,64179;75629,287278;0,293390;160712,452310;510499,314783;296215,519545;126049,519545;589280,287278;488440,189481;488440,189481" o:connectangles="0,0,0,0,0,0,0,0,0,0,0,0,0,0,0,0,0,0,0,0,0,0,0,0,0,0,0,0,0,0,0,0,0"/>
                <v:fill on="t" focussize="0,0"/>
                <v:stroke on="f"/>
                <v:imagedata o:title=""/>
                <o:lock v:ext="edit" aspectratio="f"/>
              </v:shape>
            </w:pict>
          </mc:Fallback>
        </mc:AlternateContent>
      </w:r>
      <w:r>
        <w:rPr>
          <w:rFonts w:ascii="Times New Roman" w:hAnsi="Times New Roman"/>
          <w:lang w:val="ru-RU"/>
        </w:rPr>
        <w:t xml:space="preserve">305029, </w:t>
      </w:r>
      <w:r>
        <w:rPr>
          <w:rFonts w:ascii="Times New Roman" w:hAnsi="Times New Roman" w:hint="eastAsia"/>
          <w:lang w:val="ru-RU"/>
        </w:rPr>
        <w:t>г</w:t>
      </w:r>
      <w:r>
        <w:rPr>
          <w:rFonts w:ascii="Times New Roman" w:hAnsi="Times New Roman"/>
          <w:lang w:val="ru-RU"/>
        </w:rPr>
        <w:t xml:space="preserve">. </w:t>
      </w:r>
      <w:r>
        <w:rPr>
          <w:rFonts w:ascii="Times New Roman" w:hAnsi="Times New Roman" w:hint="eastAsia"/>
          <w:lang w:val="ru-RU"/>
        </w:rPr>
        <w:t>Курск</w:t>
      </w:r>
      <w:r>
        <w:rPr>
          <w:rFonts w:ascii="Times New Roman" w:hAnsi="Times New Roman"/>
          <w:lang w:val="ru-RU"/>
        </w:rPr>
        <w:t xml:space="preserve">, </w:t>
      </w:r>
      <w:r>
        <w:rPr>
          <w:rFonts w:ascii="Times New Roman" w:hAnsi="Times New Roman" w:hint="eastAsia"/>
          <w:lang w:val="ru-RU"/>
        </w:rPr>
        <w:t>ул</w:t>
      </w:r>
      <w:r>
        <w:rPr>
          <w:rFonts w:ascii="Times New Roman" w:hAnsi="Times New Roman"/>
          <w:lang w:val="ru-RU"/>
        </w:rPr>
        <w:t xml:space="preserve">. </w:t>
      </w:r>
      <w:r>
        <w:rPr>
          <w:rFonts w:ascii="Times New Roman" w:hAnsi="Times New Roman" w:hint="eastAsia"/>
          <w:lang w:val="ru-RU"/>
        </w:rPr>
        <w:t>К</w:t>
      </w:r>
      <w:r>
        <w:rPr>
          <w:rFonts w:ascii="Times New Roman" w:hAnsi="Times New Roman"/>
          <w:lang w:val="ru-RU"/>
        </w:rPr>
        <w:t xml:space="preserve">. Маркса, </w:t>
      </w:r>
      <w:r>
        <w:rPr>
          <w:rFonts w:ascii="Times New Roman" w:hAnsi="Times New Roman" w:hint="eastAsia"/>
          <w:lang w:val="ru-RU"/>
        </w:rPr>
        <w:t>д</w:t>
      </w:r>
      <w:r>
        <w:rPr>
          <w:rFonts w:ascii="Times New Roman" w:hAnsi="Times New Roman"/>
          <w:lang w:val="ru-RU"/>
        </w:rPr>
        <w:t>.66 Б,</w:t>
      </w:r>
    </w:p>
    <w:p w:rsidR="0067250A" w:rsidRDefault="00D71913">
      <w:pPr>
        <w:keepLines/>
        <w:suppressAutoHyphens/>
        <w:ind w:left="-240" w:firstLine="98"/>
        <w:contextualSpacing/>
        <w:jc w:val="center"/>
        <w:rPr>
          <w:rFonts w:ascii="Times New Roman" w:hAnsi="Times New Roman"/>
        </w:rPr>
      </w:pPr>
      <w:r>
        <w:rPr>
          <w:rFonts w:ascii="Times New Roman" w:hAnsi="Times New Roman" w:hint="eastAsia"/>
          <w:lang w:val="ru-RU"/>
        </w:rPr>
        <w:t>Тел</w:t>
      </w:r>
      <w:r>
        <w:rPr>
          <w:rFonts w:ascii="Times New Roman" w:hAnsi="Times New Roman"/>
        </w:rPr>
        <w:t>. +7(4712) 58-45-22, E-mail: info@terplan.pro, www.terplan.pro</w:t>
      </w:r>
    </w:p>
    <w:p w:rsidR="0067250A" w:rsidRDefault="00D71913">
      <w:pPr>
        <w:keepLines/>
        <w:suppressAutoHyphens/>
        <w:ind w:left="-240" w:firstLine="98"/>
        <w:contextualSpacing/>
        <w:jc w:val="center"/>
        <w:rPr>
          <w:rFonts w:ascii="Times New Roman" w:hAnsi="Times New Roman"/>
          <w:lang w:val="ru-RU"/>
        </w:rPr>
      </w:pPr>
      <w:r>
        <w:rPr>
          <w:rFonts w:ascii="Times New Roman" w:hAnsi="Times New Roman" w:hint="eastAsia"/>
          <w:lang w:val="ru-RU"/>
        </w:rPr>
        <w:t>ОГРН</w:t>
      </w:r>
      <w:r>
        <w:rPr>
          <w:rFonts w:ascii="Times New Roman" w:hAnsi="Times New Roman"/>
          <w:lang w:val="ru-RU"/>
        </w:rPr>
        <w:t xml:space="preserve"> 1045001851894, </w:t>
      </w:r>
      <w:r>
        <w:rPr>
          <w:rFonts w:ascii="Times New Roman" w:hAnsi="Times New Roman" w:hint="eastAsia"/>
          <w:lang w:val="ru-RU"/>
        </w:rPr>
        <w:t>ИНН</w:t>
      </w:r>
      <w:r>
        <w:rPr>
          <w:rFonts w:ascii="Times New Roman" w:hAnsi="Times New Roman"/>
          <w:lang w:val="ru-RU"/>
        </w:rPr>
        <w:t>/</w:t>
      </w:r>
      <w:r>
        <w:rPr>
          <w:rFonts w:ascii="Times New Roman" w:hAnsi="Times New Roman" w:hint="eastAsia"/>
          <w:lang w:val="ru-RU"/>
        </w:rPr>
        <w:t>КПП</w:t>
      </w:r>
      <w:r>
        <w:rPr>
          <w:rFonts w:ascii="Times New Roman" w:hAnsi="Times New Roman"/>
          <w:lang w:val="ru-RU"/>
        </w:rPr>
        <w:t xml:space="preserve"> 5008036537/463201001</w:t>
      </w:r>
    </w:p>
    <w:p w:rsidR="0067250A" w:rsidRDefault="00D71913">
      <w:pPr>
        <w:suppressAutoHyphens/>
        <w:rPr>
          <w:rFonts w:ascii="Times New Roman" w:hAnsi="Times New Roman"/>
          <w:b/>
          <w:sz w:val="36"/>
          <w:szCs w:val="36"/>
          <w:lang w:val="ru-RU"/>
        </w:rPr>
      </w:pPr>
      <w:r>
        <w:rPr>
          <w:noProof/>
          <w:lang w:val="ru-RU"/>
        </w:rPr>
        <mc:AlternateContent>
          <mc:Choice Requires="wps">
            <w:drawing>
              <wp:anchor distT="0" distB="0" distL="114300" distR="114300" simplePos="0" relativeHeight="251659264" behindDoc="0" locked="1" layoutInCell="1" allowOverlap="1" wp14:anchorId="25F84DC0" wp14:editId="41CB772C">
                <wp:simplePos x="0" y="0"/>
                <wp:positionH relativeFrom="character">
                  <wp:posOffset>0</wp:posOffset>
                </wp:positionH>
                <wp:positionV relativeFrom="line">
                  <wp:posOffset>0</wp:posOffset>
                </wp:positionV>
                <wp:extent cx="304800" cy="304800"/>
                <wp:effectExtent l="0" t="0" r="0" b="0"/>
                <wp:wrapNone/>
                <wp:docPr id="34" name="AutoShape 2"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txbx>
                        <w:txbxContent>
                          <w:p w:rsidR="000D6C53" w:rsidRDefault="000D6C53"/>
                        </w:txbxContent>
                      </wps:txbx>
                      <wps:bodyPr rot="0" vert="horz" wrap="square" lIns="91440" tIns="45720" rIns="91440" bIns="45720" anchor="t" anchorCtr="0" upright="1">
                        <a:noAutofit/>
                      </wps:bodyPr>
                    </wps:wsp>
                  </a:graphicData>
                </a:graphic>
              </wp:anchor>
            </w:drawing>
          </mc:Choice>
          <mc:Fallback>
            <w:pict>
              <v:rect w14:anchorId="25F84DC0" id="AutoShape 2" o:spid="_x0000_s1026" alt="https://images.vector-images.com/40/maloyaroslavetskiy_rayon_coa.gif" style="position:absolute;margin-left:0;margin-top:0;width:24pt;height:24pt;z-index:251659264;visibility:visible;mso-wrap-style:square;mso-wrap-distance-left:9pt;mso-wrap-distance-top:0;mso-wrap-distance-right:9pt;mso-wrap-distance-bottom:0;mso-position-horizontal:absolute;mso-position-horizontal-relative:char;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OOiyyoeAgAAHQQAAA4AAAAAAAAAAAAAAAAALgIAAGRycy9lMm9Eb2MueG1sUEsBAi0AFAAG&#10;AAgAAAAhAEyg6SzYAAAAAwEAAA8AAAAAAAAAAAAAAAAAeAQAAGRycy9kb3ducmV2LnhtbFBLBQYA&#10;AAAABAAEAPMAAAB9BQAAAAA=&#10;" filled="f" stroked="f">
                <o:lock v:ext="edit" aspectratio="t"/>
                <v:textbox>
                  <w:txbxContent>
                    <w:p w:rsidR="000D6C53" w:rsidRDefault="000D6C53"/>
                  </w:txbxContent>
                </v:textbox>
                <w10:wrap anchory="line"/>
                <w10:anchorlock/>
              </v:rect>
            </w:pict>
          </mc:Fallback>
        </mc:AlternateContent>
      </w:r>
      <w:r>
        <w:rPr>
          <w:noProof/>
          <w:lang w:val="ru-RU"/>
        </w:rPr>
        <mc:AlternateContent>
          <mc:Choice Requires="wps">
            <w:drawing>
              <wp:anchor distT="0" distB="0" distL="114300" distR="114300" simplePos="0" relativeHeight="251660288" behindDoc="0" locked="1" layoutInCell="1" allowOverlap="1" wp14:anchorId="35A7A435" wp14:editId="7B535B32">
                <wp:simplePos x="0" y="0"/>
                <wp:positionH relativeFrom="character">
                  <wp:posOffset>0</wp:posOffset>
                </wp:positionH>
                <wp:positionV relativeFrom="line">
                  <wp:posOffset>0</wp:posOffset>
                </wp:positionV>
                <wp:extent cx="304800" cy="304800"/>
                <wp:effectExtent l="0" t="0" r="0" b="0"/>
                <wp:wrapNone/>
                <wp:docPr id="11" name="AutoShape 1"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txbx>
                        <w:txbxContent>
                          <w:p w:rsidR="000D6C53" w:rsidRDefault="000D6C53"/>
                        </w:txbxContent>
                      </wps:txbx>
                      <wps:bodyPr rot="0" vert="horz" wrap="square" lIns="91440" tIns="45720" rIns="91440" bIns="45720" anchor="t" anchorCtr="0" upright="1">
                        <a:noAutofit/>
                      </wps:bodyPr>
                    </wps:wsp>
                  </a:graphicData>
                </a:graphic>
              </wp:anchor>
            </w:drawing>
          </mc:Choice>
          <mc:Fallback>
            <w:pict>
              <v:rect w14:anchorId="35A7A435" id="AutoShape 1" o:spid="_x0000_s1027" alt="https://images.vector-images.com/40/maloyaroslavetskiy_rayon_coa.gif" style="position:absolute;margin-left:0;margin-top:0;width:24pt;height:24pt;z-index:251660288;visibility:visible;mso-wrap-style:square;mso-wrap-distance-left:9pt;mso-wrap-distance-top:0;mso-wrap-distance-right:9pt;mso-wrap-distance-bottom:0;mso-position-horizontal:absolute;mso-position-horizontal-relative:char;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OhBV5HwIAACQEAAAOAAAAAAAAAAAAAAAAAC4CAABkcnMvZTJvRG9jLnhtbFBLAQItABQA&#10;BgAIAAAAIQBMoOks2AAAAAMBAAAPAAAAAAAAAAAAAAAAAHkEAABkcnMvZG93bnJldi54bWxQSwUG&#10;AAAAAAQABADzAAAAfgUAAAAA&#10;" filled="f" stroked="f">
                <o:lock v:ext="edit" aspectratio="t"/>
                <v:textbox>
                  <w:txbxContent>
                    <w:p w:rsidR="000D6C53" w:rsidRDefault="000D6C53"/>
                  </w:txbxContent>
                </v:textbox>
                <w10:wrap anchory="line"/>
                <w10:anchorlock/>
              </v:rect>
            </w:pict>
          </mc:Fallback>
        </mc:AlternateContent>
      </w:r>
    </w:p>
    <w:p w:rsidR="0067250A" w:rsidRDefault="0067250A">
      <w:pPr>
        <w:suppressAutoHyphens/>
        <w:jc w:val="center"/>
        <w:rPr>
          <w:rFonts w:ascii="Times New Roman" w:hAnsi="Times New Roman"/>
          <w:b/>
          <w:sz w:val="36"/>
          <w:szCs w:val="36"/>
          <w:lang w:val="ru-RU"/>
        </w:rPr>
      </w:pPr>
    </w:p>
    <w:p w:rsidR="0067250A" w:rsidRDefault="0067250A">
      <w:pPr>
        <w:suppressAutoHyphens/>
        <w:jc w:val="center"/>
        <w:rPr>
          <w:rFonts w:asciiTheme="minorHAnsi" w:hAnsiTheme="minorHAnsi"/>
          <w:lang w:val="ru-RU"/>
        </w:rPr>
      </w:pPr>
    </w:p>
    <w:p w:rsidR="0067250A" w:rsidRDefault="0067250A">
      <w:pPr>
        <w:suppressAutoHyphens/>
        <w:jc w:val="center"/>
        <w:rPr>
          <w:rFonts w:asciiTheme="minorHAnsi" w:hAnsiTheme="minorHAnsi"/>
          <w:lang w:val="ru-RU"/>
        </w:rPr>
      </w:pPr>
    </w:p>
    <w:p w:rsidR="0067250A" w:rsidRDefault="0067250A">
      <w:pPr>
        <w:suppressAutoHyphens/>
        <w:jc w:val="center"/>
        <w:rPr>
          <w:rFonts w:asciiTheme="minorHAnsi" w:hAnsiTheme="minorHAnsi"/>
          <w:lang w:val="ru-RU"/>
        </w:rPr>
      </w:pPr>
    </w:p>
    <w:p w:rsidR="0067250A" w:rsidRDefault="0067250A">
      <w:pPr>
        <w:suppressAutoHyphens/>
        <w:jc w:val="center"/>
        <w:rPr>
          <w:rFonts w:asciiTheme="minorHAnsi" w:hAnsiTheme="minorHAnsi"/>
          <w:lang w:val="ru-RU"/>
        </w:rPr>
      </w:pPr>
    </w:p>
    <w:p w:rsidR="0067250A" w:rsidRDefault="0067250A">
      <w:pPr>
        <w:suppressAutoHyphens/>
        <w:jc w:val="center"/>
        <w:rPr>
          <w:rFonts w:asciiTheme="minorHAnsi" w:hAnsiTheme="minorHAnsi"/>
          <w:lang w:val="ru-RU"/>
        </w:rPr>
      </w:pPr>
    </w:p>
    <w:p w:rsidR="0067250A" w:rsidRDefault="00D71913">
      <w:pPr>
        <w:suppressAutoHyphens/>
        <w:jc w:val="center"/>
        <w:rPr>
          <w:rFonts w:ascii="Times New Roman" w:hAnsi="Times New Roman"/>
          <w:b/>
          <w:sz w:val="36"/>
          <w:szCs w:val="36"/>
          <w:lang w:val="ru-RU"/>
        </w:rPr>
      </w:pPr>
      <w:r>
        <w:rPr>
          <w:noProof/>
          <w:lang w:val="ru-RU"/>
        </w:rPr>
        <mc:AlternateContent>
          <mc:Choice Requires="wps">
            <w:drawing>
              <wp:anchor distT="0" distB="0" distL="114300" distR="114300" simplePos="0" relativeHeight="251661312" behindDoc="0" locked="1" layoutInCell="1" allowOverlap="1" wp14:anchorId="47DE741E" wp14:editId="3C196C8E">
                <wp:simplePos x="0" y="0"/>
                <wp:positionH relativeFrom="character">
                  <wp:posOffset>0</wp:posOffset>
                </wp:positionH>
                <wp:positionV relativeFrom="line">
                  <wp:posOffset>0</wp:posOffset>
                </wp:positionV>
                <wp:extent cx="304800" cy="304800"/>
                <wp:effectExtent l="0" t="0" r="0" b="0"/>
                <wp:wrapNone/>
                <wp:docPr id="37" name="AutoShape 6"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txbx>
                        <w:txbxContent>
                          <w:p w:rsidR="000D6C53" w:rsidRDefault="000D6C53"/>
                        </w:txbxContent>
                      </wps:txbx>
                      <wps:bodyPr rot="0" vert="horz" wrap="square" lIns="91440" tIns="45720" rIns="91440" bIns="45720" anchor="t" anchorCtr="0" upright="1">
                        <a:noAutofit/>
                      </wps:bodyPr>
                    </wps:wsp>
                  </a:graphicData>
                </a:graphic>
              </wp:anchor>
            </w:drawing>
          </mc:Choice>
          <mc:Fallback>
            <w:pict>
              <v:rect w14:anchorId="47DE741E" id="AutoShape 6" o:spid="_x0000_s1028" alt="https://images.vector-images.com/40/maloyaroslavetskiy_rayon_coa.gif" style="position:absolute;margin-left:0;margin-top:0;width:24pt;height:24pt;z-index:251661312;visibility:visible;mso-wrap-style:square;mso-wrap-distance-left:9pt;mso-wrap-distance-top:0;mso-wrap-distance-right:9pt;mso-wrap-distance-bottom:0;mso-position-horizontal:absolute;mso-position-horizontal-relative:char;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wesf6IgIAACQEAAAOAAAAAAAAAAAAAAAAAC4CAABkcnMvZTJvRG9jLnhtbFBLAQIt&#10;ABQABgAIAAAAIQBMoOks2AAAAAMBAAAPAAAAAAAAAAAAAAAAAHwEAABkcnMvZG93bnJldi54bWxQ&#10;SwUGAAAAAAQABADzAAAAgQUAAAAA&#10;" filled="f" stroked="f">
                <o:lock v:ext="edit" aspectratio="t"/>
                <v:textbox>
                  <w:txbxContent>
                    <w:p w:rsidR="000D6C53" w:rsidRDefault="000D6C53"/>
                  </w:txbxContent>
                </v:textbox>
                <w10:wrap anchory="line"/>
                <w10:anchorlock/>
              </v:rect>
            </w:pict>
          </mc:Fallback>
        </mc:AlternateContent>
      </w:r>
    </w:p>
    <w:p w:rsidR="0067250A" w:rsidRDefault="0067250A">
      <w:pPr>
        <w:suppressAutoHyphens/>
        <w:ind w:firstLine="1134"/>
        <w:rPr>
          <w:rFonts w:ascii="Times New Roman" w:hAnsi="Times New Roman"/>
          <w:b/>
          <w:sz w:val="36"/>
          <w:szCs w:val="36"/>
          <w:lang w:val="ru-RU"/>
        </w:rPr>
      </w:pPr>
    </w:p>
    <w:p w:rsidR="0067250A" w:rsidRDefault="0067250A">
      <w:pPr>
        <w:suppressAutoHyphens/>
        <w:jc w:val="center"/>
        <w:rPr>
          <w:rFonts w:ascii="Times New Roman" w:hAnsi="Times New Roman"/>
          <w:b/>
          <w:sz w:val="36"/>
          <w:szCs w:val="36"/>
          <w:lang w:val="ru-RU"/>
        </w:rPr>
      </w:pPr>
    </w:p>
    <w:p w:rsidR="00D71913" w:rsidRDefault="00D71913" w:rsidP="00D71913">
      <w:pPr>
        <w:suppressAutoHyphens/>
        <w:contextualSpacing/>
        <w:jc w:val="center"/>
        <w:rPr>
          <w:rFonts w:ascii="Times New Roman" w:hAnsi="Times New Roman"/>
          <w:b/>
          <w:sz w:val="36"/>
          <w:szCs w:val="36"/>
          <w:lang w:val="ru-RU"/>
        </w:rPr>
      </w:pPr>
      <w:r>
        <w:rPr>
          <w:rFonts w:ascii="Times New Roman" w:hAnsi="Times New Roman"/>
          <w:b/>
          <w:sz w:val="36"/>
          <w:szCs w:val="36"/>
          <w:lang w:val="ru-RU"/>
        </w:rPr>
        <w:t>ГЕНЕРАЛЬНЫЙ ПЛАН</w:t>
      </w:r>
    </w:p>
    <w:p w:rsidR="00D71913" w:rsidRDefault="00D71913" w:rsidP="00D71913">
      <w:pPr>
        <w:suppressAutoHyphens/>
        <w:contextualSpacing/>
        <w:jc w:val="center"/>
        <w:rPr>
          <w:rFonts w:ascii="Times New Roman" w:hAnsi="Times New Roman"/>
          <w:b/>
          <w:sz w:val="36"/>
          <w:szCs w:val="36"/>
          <w:lang w:val="ru-RU"/>
        </w:rPr>
      </w:pPr>
      <w:r>
        <w:rPr>
          <w:rFonts w:ascii="Times New Roman" w:hAnsi="Times New Roman"/>
          <w:b/>
          <w:sz w:val="36"/>
          <w:szCs w:val="36"/>
          <w:lang w:val="ru-RU"/>
        </w:rPr>
        <w:t>МО «РЕВЕНСКОЕ СЕЛЬСКОЕ ПОСЕЛЕНИЕ»</w:t>
      </w:r>
    </w:p>
    <w:p w:rsidR="00D71913" w:rsidRDefault="00D71913" w:rsidP="00D71913">
      <w:pPr>
        <w:suppressAutoHyphens/>
        <w:contextualSpacing/>
        <w:jc w:val="center"/>
        <w:rPr>
          <w:rFonts w:ascii="Times New Roman" w:hAnsi="Times New Roman"/>
          <w:b/>
          <w:sz w:val="36"/>
          <w:szCs w:val="36"/>
          <w:lang w:val="ru-RU"/>
        </w:rPr>
      </w:pPr>
      <w:r>
        <w:rPr>
          <w:rFonts w:ascii="Times New Roman" w:hAnsi="Times New Roman"/>
          <w:b/>
          <w:sz w:val="36"/>
          <w:szCs w:val="36"/>
          <w:lang w:val="ru-RU"/>
        </w:rPr>
        <w:t>КАРАЧЕВСКОГО МУНИЦИПАЛЬНОГО РАЙОНА</w:t>
      </w:r>
    </w:p>
    <w:p w:rsidR="00D71913" w:rsidRDefault="00D71913" w:rsidP="00D71913">
      <w:pPr>
        <w:suppressAutoHyphens/>
        <w:contextualSpacing/>
        <w:jc w:val="center"/>
        <w:rPr>
          <w:rFonts w:ascii="Times New Roman" w:hAnsi="Times New Roman"/>
          <w:b/>
          <w:sz w:val="36"/>
          <w:szCs w:val="36"/>
          <w:lang w:val="ru-RU"/>
        </w:rPr>
      </w:pPr>
      <w:r>
        <w:rPr>
          <w:rFonts w:ascii="Times New Roman" w:hAnsi="Times New Roman"/>
          <w:b/>
          <w:sz w:val="36"/>
          <w:szCs w:val="36"/>
          <w:lang w:val="ru-RU"/>
        </w:rPr>
        <w:t>БРЯНСКОЙ ОБЛАСТИ</w:t>
      </w:r>
    </w:p>
    <w:p w:rsidR="0067250A" w:rsidRDefault="0067250A" w:rsidP="00D71913">
      <w:pPr>
        <w:keepLines/>
        <w:suppressAutoHyphens/>
        <w:jc w:val="center"/>
        <w:rPr>
          <w:rFonts w:ascii="Times New Roman" w:hAnsi="Times New Roman"/>
          <w:b/>
          <w:szCs w:val="16"/>
          <w:lang w:val="ru-RU"/>
        </w:rPr>
      </w:pPr>
    </w:p>
    <w:p w:rsidR="0067250A" w:rsidRDefault="0067250A">
      <w:pPr>
        <w:suppressAutoHyphens/>
        <w:ind w:firstLine="284"/>
        <w:jc w:val="center"/>
        <w:rPr>
          <w:rFonts w:ascii="Times New Roman" w:hAnsi="Times New Roman"/>
          <w:b/>
          <w:sz w:val="36"/>
          <w:szCs w:val="36"/>
          <w:lang w:val="ru-RU"/>
        </w:rPr>
      </w:pPr>
    </w:p>
    <w:p w:rsidR="0067250A" w:rsidRDefault="0067250A">
      <w:pPr>
        <w:suppressAutoHyphens/>
        <w:ind w:firstLine="284"/>
        <w:jc w:val="center"/>
        <w:rPr>
          <w:rFonts w:ascii="Times New Roman" w:hAnsi="Times New Roman"/>
          <w:b/>
          <w:sz w:val="32"/>
          <w:szCs w:val="32"/>
          <w:lang w:val="ru-RU"/>
        </w:rPr>
      </w:pPr>
    </w:p>
    <w:p w:rsidR="0067250A" w:rsidRDefault="00D71913">
      <w:pPr>
        <w:suppressAutoHyphens/>
        <w:jc w:val="center"/>
        <w:rPr>
          <w:rFonts w:ascii="Times New Roman" w:hAnsi="Times New Roman"/>
          <w:b/>
          <w:sz w:val="32"/>
          <w:szCs w:val="32"/>
          <w:lang w:val="ru-RU"/>
        </w:rPr>
      </w:pPr>
      <w:r>
        <w:rPr>
          <w:rFonts w:ascii="Times New Roman" w:hAnsi="Times New Roman"/>
          <w:b/>
          <w:sz w:val="32"/>
          <w:szCs w:val="32"/>
          <w:lang w:val="ru-RU"/>
        </w:rPr>
        <w:t>МАТЕРИАЛЫ ПО ОБОСНОВАНИЮ</w:t>
      </w:r>
    </w:p>
    <w:p w:rsidR="0067250A" w:rsidRDefault="00D71913">
      <w:pPr>
        <w:suppressAutoHyphens/>
        <w:jc w:val="center"/>
        <w:rPr>
          <w:rFonts w:ascii="Times New Roman" w:hAnsi="Times New Roman"/>
          <w:b/>
          <w:sz w:val="32"/>
          <w:szCs w:val="32"/>
          <w:lang w:val="ru-RU"/>
        </w:rPr>
      </w:pPr>
      <w:r>
        <w:rPr>
          <w:rFonts w:ascii="Times New Roman" w:hAnsi="Times New Roman"/>
          <w:b/>
          <w:sz w:val="32"/>
          <w:szCs w:val="32"/>
          <w:lang w:val="ru-RU"/>
        </w:rPr>
        <w:t>ГЕНЕРАЛЬНОГО ПЛАНА</w:t>
      </w:r>
    </w:p>
    <w:p w:rsidR="0067250A" w:rsidRDefault="0067250A">
      <w:pPr>
        <w:ind w:firstLine="284"/>
        <w:jc w:val="center"/>
        <w:rPr>
          <w:rFonts w:ascii="Times New Roman" w:hAnsi="Times New Roman"/>
          <w:lang w:val="ru-RU"/>
        </w:rPr>
      </w:pPr>
    </w:p>
    <w:p w:rsidR="0067250A" w:rsidRDefault="0067250A">
      <w:pPr>
        <w:ind w:firstLine="284"/>
        <w:jc w:val="center"/>
        <w:rPr>
          <w:rFonts w:ascii="Times New Roman" w:hAnsi="Times New Roman"/>
          <w:lang w:val="ru-RU"/>
        </w:rPr>
      </w:pPr>
    </w:p>
    <w:p w:rsidR="0067250A" w:rsidRDefault="0067250A">
      <w:pPr>
        <w:ind w:firstLine="284"/>
        <w:jc w:val="center"/>
        <w:rPr>
          <w:rFonts w:ascii="Times New Roman" w:hAnsi="Times New Roman"/>
          <w:lang w:val="ru-RU"/>
        </w:rPr>
      </w:pPr>
    </w:p>
    <w:p w:rsidR="0067250A" w:rsidRDefault="0067250A">
      <w:pPr>
        <w:ind w:firstLine="284"/>
        <w:jc w:val="center"/>
        <w:rPr>
          <w:rFonts w:ascii="Times New Roman" w:hAnsi="Times New Roman"/>
          <w:lang w:val="ru-RU"/>
        </w:rPr>
      </w:pPr>
    </w:p>
    <w:p w:rsidR="0067250A" w:rsidRDefault="0067250A">
      <w:pPr>
        <w:ind w:firstLine="284"/>
        <w:jc w:val="center"/>
        <w:rPr>
          <w:rFonts w:ascii="Times New Roman" w:hAnsi="Times New Roman"/>
          <w:lang w:val="ru-RU"/>
        </w:rPr>
      </w:pPr>
    </w:p>
    <w:p w:rsidR="0067250A" w:rsidRDefault="00D71913">
      <w:pPr>
        <w:suppressAutoHyphens/>
        <w:jc w:val="center"/>
        <w:rPr>
          <w:rFonts w:ascii="Times New Roman" w:hAnsi="Times New Roman"/>
          <w:b/>
          <w:sz w:val="32"/>
          <w:szCs w:val="32"/>
          <w:lang w:val="ru-RU"/>
        </w:rPr>
      </w:pPr>
      <w:r>
        <w:rPr>
          <w:rFonts w:ascii="Times New Roman" w:hAnsi="Times New Roman"/>
          <w:b/>
          <w:sz w:val="32"/>
          <w:szCs w:val="32"/>
          <w:lang w:val="ru-RU"/>
        </w:rPr>
        <w:t>ТОМ 2</w:t>
      </w:r>
    </w:p>
    <w:p w:rsidR="0067250A" w:rsidRDefault="0067250A">
      <w:pPr>
        <w:suppressAutoHyphens/>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D71913">
      <w:pPr>
        <w:keepLines/>
        <w:suppressAutoHyphens/>
        <w:autoSpaceDE w:val="0"/>
        <w:jc w:val="center"/>
        <w:rPr>
          <w:rFonts w:ascii="Times New Roman" w:hAnsi="Times New Roman"/>
          <w:b/>
          <w:bCs/>
          <w:color w:val="000000" w:themeColor="text1"/>
          <w:sz w:val="24"/>
          <w:szCs w:val="24"/>
          <w:lang w:val="ru-RU"/>
        </w:rPr>
        <w:sectPr w:rsidR="0067250A">
          <w:headerReference w:type="even" r:id="rId9"/>
          <w:headerReference w:type="default" r:id="rId10"/>
          <w:footerReference w:type="even" r:id="rId11"/>
          <w:footerReference w:type="default" r:id="rId12"/>
          <w:type w:val="continuous"/>
          <w:pgSz w:w="11906" w:h="16838"/>
          <w:pgMar w:top="1134" w:right="849" w:bottom="1134" w:left="1701" w:header="709" w:footer="709" w:gutter="0"/>
          <w:cols w:space="720"/>
          <w:titlePg/>
          <w:docGrid w:linePitch="360"/>
        </w:sectPr>
      </w:pPr>
      <w:r>
        <w:rPr>
          <w:rFonts w:ascii="Times New Roman" w:hAnsi="Times New Roman"/>
          <w:b/>
          <w:bCs/>
          <w:color w:val="000000" w:themeColor="text1"/>
          <w:sz w:val="24"/>
          <w:szCs w:val="24"/>
          <w:lang w:val="ru-RU"/>
        </w:rPr>
        <w:t>г. Курск, 202</w:t>
      </w:r>
      <w:r w:rsidR="003E7729">
        <w:rPr>
          <w:rFonts w:ascii="Times New Roman" w:hAnsi="Times New Roman"/>
          <w:b/>
          <w:bCs/>
          <w:color w:val="000000" w:themeColor="text1"/>
          <w:sz w:val="24"/>
          <w:szCs w:val="24"/>
          <w:lang w:val="ru-RU"/>
        </w:rPr>
        <w:t>4</w:t>
      </w:r>
      <w:r>
        <w:rPr>
          <w:rFonts w:ascii="Times New Roman" w:hAnsi="Times New Roman"/>
          <w:b/>
          <w:bCs/>
          <w:color w:val="000000" w:themeColor="text1"/>
          <w:sz w:val="24"/>
          <w:szCs w:val="24"/>
          <w:lang w:val="ru-RU"/>
        </w:rPr>
        <w:t xml:space="preserve"> </w:t>
      </w:r>
    </w:p>
    <w:tbl>
      <w:tblPr>
        <w:tblW w:w="10217" w:type="dxa"/>
        <w:tblLook w:val="04A0" w:firstRow="1" w:lastRow="0" w:firstColumn="1" w:lastColumn="0" w:noHBand="0" w:noVBand="1"/>
      </w:tblPr>
      <w:tblGrid>
        <w:gridCol w:w="4962"/>
        <w:gridCol w:w="5255"/>
      </w:tblGrid>
      <w:tr w:rsidR="0067250A" w:rsidRPr="000D6C53" w:rsidTr="00450296">
        <w:trPr>
          <w:trHeight w:val="1134"/>
        </w:trPr>
        <w:tc>
          <w:tcPr>
            <w:tcW w:w="4962" w:type="dxa"/>
          </w:tcPr>
          <w:p w:rsidR="0067250A" w:rsidRDefault="00D71913">
            <w:pPr>
              <w:keepLines/>
              <w:widowControl w:val="0"/>
              <w:suppressAutoHyphens/>
              <w:adjustRightInd w:val="0"/>
              <w:contextualSpacing/>
              <w:jc w:val="both"/>
              <w:textAlignment w:val="baseline"/>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Заказчик</w:t>
            </w:r>
          </w:p>
        </w:tc>
        <w:tc>
          <w:tcPr>
            <w:tcW w:w="5255" w:type="dxa"/>
          </w:tcPr>
          <w:p w:rsidR="0067250A" w:rsidRDefault="00D71913">
            <w:pPr>
              <w:keepLines/>
              <w:widowControl w:val="0"/>
              <w:suppressAutoHyphens/>
              <w:adjustRightInd w:val="0"/>
              <w:contextualSpacing/>
              <w:textAlignment w:val="baseline"/>
              <w:rPr>
                <w:rFonts w:ascii="Times New Roman" w:hAnsi="Times New Roman"/>
                <w:b/>
                <w:iCs/>
                <w:color w:val="000000" w:themeColor="text1"/>
                <w:sz w:val="28"/>
                <w:szCs w:val="28"/>
                <w:lang w:val="ru-RU"/>
              </w:rPr>
            </w:pPr>
            <w:r>
              <w:rPr>
                <w:rFonts w:ascii="Times New Roman" w:hAnsi="Times New Roman"/>
                <w:b/>
                <w:iCs/>
                <w:color w:val="000000" w:themeColor="text1"/>
                <w:sz w:val="28"/>
                <w:szCs w:val="28"/>
                <w:lang w:val="ru-RU"/>
              </w:rPr>
              <w:t xml:space="preserve">Администрация </w:t>
            </w:r>
          </w:p>
          <w:p w:rsidR="0067250A" w:rsidRDefault="00450296">
            <w:pPr>
              <w:keepLines/>
              <w:widowControl w:val="0"/>
              <w:suppressAutoHyphens/>
              <w:adjustRightInd w:val="0"/>
              <w:contextualSpacing/>
              <w:textAlignment w:val="baseline"/>
              <w:rPr>
                <w:rFonts w:ascii="Times New Roman" w:hAnsi="Times New Roman"/>
                <w:b/>
                <w:iCs/>
                <w:color w:val="000000" w:themeColor="text1"/>
                <w:sz w:val="28"/>
                <w:szCs w:val="28"/>
                <w:lang w:val="ru-RU"/>
              </w:rPr>
            </w:pPr>
            <w:r>
              <w:rPr>
                <w:rFonts w:ascii="Times New Roman" w:hAnsi="Times New Roman"/>
                <w:b/>
                <w:iCs/>
                <w:color w:val="000000" w:themeColor="text1"/>
                <w:sz w:val="28"/>
                <w:szCs w:val="28"/>
                <w:lang w:val="ru-RU"/>
              </w:rPr>
              <w:t>Карачевского</w:t>
            </w:r>
            <w:r w:rsidR="00D71913">
              <w:rPr>
                <w:rFonts w:ascii="Times New Roman" w:hAnsi="Times New Roman"/>
                <w:b/>
                <w:iCs/>
                <w:color w:val="000000" w:themeColor="text1"/>
                <w:sz w:val="28"/>
                <w:szCs w:val="28"/>
                <w:lang w:val="ru-RU"/>
              </w:rPr>
              <w:t xml:space="preserve"> района </w:t>
            </w:r>
          </w:p>
          <w:p w:rsidR="0067250A" w:rsidRDefault="00450296">
            <w:pPr>
              <w:keepLines/>
              <w:widowControl w:val="0"/>
              <w:suppressAutoHyphens/>
              <w:adjustRightInd w:val="0"/>
              <w:contextualSpacing/>
              <w:textAlignment w:val="baseline"/>
              <w:rPr>
                <w:rFonts w:ascii="Times New Roman" w:hAnsi="Times New Roman"/>
                <w:b/>
                <w:color w:val="000000" w:themeColor="text1"/>
                <w:sz w:val="28"/>
                <w:szCs w:val="28"/>
                <w:lang w:val="ru-RU"/>
              </w:rPr>
            </w:pPr>
            <w:r>
              <w:rPr>
                <w:rFonts w:ascii="Times New Roman" w:hAnsi="Times New Roman"/>
                <w:b/>
                <w:iCs/>
                <w:color w:val="000000" w:themeColor="text1"/>
                <w:sz w:val="28"/>
                <w:szCs w:val="28"/>
                <w:lang w:val="ru-RU"/>
              </w:rPr>
              <w:t>Брянской области</w:t>
            </w:r>
          </w:p>
        </w:tc>
      </w:tr>
      <w:tr w:rsidR="0067250A" w:rsidRPr="000D6C53" w:rsidTr="00450296">
        <w:tc>
          <w:tcPr>
            <w:tcW w:w="4962" w:type="dxa"/>
          </w:tcPr>
          <w:p w:rsidR="0067250A" w:rsidRDefault="0067250A">
            <w:pPr>
              <w:keepLines/>
              <w:widowControl w:val="0"/>
              <w:suppressAutoHyphens/>
              <w:adjustRightInd w:val="0"/>
              <w:contextualSpacing/>
              <w:jc w:val="center"/>
              <w:textAlignment w:val="baseline"/>
              <w:rPr>
                <w:rFonts w:ascii="Times New Roman" w:hAnsi="Times New Roman"/>
                <w:b/>
                <w:color w:val="000000" w:themeColor="text1"/>
                <w:sz w:val="28"/>
                <w:szCs w:val="28"/>
                <w:lang w:val="ru-RU"/>
              </w:rPr>
            </w:pPr>
          </w:p>
        </w:tc>
        <w:tc>
          <w:tcPr>
            <w:tcW w:w="5255" w:type="dxa"/>
          </w:tcPr>
          <w:p w:rsidR="0067250A" w:rsidRDefault="0067250A">
            <w:pPr>
              <w:keepLines/>
              <w:widowControl w:val="0"/>
              <w:suppressAutoHyphens/>
              <w:adjustRightInd w:val="0"/>
              <w:contextualSpacing/>
              <w:textAlignment w:val="baseline"/>
              <w:rPr>
                <w:rFonts w:ascii="Times New Roman" w:hAnsi="Times New Roman"/>
                <w:b/>
                <w:color w:val="000000" w:themeColor="text1"/>
                <w:sz w:val="28"/>
                <w:szCs w:val="28"/>
                <w:lang w:val="ru-RU"/>
              </w:rPr>
            </w:pPr>
          </w:p>
        </w:tc>
      </w:tr>
      <w:tr w:rsidR="0067250A" w:rsidRPr="000D6C53" w:rsidTr="00450296">
        <w:tc>
          <w:tcPr>
            <w:tcW w:w="4962" w:type="dxa"/>
          </w:tcPr>
          <w:p w:rsidR="0067250A" w:rsidRDefault="00D71913">
            <w:pPr>
              <w:keepLines/>
              <w:widowControl w:val="0"/>
              <w:suppressAutoHyphens/>
              <w:adjustRightInd w:val="0"/>
              <w:contextualSpacing/>
              <w:jc w:val="both"/>
              <w:textAlignment w:val="baseline"/>
              <w:rPr>
                <w:rFonts w:ascii="Times New Roman" w:hAnsi="Times New Roman"/>
                <w:b/>
                <w:color w:val="000000" w:themeColor="text1"/>
                <w:sz w:val="28"/>
                <w:szCs w:val="28"/>
              </w:rPr>
            </w:pPr>
            <w:r>
              <w:rPr>
                <w:rFonts w:ascii="Times New Roman" w:hAnsi="Times New Roman"/>
                <w:b/>
                <w:color w:val="000000" w:themeColor="text1"/>
                <w:sz w:val="28"/>
                <w:szCs w:val="28"/>
              </w:rPr>
              <w:t>Исполнитель</w:t>
            </w:r>
          </w:p>
        </w:tc>
        <w:tc>
          <w:tcPr>
            <w:tcW w:w="5255" w:type="dxa"/>
          </w:tcPr>
          <w:p w:rsidR="0067250A" w:rsidRDefault="00D71913">
            <w:pPr>
              <w:keepLines/>
              <w:widowControl w:val="0"/>
              <w:suppressAutoHyphens/>
              <w:adjustRightInd w:val="0"/>
              <w:contextualSpacing/>
              <w:textAlignment w:val="baseline"/>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Общество с ограниченной ответственностью</w:t>
            </w:r>
          </w:p>
          <w:p w:rsidR="0067250A" w:rsidRDefault="00D71913">
            <w:pPr>
              <w:keepLines/>
              <w:widowControl w:val="0"/>
              <w:suppressAutoHyphens/>
              <w:adjustRightInd w:val="0"/>
              <w:contextualSpacing/>
              <w:textAlignment w:val="baseline"/>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Научно-внедренческий центр «Интеграционные технологии»</w:t>
            </w:r>
          </w:p>
        </w:tc>
      </w:tr>
    </w:tbl>
    <w:p w:rsidR="0067250A" w:rsidRDefault="0067250A">
      <w:pPr>
        <w:keepLines/>
        <w:suppressAutoHyphens/>
        <w:ind w:left="-240" w:right="849"/>
        <w:jc w:val="center"/>
        <w:rPr>
          <w:b/>
          <w:color w:val="000000"/>
          <w:sz w:val="36"/>
          <w:szCs w:val="36"/>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3E7729" w:rsidRDefault="003E7729" w:rsidP="00450296">
      <w:pPr>
        <w:suppressAutoHyphens/>
        <w:ind w:right="-284"/>
        <w:contextualSpacing/>
        <w:jc w:val="center"/>
        <w:rPr>
          <w:rFonts w:ascii="Times New Roman" w:hAnsi="Times New Roman"/>
          <w:b/>
          <w:sz w:val="36"/>
          <w:szCs w:val="36"/>
          <w:lang w:val="ru-RU"/>
        </w:rPr>
      </w:pPr>
      <w:r>
        <w:rPr>
          <w:rFonts w:ascii="Times New Roman" w:hAnsi="Times New Roman"/>
          <w:b/>
          <w:sz w:val="36"/>
          <w:szCs w:val="36"/>
          <w:lang w:val="ru-RU"/>
        </w:rPr>
        <w:t>ГЕНЕРАЛЬНЫЙ ПЛАН</w:t>
      </w:r>
    </w:p>
    <w:p w:rsidR="003E7729" w:rsidRDefault="003E7729" w:rsidP="00450296">
      <w:pPr>
        <w:suppressAutoHyphens/>
        <w:ind w:right="-284"/>
        <w:contextualSpacing/>
        <w:jc w:val="center"/>
        <w:rPr>
          <w:rFonts w:ascii="Times New Roman" w:hAnsi="Times New Roman"/>
          <w:b/>
          <w:sz w:val="36"/>
          <w:szCs w:val="36"/>
          <w:lang w:val="ru-RU"/>
        </w:rPr>
      </w:pPr>
      <w:r>
        <w:rPr>
          <w:rFonts w:ascii="Times New Roman" w:hAnsi="Times New Roman"/>
          <w:b/>
          <w:sz w:val="36"/>
          <w:szCs w:val="36"/>
          <w:lang w:val="ru-RU"/>
        </w:rPr>
        <w:t>МО «РЕВЕНСКОЕ СЕЛЬСКОЕ ПОСЕЛЕНИЕ»</w:t>
      </w:r>
    </w:p>
    <w:p w:rsidR="003E7729" w:rsidRDefault="003E7729" w:rsidP="00450296">
      <w:pPr>
        <w:suppressAutoHyphens/>
        <w:ind w:right="-284"/>
        <w:contextualSpacing/>
        <w:jc w:val="center"/>
        <w:rPr>
          <w:rFonts w:ascii="Times New Roman" w:hAnsi="Times New Roman"/>
          <w:b/>
          <w:sz w:val="36"/>
          <w:szCs w:val="36"/>
          <w:lang w:val="ru-RU"/>
        </w:rPr>
      </w:pPr>
      <w:r>
        <w:rPr>
          <w:rFonts w:ascii="Times New Roman" w:hAnsi="Times New Roman"/>
          <w:b/>
          <w:sz w:val="36"/>
          <w:szCs w:val="36"/>
          <w:lang w:val="ru-RU"/>
        </w:rPr>
        <w:t>КАРАЧЕВСКОГО МУНИЦИПАЛЬНОГО РАЙОНА</w:t>
      </w:r>
    </w:p>
    <w:p w:rsidR="003E7729" w:rsidRDefault="003E7729" w:rsidP="00450296">
      <w:pPr>
        <w:suppressAutoHyphens/>
        <w:ind w:right="-284"/>
        <w:contextualSpacing/>
        <w:jc w:val="center"/>
        <w:rPr>
          <w:rFonts w:ascii="Times New Roman" w:hAnsi="Times New Roman"/>
          <w:b/>
          <w:sz w:val="36"/>
          <w:szCs w:val="36"/>
          <w:lang w:val="ru-RU"/>
        </w:rPr>
      </w:pPr>
      <w:r>
        <w:rPr>
          <w:rFonts w:ascii="Times New Roman" w:hAnsi="Times New Roman"/>
          <w:b/>
          <w:sz w:val="36"/>
          <w:szCs w:val="36"/>
          <w:lang w:val="ru-RU"/>
        </w:rPr>
        <w:t>БРЯНСКОЙ ОБЛАСТИ</w:t>
      </w:r>
    </w:p>
    <w:p w:rsidR="003E7729" w:rsidRDefault="003E7729" w:rsidP="003E7729">
      <w:pPr>
        <w:keepLines/>
        <w:suppressAutoHyphens/>
        <w:jc w:val="center"/>
        <w:rPr>
          <w:rFonts w:ascii="Times New Roman" w:hAnsi="Times New Roman"/>
          <w:b/>
          <w:szCs w:val="16"/>
          <w:lang w:val="ru-RU"/>
        </w:rPr>
      </w:pPr>
      <w:r>
        <w:rPr>
          <w:rFonts w:ascii="Times New Roman" w:hAnsi="Times New Roman"/>
          <w:b/>
          <w:szCs w:val="16"/>
          <w:lang w:val="ru-RU"/>
        </w:rPr>
        <w:t xml:space="preserve"> (муниципальный контракт </w:t>
      </w:r>
      <w:r w:rsidR="00545331" w:rsidRPr="00545331">
        <w:rPr>
          <w:rFonts w:ascii="Times New Roman" w:hAnsi="Times New Roman"/>
          <w:b/>
          <w:szCs w:val="16"/>
          <w:lang w:val="ru-RU"/>
        </w:rPr>
        <w:t>№63-БР</w:t>
      </w:r>
      <w:r w:rsidRPr="00545331">
        <w:rPr>
          <w:rFonts w:asciiTheme="minorHAnsi" w:hAnsiTheme="minorHAnsi"/>
          <w:b/>
          <w:szCs w:val="24"/>
          <w:shd w:val="clear" w:color="auto" w:fill="FFFFFF"/>
          <w:lang w:val="ru-RU"/>
        </w:rPr>
        <w:t xml:space="preserve"> </w:t>
      </w:r>
      <w:r w:rsidR="00545331" w:rsidRPr="00545331">
        <w:rPr>
          <w:rFonts w:ascii="Times New Roman" w:hAnsi="Times New Roman"/>
          <w:b/>
          <w:szCs w:val="16"/>
          <w:lang w:val="ru-RU"/>
        </w:rPr>
        <w:t>от 10</w:t>
      </w:r>
      <w:r w:rsidRPr="00545331">
        <w:rPr>
          <w:rFonts w:ascii="Times New Roman" w:hAnsi="Times New Roman"/>
          <w:b/>
          <w:szCs w:val="16"/>
          <w:lang w:val="ru-RU"/>
        </w:rPr>
        <w:t>.0</w:t>
      </w:r>
      <w:r w:rsidR="00545331" w:rsidRPr="00545331">
        <w:rPr>
          <w:rFonts w:ascii="Times New Roman" w:hAnsi="Times New Roman"/>
          <w:b/>
          <w:szCs w:val="16"/>
          <w:lang w:val="ru-RU"/>
        </w:rPr>
        <w:t>6</w:t>
      </w:r>
      <w:r w:rsidRPr="00545331">
        <w:rPr>
          <w:rFonts w:ascii="Times New Roman" w:hAnsi="Times New Roman"/>
          <w:b/>
          <w:szCs w:val="16"/>
          <w:lang w:val="ru-RU"/>
        </w:rPr>
        <w:t>.2024г.)</w:t>
      </w:r>
    </w:p>
    <w:p w:rsidR="0067250A" w:rsidRDefault="0067250A">
      <w:pPr>
        <w:suppressAutoHyphens/>
        <w:ind w:left="-240"/>
        <w:contextualSpacing/>
        <w:jc w:val="center"/>
        <w:rPr>
          <w:b/>
          <w:sz w:val="16"/>
          <w:szCs w:val="16"/>
          <w:lang w:val="ru-RU"/>
        </w:rPr>
      </w:pPr>
    </w:p>
    <w:p w:rsidR="0067250A" w:rsidRDefault="0067250A">
      <w:pPr>
        <w:suppressAutoHyphens/>
        <w:ind w:firstLine="284"/>
        <w:jc w:val="center"/>
        <w:rPr>
          <w:rFonts w:ascii="Times New Roman" w:hAnsi="Times New Roman"/>
          <w:b/>
          <w:sz w:val="36"/>
          <w:szCs w:val="36"/>
          <w:lang w:val="ru-RU"/>
        </w:rPr>
      </w:pPr>
    </w:p>
    <w:p w:rsidR="0067250A" w:rsidRDefault="0067250A">
      <w:pPr>
        <w:suppressAutoHyphens/>
        <w:ind w:firstLine="284"/>
        <w:jc w:val="center"/>
        <w:rPr>
          <w:rFonts w:ascii="Times New Roman" w:hAnsi="Times New Roman"/>
          <w:b/>
          <w:sz w:val="32"/>
          <w:szCs w:val="32"/>
          <w:lang w:val="ru-RU"/>
        </w:rPr>
      </w:pPr>
    </w:p>
    <w:p w:rsidR="0067250A" w:rsidRDefault="00D71913">
      <w:pPr>
        <w:suppressAutoHyphens/>
        <w:jc w:val="center"/>
        <w:rPr>
          <w:rFonts w:ascii="Times New Roman" w:hAnsi="Times New Roman"/>
          <w:b/>
          <w:sz w:val="32"/>
          <w:szCs w:val="32"/>
          <w:lang w:val="ru-RU"/>
        </w:rPr>
      </w:pPr>
      <w:r>
        <w:rPr>
          <w:rFonts w:ascii="Times New Roman" w:hAnsi="Times New Roman"/>
          <w:b/>
          <w:sz w:val="32"/>
          <w:szCs w:val="32"/>
          <w:lang w:val="ru-RU"/>
        </w:rPr>
        <w:t>МАТЕРИАЛЫ ПО ОБОСНОВАНИЮ</w:t>
      </w:r>
    </w:p>
    <w:p w:rsidR="0067250A" w:rsidRDefault="00D71913">
      <w:pPr>
        <w:suppressAutoHyphens/>
        <w:jc w:val="center"/>
        <w:rPr>
          <w:rFonts w:ascii="Times New Roman" w:hAnsi="Times New Roman"/>
          <w:b/>
          <w:sz w:val="32"/>
          <w:szCs w:val="32"/>
          <w:lang w:val="ru-RU"/>
        </w:rPr>
      </w:pPr>
      <w:r>
        <w:rPr>
          <w:rFonts w:ascii="Times New Roman" w:hAnsi="Times New Roman"/>
          <w:b/>
          <w:sz w:val="32"/>
          <w:szCs w:val="32"/>
          <w:lang w:val="ru-RU"/>
        </w:rPr>
        <w:t>ГЕНЕРАЛЬНОГО ПЛАНА</w:t>
      </w: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D71913">
      <w:pPr>
        <w:suppressAutoHyphens/>
        <w:jc w:val="center"/>
        <w:rPr>
          <w:rFonts w:ascii="Times New Roman" w:hAnsi="Times New Roman"/>
          <w:b/>
          <w:color w:val="FF0000"/>
          <w:sz w:val="32"/>
          <w:szCs w:val="32"/>
          <w:lang w:val="ru-RU"/>
        </w:rPr>
      </w:pPr>
      <w:r>
        <w:rPr>
          <w:rFonts w:ascii="Times New Roman" w:hAnsi="Times New Roman"/>
          <w:b/>
          <w:sz w:val="32"/>
          <w:szCs w:val="32"/>
          <w:lang w:val="ru-RU"/>
        </w:rPr>
        <w:t>ТОМ 2</w:t>
      </w: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color w:val="FF0000"/>
          <w:sz w:val="28"/>
          <w:szCs w:val="28"/>
          <w:lang w:val="ru-RU"/>
        </w:rPr>
      </w:pPr>
    </w:p>
    <w:p w:rsidR="0067250A" w:rsidRDefault="0067250A">
      <w:pPr>
        <w:suppressAutoHyphens/>
        <w:jc w:val="center"/>
        <w:rPr>
          <w:rFonts w:ascii="Times New Roman" w:hAnsi="Times New Roman"/>
          <w:b/>
          <w:sz w:val="28"/>
          <w:szCs w:val="28"/>
          <w:lang w:val="ru-RU"/>
        </w:rPr>
      </w:pPr>
    </w:p>
    <w:p w:rsidR="0067250A" w:rsidRDefault="00D71913">
      <w:pPr>
        <w:suppressAutoHyphens/>
        <w:autoSpaceDE w:val="0"/>
        <w:spacing w:line="360" w:lineRule="auto"/>
        <w:rPr>
          <w:rFonts w:ascii="Times New Roman" w:hAnsi="Times New Roman"/>
          <w:b/>
          <w:bCs/>
          <w:color w:val="000000" w:themeColor="text1"/>
          <w:kern w:val="1"/>
          <w:sz w:val="28"/>
          <w:szCs w:val="28"/>
          <w:lang w:val="ru-RU"/>
        </w:rPr>
      </w:pPr>
      <w:r>
        <w:rPr>
          <w:rFonts w:ascii="Times New Roman" w:hAnsi="Times New Roman"/>
          <w:b/>
          <w:bCs/>
          <w:kern w:val="1"/>
          <w:sz w:val="28"/>
          <w:szCs w:val="28"/>
          <w:lang w:val="ru-RU"/>
        </w:rPr>
        <w:t>Директор</w:t>
      </w:r>
      <w:r>
        <w:rPr>
          <w:rFonts w:ascii="Times New Roman" w:hAnsi="Times New Roman"/>
          <w:b/>
          <w:bCs/>
          <w:kern w:val="1"/>
          <w:sz w:val="28"/>
          <w:szCs w:val="28"/>
          <w:lang w:val="ru-RU"/>
        </w:rPr>
        <w:tab/>
      </w:r>
      <w:r>
        <w:rPr>
          <w:rFonts w:ascii="Times New Roman" w:hAnsi="Times New Roman"/>
          <w:b/>
          <w:bCs/>
          <w:kern w:val="1"/>
          <w:sz w:val="28"/>
          <w:szCs w:val="28"/>
          <w:lang w:val="ru-RU"/>
        </w:rPr>
        <w:tab/>
      </w:r>
      <w:r>
        <w:rPr>
          <w:rFonts w:ascii="Times New Roman" w:hAnsi="Times New Roman"/>
          <w:b/>
          <w:bCs/>
          <w:kern w:val="1"/>
          <w:sz w:val="28"/>
          <w:szCs w:val="28"/>
          <w:lang w:val="ru-RU"/>
        </w:rPr>
        <w:tab/>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t xml:space="preserve">                    Назин О.С.</w:t>
      </w:r>
    </w:p>
    <w:p w:rsidR="0067250A" w:rsidRDefault="00D71913">
      <w:pPr>
        <w:suppressAutoHyphens/>
        <w:autoSpaceDE w:val="0"/>
        <w:spacing w:line="360" w:lineRule="auto"/>
        <w:rPr>
          <w:rFonts w:ascii="Times New Roman" w:hAnsi="Times New Roman"/>
          <w:b/>
          <w:bCs/>
          <w:color w:val="000000" w:themeColor="text1"/>
          <w:kern w:val="1"/>
          <w:sz w:val="28"/>
          <w:szCs w:val="28"/>
          <w:lang w:val="ru-RU"/>
        </w:rPr>
      </w:pPr>
      <w:r>
        <w:rPr>
          <w:rFonts w:ascii="Times New Roman" w:hAnsi="Times New Roman"/>
          <w:b/>
          <w:bCs/>
          <w:color w:val="000000" w:themeColor="text1"/>
          <w:kern w:val="1"/>
          <w:sz w:val="28"/>
          <w:szCs w:val="28"/>
          <w:lang w:val="ru-RU"/>
        </w:rPr>
        <w:t>Главный архитектор проекта</w:t>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t xml:space="preserve">                 Сабельников А.Н.</w:t>
      </w:r>
    </w:p>
    <w:p w:rsidR="0067250A" w:rsidRDefault="00D71913">
      <w:pPr>
        <w:suppressAutoHyphens/>
        <w:autoSpaceDE w:val="0"/>
        <w:spacing w:line="360" w:lineRule="auto"/>
        <w:rPr>
          <w:rFonts w:ascii="Times New Roman" w:hAnsi="Times New Roman"/>
          <w:b/>
          <w:bCs/>
          <w:color w:val="000000" w:themeColor="text1"/>
          <w:kern w:val="1"/>
          <w:sz w:val="28"/>
          <w:szCs w:val="28"/>
          <w:lang w:val="ru-RU"/>
        </w:rPr>
      </w:pPr>
      <w:r>
        <w:rPr>
          <w:rFonts w:ascii="Times New Roman" w:hAnsi="Times New Roman"/>
          <w:b/>
          <w:bCs/>
          <w:color w:val="000000" w:themeColor="text1"/>
          <w:kern w:val="1"/>
          <w:sz w:val="28"/>
          <w:szCs w:val="28"/>
          <w:lang w:val="ru-RU"/>
        </w:rPr>
        <w:t xml:space="preserve">Руководитель проекта </w:t>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r>
      <w:r>
        <w:rPr>
          <w:rFonts w:ascii="Times New Roman" w:hAnsi="Times New Roman"/>
          <w:b/>
          <w:bCs/>
          <w:color w:val="000000" w:themeColor="text1"/>
          <w:kern w:val="1"/>
          <w:sz w:val="28"/>
          <w:szCs w:val="28"/>
          <w:lang w:val="ru-RU"/>
        </w:rPr>
        <w:tab/>
        <w:t xml:space="preserve">                Примак А.А.</w:t>
      </w: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67250A">
      <w:pPr>
        <w:rPr>
          <w:rFonts w:ascii="Times New Roman" w:hAnsi="Times New Roman"/>
          <w:color w:val="000000" w:themeColor="text1"/>
          <w:lang w:val="ru-RU"/>
        </w:rPr>
      </w:pPr>
    </w:p>
    <w:p w:rsidR="0067250A" w:rsidRDefault="00D71913">
      <w:pPr>
        <w:jc w:val="center"/>
        <w:rPr>
          <w:rFonts w:ascii="Times New Roman" w:hAnsi="Times New Roman"/>
          <w:b/>
          <w:bCs/>
          <w:color w:val="000000" w:themeColor="text1"/>
          <w:sz w:val="24"/>
          <w:szCs w:val="24"/>
          <w:lang w:val="ru-RU"/>
        </w:rPr>
        <w:sectPr w:rsidR="0067250A">
          <w:footerReference w:type="even" r:id="rId13"/>
          <w:headerReference w:type="first" r:id="rId14"/>
          <w:type w:val="continuous"/>
          <w:pgSz w:w="11907" w:h="16840"/>
          <w:pgMar w:top="1134" w:right="1701" w:bottom="1134" w:left="1701" w:header="709" w:footer="709" w:gutter="0"/>
          <w:cols w:space="708"/>
          <w:docGrid w:linePitch="360"/>
        </w:sectPr>
      </w:pPr>
      <w:r>
        <w:rPr>
          <w:rFonts w:ascii="Times New Roman" w:hAnsi="Times New Roman"/>
          <w:b/>
          <w:bCs/>
          <w:color w:val="000000" w:themeColor="text1"/>
          <w:sz w:val="24"/>
          <w:szCs w:val="24"/>
          <w:lang w:val="ru-RU"/>
        </w:rPr>
        <w:t>г. Курск, 2024</w:t>
      </w:r>
    </w:p>
    <w:p w:rsidR="0067250A" w:rsidRDefault="00D71913" w:rsidP="00B342A6">
      <w:pPr>
        <w:keepLines/>
        <w:pageBreakBefore/>
        <w:suppressAutoHyphens/>
        <w:ind w:left="851"/>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lastRenderedPageBreak/>
        <w:t>АВТОРСКИЙ КОЛЛЕКТИВ</w:t>
      </w:r>
    </w:p>
    <w:p w:rsidR="0067250A" w:rsidRDefault="00D71913" w:rsidP="00B342A6">
      <w:pPr>
        <w:keepLines/>
        <w:suppressAutoHyphens/>
        <w:ind w:left="851"/>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ООО НВЦ «ИНТЕГРАЦИОННЫЕ ТЕХНОЛОГИИ»</w:t>
      </w:r>
    </w:p>
    <w:p w:rsidR="0067250A" w:rsidRDefault="0067250A" w:rsidP="00B342A6">
      <w:pPr>
        <w:ind w:left="851"/>
        <w:jc w:val="both"/>
        <w:rPr>
          <w:rFonts w:ascii="Times New Roman" w:hAnsi="Times New Roman"/>
          <w:iCs/>
          <w:color w:val="000000" w:themeColor="text1"/>
          <w:sz w:val="28"/>
          <w:szCs w:val="28"/>
          <w:lang w:val="ru-RU"/>
        </w:rPr>
      </w:pPr>
    </w:p>
    <w:p w:rsidR="00B342A6" w:rsidRDefault="00B342A6" w:rsidP="00B342A6">
      <w:pPr>
        <w:ind w:left="851"/>
        <w:jc w:val="both"/>
        <w:rPr>
          <w:rFonts w:ascii="Times New Roman" w:hAnsi="Times New Roman"/>
          <w:iCs/>
          <w:color w:val="000000" w:themeColor="text1"/>
          <w:sz w:val="28"/>
          <w:szCs w:val="28"/>
          <w:lang w:val="ru-RU"/>
        </w:rPr>
      </w:pPr>
    </w:p>
    <w:tbl>
      <w:tblPr>
        <w:tblStyle w:val="afff1"/>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4"/>
        <w:gridCol w:w="4300"/>
      </w:tblGrid>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color w:val="000000" w:themeColor="text1"/>
                <w:kern w:val="2"/>
                <w:sz w:val="24"/>
                <w:szCs w:val="24"/>
                <w:lang w:val="ru-RU" w:eastAsia="en-US"/>
              </w:rPr>
              <w:t>Назин О.С.</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color w:val="000000" w:themeColor="text1"/>
                <w:kern w:val="2"/>
                <w:sz w:val="24"/>
                <w:szCs w:val="24"/>
                <w:lang w:val="ru-RU" w:eastAsia="en-US"/>
              </w:rPr>
              <w:t>директор</w:t>
            </w: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Сабельников А.Н.</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главный архитектор проекта</w:t>
            </w: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Примак А.А.</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руководитель проекта</w:t>
            </w: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Бурцева Н.А.</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начальник отдела картографии</w:t>
            </w:r>
          </w:p>
        </w:tc>
      </w:tr>
      <w:tr w:rsidR="00B342A6" w:rsidTr="00B342A6">
        <w:trPr>
          <w:trHeight w:val="409"/>
        </w:trPr>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Васильева М.С.</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начальник отдела геоэкономического анализа</w:t>
            </w: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Любимова Д.А.</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начальник отдела контроля качества</w:t>
            </w:r>
          </w:p>
        </w:tc>
      </w:tr>
      <w:tr w:rsidR="00B342A6" w:rsidTr="00B342A6">
        <w:tc>
          <w:tcPr>
            <w:tcW w:w="4672"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Ашурков В.В.</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архитектор</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Нестерова А.В.</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архитектор</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Жилинкова К.И.</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экономист</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Лоскутов М.А.</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инженер-картограф ГИС</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Нестеров В.Р.</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инженер-картограф ГИС</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Петрухин Е.Е.</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инженер-картограф ГИС</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Алдаркин А.В.</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Ивашкин А.Г.</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w:t>
            </w:r>
          </w:p>
        </w:tc>
      </w:tr>
      <w:tr w:rsidR="00B342A6" w:rsidTr="00B342A6">
        <w:tc>
          <w:tcPr>
            <w:tcW w:w="4672" w:type="dxa"/>
          </w:tcPr>
          <w:p w:rsidR="00B342A6" w:rsidRDefault="00B342A6" w:rsidP="00B342A6">
            <w:pPr>
              <w:spacing w:after="200"/>
              <w:jc w:val="both"/>
              <w:rPr>
                <w:rFonts w:ascii="Times New Roman" w:hAnsi="Times New Roman"/>
                <w:kern w:val="2"/>
                <w:sz w:val="24"/>
                <w:szCs w:val="24"/>
                <w:lang w:val="ru-RU" w:eastAsia="en-US"/>
              </w:rPr>
            </w:pPr>
            <w:r>
              <w:rPr>
                <w:rFonts w:ascii="Times New Roman" w:hAnsi="Times New Roman"/>
                <w:kern w:val="2"/>
                <w:sz w:val="24"/>
                <w:szCs w:val="24"/>
                <w:lang w:val="ru-RU" w:eastAsia="en-US"/>
              </w:rPr>
              <w:t>Кобозева О.В.</w:t>
            </w:r>
          </w:p>
        </w:tc>
        <w:tc>
          <w:tcPr>
            <w:tcW w:w="4673" w:type="dxa"/>
          </w:tcPr>
          <w:p w:rsidR="00B342A6" w:rsidRDefault="00B342A6" w:rsidP="00B342A6">
            <w:pPr>
              <w:spacing w:after="200"/>
              <w:jc w:val="both"/>
              <w:rPr>
                <w:rFonts w:ascii="Times New Roman" w:hAnsi="Times New Roman"/>
                <w:color w:val="000000" w:themeColor="text1"/>
                <w:kern w:val="2"/>
                <w:sz w:val="24"/>
                <w:szCs w:val="24"/>
                <w:lang w:val="ru-RU" w:eastAsia="en-US"/>
              </w:rPr>
            </w:pPr>
            <w:r>
              <w:rPr>
                <w:rFonts w:ascii="Times New Roman" w:hAnsi="Times New Roman"/>
                <w:kern w:val="2"/>
                <w:sz w:val="24"/>
                <w:szCs w:val="24"/>
                <w:lang w:val="ru-RU" w:eastAsia="en-US"/>
              </w:rPr>
              <w:t>инженер</w:t>
            </w:r>
          </w:p>
        </w:tc>
      </w:tr>
    </w:tbl>
    <w:p w:rsidR="00B342A6" w:rsidRDefault="00B342A6" w:rsidP="00B342A6">
      <w:pPr>
        <w:spacing w:after="200"/>
        <w:ind w:left="851"/>
        <w:jc w:val="both"/>
        <w:rPr>
          <w:rFonts w:ascii="Times New Roman" w:hAnsi="Times New Roman"/>
          <w:color w:val="000000" w:themeColor="text1"/>
          <w:kern w:val="2"/>
          <w:sz w:val="24"/>
          <w:szCs w:val="24"/>
          <w:lang w:val="ru-RU" w:eastAsia="en-US"/>
        </w:rPr>
      </w:pPr>
    </w:p>
    <w:p w:rsidR="00B342A6" w:rsidRDefault="00B342A6" w:rsidP="00B342A6">
      <w:pPr>
        <w:spacing w:after="200"/>
        <w:ind w:left="851"/>
        <w:jc w:val="both"/>
        <w:rPr>
          <w:rFonts w:ascii="Times New Roman" w:hAnsi="Times New Roman"/>
          <w:color w:val="000000" w:themeColor="text1"/>
          <w:kern w:val="2"/>
          <w:sz w:val="24"/>
          <w:szCs w:val="24"/>
          <w:lang w:val="ru-RU" w:eastAsia="en-US"/>
        </w:rPr>
      </w:pPr>
    </w:p>
    <w:p w:rsidR="00B342A6" w:rsidRDefault="00B342A6" w:rsidP="00B342A6">
      <w:pPr>
        <w:spacing w:after="200"/>
        <w:ind w:left="851"/>
        <w:jc w:val="both"/>
        <w:rPr>
          <w:rFonts w:ascii="Times New Roman" w:hAnsi="Times New Roman"/>
          <w:color w:val="000000" w:themeColor="text1"/>
          <w:kern w:val="2"/>
          <w:sz w:val="24"/>
          <w:szCs w:val="24"/>
          <w:lang w:val="ru-RU" w:eastAsia="en-US"/>
        </w:rPr>
      </w:pPr>
    </w:p>
    <w:p w:rsidR="0067250A" w:rsidRDefault="0067250A">
      <w:pPr>
        <w:jc w:val="both"/>
        <w:rPr>
          <w:rFonts w:ascii="Times New Roman" w:hAnsi="Times New Roman"/>
          <w:iCs/>
          <w:color w:val="FF0000"/>
          <w:sz w:val="28"/>
          <w:szCs w:val="28"/>
          <w:lang w:val="ru-RU"/>
        </w:rPr>
      </w:pPr>
    </w:p>
    <w:p w:rsidR="0067250A" w:rsidRDefault="00D71913">
      <w:pPr>
        <w:pageBreakBefore/>
        <w:jc w:val="center"/>
        <w:outlineLvl w:val="0"/>
        <w:rPr>
          <w:rFonts w:ascii="Times New Roman" w:hAnsi="Times New Roman"/>
          <w:sz w:val="28"/>
          <w:szCs w:val="28"/>
          <w:lang w:val="ru-RU"/>
        </w:rPr>
      </w:pPr>
      <w:bookmarkStart w:id="7" w:name="_Toc520730399"/>
      <w:bookmarkStart w:id="8" w:name="_Toc151714006"/>
      <w:bookmarkStart w:id="9" w:name="_Toc125622929"/>
      <w:bookmarkStart w:id="10" w:name="_Toc520388756"/>
      <w:bookmarkStart w:id="11" w:name="_Toc315701061"/>
      <w:bookmarkStart w:id="12" w:name="_Toc52467531"/>
      <w:bookmarkStart w:id="13" w:name="_Toc49343940"/>
      <w:bookmarkStart w:id="14" w:name="_Toc40126206"/>
      <w:bookmarkStart w:id="15" w:name="_Toc369705895"/>
      <w:bookmarkStart w:id="16" w:name="_Toc52363779"/>
      <w:bookmarkStart w:id="17" w:name="_Toc51843481"/>
      <w:bookmarkStart w:id="18" w:name="_Toc381966118"/>
      <w:bookmarkStart w:id="19" w:name="_Toc342472299"/>
      <w:bookmarkStart w:id="20" w:name="_Toc177480402"/>
      <w:bookmarkEnd w:id="0"/>
      <w:bookmarkEnd w:id="1"/>
      <w:r>
        <w:rPr>
          <w:rFonts w:ascii="Times New Roman" w:hAnsi="Times New Roman"/>
          <w:sz w:val="28"/>
          <w:szCs w:val="28"/>
          <w:lang w:val="ru-RU"/>
        </w:rPr>
        <w:lastRenderedPageBreak/>
        <w:t>СОДЕРЖАНИЕ</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5A2CD4" w:rsidRPr="005A2CD4" w:rsidRDefault="00D71913"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sz w:val="24"/>
          <w:szCs w:val="24"/>
        </w:rPr>
        <w:fldChar w:fldCharType="begin"/>
      </w:r>
      <w:r w:rsidRPr="005A2CD4">
        <w:rPr>
          <w:rFonts w:ascii="Times New Roman" w:hAnsi="Times New Roman"/>
          <w:b w:val="0"/>
          <w:sz w:val="24"/>
          <w:szCs w:val="24"/>
        </w:rPr>
        <w:instrText xml:space="preserve"> TOC \o "1-3" \u </w:instrText>
      </w:r>
      <w:r w:rsidRPr="005A2CD4">
        <w:rPr>
          <w:rFonts w:ascii="Times New Roman" w:hAnsi="Times New Roman"/>
          <w:b w:val="0"/>
          <w:sz w:val="24"/>
          <w:szCs w:val="24"/>
        </w:rPr>
        <w:fldChar w:fldCharType="separate"/>
      </w:r>
      <w:r w:rsidR="005A2CD4" w:rsidRPr="005A2CD4">
        <w:rPr>
          <w:rFonts w:ascii="Times New Roman" w:hAnsi="Times New Roman"/>
          <w:b w:val="0"/>
          <w:noProof/>
          <w:sz w:val="24"/>
          <w:szCs w:val="24"/>
        </w:rPr>
        <w:t>Содержание</w:t>
      </w:r>
      <w:r w:rsidR="005A2CD4" w:rsidRPr="005A2CD4">
        <w:rPr>
          <w:rFonts w:ascii="Times New Roman" w:hAnsi="Times New Roman"/>
          <w:b w:val="0"/>
          <w:noProof/>
          <w:sz w:val="24"/>
          <w:szCs w:val="24"/>
        </w:rPr>
        <w:tab/>
      </w:r>
      <w:r w:rsidR="005A2CD4" w:rsidRPr="005A2CD4">
        <w:rPr>
          <w:rFonts w:ascii="Times New Roman" w:hAnsi="Times New Roman"/>
          <w:b w:val="0"/>
          <w:noProof/>
          <w:sz w:val="24"/>
          <w:szCs w:val="24"/>
        </w:rPr>
        <w:fldChar w:fldCharType="begin"/>
      </w:r>
      <w:r w:rsidR="005A2CD4" w:rsidRPr="005A2CD4">
        <w:rPr>
          <w:rFonts w:ascii="Times New Roman" w:hAnsi="Times New Roman"/>
          <w:b w:val="0"/>
          <w:noProof/>
          <w:sz w:val="24"/>
          <w:szCs w:val="24"/>
        </w:rPr>
        <w:instrText xml:space="preserve"> PAGEREF _Toc177480402 \h </w:instrText>
      </w:r>
      <w:r w:rsidR="005A2CD4" w:rsidRPr="005A2CD4">
        <w:rPr>
          <w:rFonts w:ascii="Times New Roman" w:hAnsi="Times New Roman"/>
          <w:b w:val="0"/>
          <w:noProof/>
          <w:sz w:val="24"/>
          <w:szCs w:val="24"/>
        </w:rPr>
      </w:r>
      <w:r w:rsidR="005A2CD4" w:rsidRPr="005A2CD4">
        <w:rPr>
          <w:rFonts w:ascii="Times New Roman" w:hAnsi="Times New Roman"/>
          <w:b w:val="0"/>
          <w:noProof/>
          <w:sz w:val="24"/>
          <w:szCs w:val="24"/>
        </w:rPr>
        <w:fldChar w:fldCharType="separate"/>
      </w:r>
      <w:r w:rsidR="00F6748E">
        <w:rPr>
          <w:rFonts w:ascii="Times New Roman" w:hAnsi="Times New Roman"/>
          <w:b w:val="0"/>
          <w:noProof/>
          <w:sz w:val="24"/>
          <w:szCs w:val="24"/>
        </w:rPr>
        <w:t>4</w:t>
      </w:r>
      <w:r w:rsidR="005A2CD4"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sz w:val="24"/>
          <w:szCs w:val="24"/>
        </w:rPr>
        <w:t>1.</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sz w:val="24"/>
          <w:szCs w:val="24"/>
        </w:rPr>
        <w:t>Общие положения</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_Toc177480403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7</w:t>
      </w:r>
      <w:r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sz w:val="24"/>
          <w:szCs w:val="24"/>
        </w:rPr>
        <w:t>2.</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sz w:val="24"/>
          <w:szCs w:val="24"/>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_Toc177480404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9</w:t>
      </w:r>
      <w:r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color w:val="000000" w:themeColor="text1"/>
          <w:sz w:val="24"/>
          <w:szCs w:val="24"/>
        </w:rPr>
        <w:t>3.</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color w:val="000000" w:themeColor="text1"/>
          <w:sz w:val="24"/>
          <w:szCs w:val="24"/>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_Toc177480406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13</w:t>
      </w:r>
      <w:r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color w:val="000000" w:themeColor="text1"/>
          <w:sz w:val="24"/>
          <w:szCs w:val="24"/>
        </w:rPr>
        <w:t>4.</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color w:val="000000" w:themeColor="text1"/>
          <w:sz w:val="24"/>
          <w:szCs w:val="24"/>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_Toc177480407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15</w:t>
      </w:r>
      <w:r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sz w:val="24"/>
          <w:szCs w:val="24"/>
        </w:rPr>
        <w:t>5.</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sz w:val="24"/>
          <w:szCs w:val="24"/>
        </w:rPr>
        <w:t>Анализ природных ресурсов</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_Toc177480408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17</w:t>
      </w:r>
      <w:r w:rsidRPr="005A2CD4">
        <w:rPr>
          <w:rFonts w:ascii="Times New Roman" w:hAnsi="Times New Roman"/>
          <w:b w:val="0"/>
          <w:noProof/>
          <w:sz w:val="24"/>
          <w:szCs w:val="24"/>
        </w:rPr>
        <w:fldChar w:fldCharType="end"/>
      </w:r>
    </w:p>
    <w:p w:rsidR="005A2CD4" w:rsidRPr="005A2CD4" w:rsidRDefault="005A2CD4" w:rsidP="005A2CD4">
      <w:pPr>
        <w:pStyle w:val="24"/>
        <w:rPr>
          <w:rFonts w:eastAsiaTheme="minorEastAsia"/>
          <w:noProof/>
        </w:rPr>
      </w:pPr>
      <w:r w:rsidRPr="005A2CD4">
        <w:rPr>
          <w:noProof/>
        </w:rPr>
        <w:t>5.1.</w:t>
      </w:r>
      <w:r w:rsidRPr="005A2CD4">
        <w:rPr>
          <w:rFonts w:eastAsiaTheme="minorEastAsia"/>
          <w:noProof/>
        </w:rPr>
        <w:tab/>
      </w:r>
      <w:r w:rsidRPr="005A2CD4">
        <w:rPr>
          <w:noProof/>
        </w:rPr>
        <w:t>Природные условия</w:t>
      </w:r>
      <w:r w:rsidRPr="005A2CD4">
        <w:rPr>
          <w:noProof/>
        </w:rPr>
        <w:tab/>
      </w:r>
      <w:r w:rsidRPr="005A2CD4">
        <w:rPr>
          <w:noProof/>
        </w:rPr>
        <w:fldChar w:fldCharType="begin"/>
      </w:r>
      <w:r w:rsidRPr="005A2CD4">
        <w:rPr>
          <w:noProof/>
        </w:rPr>
        <w:instrText xml:space="preserve"> PAGEREF _Toc177480409 \h </w:instrText>
      </w:r>
      <w:r w:rsidRPr="005A2CD4">
        <w:rPr>
          <w:noProof/>
        </w:rPr>
      </w:r>
      <w:r w:rsidRPr="005A2CD4">
        <w:rPr>
          <w:noProof/>
        </w:rPr>
        <w:fldChar w:fldCharType="separate"/>
      </w:r>
      <w:r w:rsidR="00F6748E">
        <w:rPr>
          <w:noProof/>
        </w:rPr>
        <w:t>17</w:t>
      </w:r>
      <w:r w:rsidRPr="005A2CD4">
        <w:rPr>
          <w:noProof/>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5.1.1.</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Климатические условия</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177480410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17</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5.1.2.</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Геолого-геоморфологическая характеристика</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177480411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18</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5.1.3.</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Минерально-сырьевые ресурсы</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177480412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19</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5.1.4.</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Гидрологическая и гидрогеологическая характеристика</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177480413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19</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5.1.5.</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Лесные ресурсы</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177480414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21</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5.1.6.</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Особо охраняемые природные территории</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177480415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22</w:t>
      </w:r>
      <w:r w:rsidRPr="005A2CD4">
        <w:rPr>
          <w:rFonts w:ascii="Times New Roman" w:hAnsi="Times New Roman"/>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noProof/>
          <w:sz w:val="24"/>
          <w:szCs w:val="24"/>
        </w:rPr>
        <w:t>6.</w:t>
      </w:r>
      <w:r w:rsidRPr="005A2CD4">
        <w:rPr>
          <w:rFonts w:ascii="Times New Roman" w:eastAsiaTheme="minorEastAsia" w:hAnsi="Times New Roman"/>
          <w:b w:val="0"/>
          <w:noProof/>
          <w:kern w:val="0"/>
          <w:sz w:val="24"/>
          <w:szCs w:val="24"/>
          <w:lang w:eastAsia="ru-RU"/>
        </w:rPr>
        <w:tab/>
      </w:r>
      <w:r w:rsidRPr="005A2CD4">
        <w:rPr>
          <w:rFonts w:ascii="Times New Roman" w:hAnsi="Times New Roman"/>
          <w:b w:val="0"/>
          <w:noProof/>
          <w:sz w:val="24"/>
          <w:szCs w:val="24"/>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_Toc177480416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23</w:t>
      </w:r>
      <w:r w:rsidRPr="005A2CD4">
        <w:rPr>
          <w:rFonts w:ascii="Times New Roman" w:hAnsi="Times New Roman"/>
          <w:b w:val="0"/>
          <w:noProof/>
          <w:sz w:val="24"/>
          <w:szCs w:val="24"/>
        </w:rPr>
        <w:fldChar w:fldCharType="end"/>
      </w:r>
    </w:p>
    <w:p w:rsidR="005A2CD4" w:rsidRPr="005A2CD4" w:rsidRDefault="005A2CD4" w:rsidP="005A2CD4">
      <w:pPr>
        <w:pStyle w:val="24"/>
        <w:rPr>
          <w:rFonts w:eastAsiaTheme="minorEastAsia"/>
          <w:noProof/>
        </w:rPr>
      </w:pPr>
      <w:r w:rsidRPr="005A2CD4">
        <w:rPr>
          <w:noProof/>
        </w:rPr>
        <w:t>6.1.</w:t>
      </w:r>
      <w:r w:rsidRPr="005A2CD4">
        <w:rPr>
          <w:rFonts w:eastAsiaTheme="minorEastAsia"/>
          <w:noProof/>
        </w:rPr>
        <w:tab/>
      </w:r>
      <w:r w:rsidRPr="005A2CD4">
        <w:rPr>
          <w:noProof/>
        </w:rPr>
        <w:t>Земельный фонд. Функциональное зонирование территории</w:t>
      </w:r>
      <w:r w:rsidRPr="005A2CD4">
        <w:rPr>
          <w:noProof/>
        </w:rPr>
        <w:tab/>
      </w:r>
      <w:r w:rsidRPr="005A2CD4">
        <w:rPr>
          <w:noProof/>
        </w:rPr>
        <w:fldChar w:fldCharType="begin"/>
      </w:r>
      <w:r w:rsidRPr="005A2CD4">
        <w:rPr>
          <w:noProof/>
        </w:rPr>
        <w:instrText xml:space="preserve"> PAGEREF _Toc177480417 \h </w:instrText>
      </w:r>
      <w:r w:rsidRPr="005A2CD4">
        <w:rPr>
          <w:noProof/>
        </w:rPr>
      </w:r>
      <w:r w:rsidRPr="005A2CD4">
        <w:rPr>
          <w:noProof/>
        </w:rPr>
        <w:fldChar w:fldCharType="separate"/>
      </w:r>
      <w:r w:rsidR="00F6748E">
        <w:rPr>
          <w:noProof/>
        </w:rPr>
        <w:t>23</w:t>
      </w:r>
      <w:r w:rsidRPr="005A2CD4">
        <w:rPr>
          <w:noProof/>
        </w:rPr>
        <w:fldChar w:fldCharType="end"/>
      </w:r>
    </w:p>
    <w:p w:rsidR="005A2CD4" w:rsidRPr="005A2CD4" w:rsidRDefault="005A2CD4" w:rsidP="005A2CD4">
      <w:pPr>
        <w:pStyle w:val="24"/>
        <w:rPr>
          <w:rFonts w:eastAsiaTheme="minorEastAsia"/>
          <w:noProof/>
        </w:rPr>
      </w:pPr>
      <w:r w:rsidRPr="005A2CD4">
        <w:rPr>
          <w:noProof/>
        </w:rPr>
        <w:t>6.2.</w:t>
      </w:r>
      <w:r w:rsidRPr="005A2CD4">
        <w:rPr>
          <w:rFonts w:eastAsiaTheme="minorEastAsia"/>
          <w:noProof/>
        </w:rPr>
        <w:tab/>
      </w:r>
      <w:r w:rsidRPr="005A2CD4">
        <w:rPr>
          <w:noProof/>
        </w:rPr>
        <w:t>Культурное наследие</w:t>
      </w:r>
      <w:r w:rsidRPr="005A2CD4">
        <w:rPr>
          <w:noProof/>
        </w:rPr>
        <w:tab/>
      </w:r>
      <w:r w:rsidRPr="005A2CD4">
        <w:rPr>
          <w:noProof/>
        </w:rPr>
        <w:fldChar w:fldCharType="begin"/>
      </w:r>
      <w:r w:rsidRPr="005A2CD4">
        <w:rPr>
          <w:noProof/>
        </w:rPr>
        <w:instrText xml:space="preserve"> PAGEREF _Toc177480418 \h </w:instrText>
      </w:r>
      <w:r w:rsidRPr="005A2CD4">
        <w:rPr>
          <w:noProof/>
        </w:rPr>
      </w:r>
      <w:r w:rsidRPr="005A2CD4">
        <w:rPr>
          <w:noProof/>
        </w:rPr>
        <w:fldChar w:fldCharType="separate"/>
      </w:r>
      <w:r w:rsidR="00F6748E">
        <w:rPr>
          <w:noProof/>
        </w:rPr>
        <w:t>29</w:t>
      </w:r>
      <w:r w:rsidRPr="005A2CD4">
        <w:rPr>
          <w:noProof/>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6.2.1.</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Объекты культурного наследия</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177480419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29</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6.2.2 Зоны охраны объектов культурного наследия</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177480420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31</w:t>
      </w:r>
      <w:r w:rsidRPr="005A2CD4">
        <w:rPr>
          <w:rFonts w:ascii="Times New Roman" w:hAnsi="Times New Roman"/>
          <w:noProof/>
          <w:sz w:val="24"/>
          <w:szCs w:val="24"/>
        </w:rPr>
        <w:fldChar w:fldCharType="end"/>
      </w:r>
    </w:p>
    <w:p w:rsidR="005A2CD4" w:rsidRPr="005A2CD4" w:rsidRDefault="005A2CD4" w:rsidP="005A2CD4">
      <w:pPr>
        <w:pStyle w:val="24"/>
        <w:rPr>
          <w:rFonts w:eastAsiaTheme="minorEastAsia"/>
          <w:noProof/>
        </w:rPr>
      </w:pPr>
      <w:r w:rsidRPr="005A2CD4">
        <w:rPr>
          <w:noProof/>
        </w:rPr>
        <w:t>6.3.</w:t>
      </w:r>
      <w:r w:rsidRPr="005A2CD4">
        <w:rPr>
          <w:rFonts w:eastAsiaTheme="minorEastAsia"/>
          <w:noProof/>
        </w:rPr>
        <w:tab/>
      </w:r>
      <w:r w:rsidRPr="005A2CD4">
        <w:rPr>
          <w:noProof/>
        </w:rPr>
        <w:t>Социально-экономическая ситуация</w:t>
      </w:r>
      <w:r w:rsidRPr="005A2CD4">
        <w:rPr>
          <w:noProof/>
        </w:rPr>
        <w:tab/>
      </w:r>
      <w:r w:rsidRPr="005A2CD4">
        <w:rPr>
          <w:noProof/>
        </w:rPr>
        <w:fldChar w:fldCharType="begin"/>
      </w:r>
      <w:r w:rsidRPr="005A2CD4">
        <w:rPr>
          <w:noProof/>
        </w:rPr>
        <w:instrText xml:space="preserve"> PAGEREF _Toc177480425 \h </w:instrText>
      </w:r>
      <w:r w:rsidRPr="005A2CD4">
        <w:rPr>
          <w:noProof/>
        </w:rPr>
      </w:r>
      <w:r w:rsidRPr="005A2CD4">
        <w:rPr>
          <w:noProof/>
        </w:rPr>
        <w:fldChar w:fldCharType="separate"/>
      </w:r>
      <w:r w:rsidR="00F6748E">
        <w:rPr>
          <w:noProof/>
        </w:rPr>
        <w:t>34</w:t>
      </w:r>
      <w:r w:rsidRPr="005A2CD4">
        <w:rPr>
          <w:noProof/>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6.3.1</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Демографическая ситуация</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177480426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34</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6.3.2 Состояние экономической базы</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177480427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38</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6.3.3 Учреждения и предприятия обслуживания населения</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177480428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39</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6.3.4 Жилищный фонд, жилищное строительство</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177480429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42</w:t>
      </w:r>
      <w:r w:rsidRPr="005A2CD4">
        <w:rPr>
          <w:rFonts w:ascii="Times New Roman" w:hAnsi="Times New Roman"/>
          <w:noProof/>
          <w:sz w:val="24"/>
          <w:szCs w:val="24"/>
        </w:rPr>
        <w:fldChar w:fldCharType="end"/>
      </w:r>
    </w:p>
    <w:p w:rsidR="005A2CD4" w:rsidRPr="005A2CD4" w:rsidRDefault="005A2CD4" w:rsidP="005A2CD4">
      <w:pPr>
        <w:pStyle w:val="24"/>
        <w:rPr>
          <w:rFonts w:eastAsiaTheme="minorEastAsia"/>
          <w:noProof/>
        </w:rPr>
      </w:pPr>
      <w:r w:rsidRPr="005A2CD4">
        <w:rPr>
          <w:noProof/>
        </w:rPr>
        <w:t>6.4.</w:t>
      </w:r>
      <w:r w:rsidRPr="005A2CD4">
        <w:rPr>
          <w:rFonts w:eastAsiaTheme="minorEastAsia"/>
          <w:noProof/>
        </w:rPr>
        <w:tab/>
      </w:r>
      <w:r w:rsidRPr="005A2CD4">
        <w:rPr>
          <w:noProof/>
        </w:rPr>
        <w:t>Транспортная инфраструктура</w:t>
      </w:r>
      <w:r w:rsidRPr="005A2CD4">
        <w:rPr>
          <w:noProof/>
        </w:rPr>
        <w:tab/>
      </w:r>
      <w:r w:rsidRPr="005A2CD4">
        <w:rPr>
          <w:noProof/>
        </w:rPr>
        <w:fldChar w:fldCharType="begin"/>
      </w:r>
      <w:r w:rsidRPr="005A2CD4">
        <w:rPr>
          <w:noProof/>
        </w:rPr>
        <w:instrText xml:space="preserve"> PAGEREF _Toc177480431 \h </w:instrText>
      </w:r>
      <w:r w:rsidRPr="005A2CD4">
        <w:rPr>
          <w:noProof/>
        </w:rPr>
      </w:r>
      <w:r w:rsidRPr="005A2CD4">
        <w:rPr>
          <w:noProof/>
        </w:rPr>
        <w:fldChar w:fldCharType="separate"/>
      </w:r>
      <w:r w:rsidR="00F6748E">
        <w:rPr>
          <w:noProof/>
        </w:rPr>
        <w:t>44</w:t>
      </w:r>
      <w:r w:rsidRPr="005A2CD4">
        <w:rPr>
          <w:noProof/>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EA1A03">
        <w:rPr>
          <w:rFonts w:ascii="Times New Roman" w:hAnsi="Times New Roman"/>
          <w:noProof/>
          <w:sz w:val="24"/>
          <w:szCs w:val="24"/>
          <w:lang w:val="ru-RU"/>
        </w:rPr>
        <w:t>6.4.1</w:t>
      </w:r>
      <w:r w:rsidRPr="005A2CD4">
        <w:rPr>
          <w:rFonts w:ascii="Times New Roman" w:eastAsiaTheme="minorEastAsia" w:hAnsi="Times New Roman"/>
          <w:noProof/>
          <w:kern w:val="0"/>
          <w:sz w:val="24"/>
          <w:szCs w:val="24"/>
          <w:lang w:val="ru-RU" w:eastAsia="ru-RU"/>
        </w:rPr>
        <w:tab/>
      </w:r>
      <w:r w:rsidRPr="00EA1A03">
        <w:rPr>
          <w:rFonts w:ascii="Times New Roman" w:hAnsi="Times New Roman"/>
          <w:noProof/>
          <w:sz w:val="24"/>
          <w:szCs w:val="24"/>
          <w:lang w:val="ru-RU"/>
        </w:rPr>
        <w:t>Внешний транспорт</w:t>
      </w:r>
      <w:r w:rsidRPr="00EA1A03">
        <w:rPr>
          <w:rFonts w:ascii="Times New Roman" w:hAnsi="Times New Roman"/>
          <w:noProof/>
          <w:sz w:val="24"/>
          <w:szCs w:val="24"/>
          <w:lang w:val="ru-RU"/>
        </w:rPr>
        <w:tab/>
      </w:r>
      <w:r w:rsidRPr="005A2CD4">
        <w:rPr>
          <w:rFonts w:ascii="Times New Roman" w:hAnsi="Times New Roman"/>
          <w:noProof/>
          <w:sz w:val="24"/>
          <w:szCs w:val="24"/>
        </w:rPr>
        <w:fldChar w:fldCharType="begin"/>
      </w:r>
      <w:r w:rsidRPr="00EA1A03">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EA1A03">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EA1A03">
        <w:rPr>
          <w:rFonts w:ascii="Times New Roman" w:hAnsi="Times New Roman"/>
          <w:noProof/>
          <w:sz w:val="24"/>
          <w:szCs w:val="24"/>
          <w:lang w:val="ru-RU"/>
        </w:rPr>
        <w:instrText>177480432 \</w:instrText>
      </w:r>
      <w:r w:rsidRPr="005A2CD4">
        <w:rPr>
          <w:rFonts w:ascii="Times New Roman" w:hAnsi="Times New Roman"/>
          <w:noProof/>
          <w:sz w:val="24"/>
          <w:szCs w:val="24"/>
        </w:rPr>
        <w:instrText>h</w:instrText>
      </w:r>
      <w:r w:rsidRPr="00EA1A03">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44</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6.4.2</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Улично-дорожная сеть</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177480433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46</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6.4.3</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Трубопроводный транспорт</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177480434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48</w:t>
      </w:r>
      <w:r w:rsidRPr="005A2CD4">
        <w:rPr>
          <w:rFonts w:ascii="Times New Roman" w:hAnsi="Times New Roman"/>
          <w:noProof/>
          <w:sz w:val="24"/>
          <w:szCs w:val="24"/>
        </w:rPr>
        <w:fldChar w:fldCharType="end"/>
      </w:r>
    </w:p>
    <w:p w:rsidR="005A2CD4" w:rsidRPr="005A2CD4" w:rsidRDefault="005A2CD4" w:rsidP="005A2CD4">
      <w:pPr>
        <w:pStyle w:val="24"/>
        <w:rPr>
          <w:rFonts w:eastAsiaTheme="minorEastAsia"/>
          <w:noProof/>
        </w:rPr>
      </w:pPr>
      <w:r w:rsidRPr="005A2CD4">
        <w:rPr>
          <w:noProof/>
        </w:rPr>
        <w:lastRenderedPageBreak/>
        <w:t>6.5.</w:t>
      </w:r>
      <w:r w:rsidRPr="005A2CD4">
        <w:rPr>
          <w:rFonts w:eastAsiaTheme="minorEastAsia"/>
          <w:noProof/>
        </w:rPr>
        <w:tab/>
      </w:r>
      <w:r w:rsidRPr="005A2CD4">
        <w:rPr>
          <w:noProof/>
        </w:rPr>
        <w:t>Инженерная инфраструктура</w:t>
      </w:r>
      <w:r w:rsidRPr="005A2CD4">
        <w:rPr>
          <w:noProof/>
        </w:rPr>
        <w:tab/>
      </w:r>
      <w:r w:rsidRPr="005A2CD4">
        <w:rPr>
          <w:noProof/>
        </w:rPr>
        <w:fldChar w:fldCharType="begin"/>
      </w:r>
      <w:r w:rsidRPr="005A2CD4">
        <w:rPr>
          <w:noProof/>
        </w:rPr>
        <w:instrText xml:space="preserve"> PAGEREF _Toc177480435 \h </w:instrText>
      </w:r>
      <w:r w:rsidRPr="005A2CD4">
        <w:rPr>
          <w:noProof/>
        </w:rPr>
      </w:r>
      <w:r w:rsidRPr="005A2CD4">
        <w:rPr>
          <w:noProof/>
        </w:rPr>
        <w:fldChar w:fldCharType="separate"/>
      </w:r>
      <w:r w:rsidR="00F6748E">
        <w:rPr>
          <w:noProof/>
        </w:rPr>
        <w:t>48</w:t>
      </w:r>
      <w:r w:rsidRPr="005A2CD4">
        <w:rPr>
          <w:noProof/>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eastAsia="ru-RU"/>
        </w:rPr>
        <w:t>6.5.1</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Водоснабжение</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177480437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48</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6.5.2</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Водоотведение</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177480438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50</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6.5.3</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Теплоснабжение</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177480439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51</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6.5.4</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Газоснабжение</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177480440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51</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6.5.5</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Электроснабжение</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177480441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52</w:t>
      </w:r>
      <w:r w:rsidRPr="005A2CD4">
        <w:rPr>
          <w:rFonts w:ascii="Times New Roman" w:hAnsi="Times New Roman"/>
          <w:noProof/>
          <w:sz w:val="24"/>
          <w:szCs w:val="24"/>
        </w:rPr>
        <w:fldChar w:fldCharType="end"/>
      </w:r>
    </w:p>
    <w:p w:rsidR="005A2CD4" w:rsidRPr="005A2CD4" w:rsidRDefault="005A2CD4" w:rsidP="005A2CD4">
      <w:pPr>
        <w:pStyle w:val="34"/>
        <w:spacing w:line="240" w:lineRule="auto"/>
        <w:rPr>
          <w:rFonts w:ascii="Times New Roman" w:eastAsiaTheme="minorEastAsia" w:hAnsi="Times New Roman"/>
          <w:noProof/>
          <w:kern w:val="0"/>
          <w:sz w:val="24"/>
          <w:szCs w:val="24"/>
          <w:lang w:val="ru-RU" w:eastAsia="ru-RU"/>
        </w:rPr>
      </w:pPr>
      <w:r w:rsidRPr="005A2CD4">
        <w:rPr>
          <w:rFonts w:ascii="Times New Roman" w:hAnsi="Times New Roman"/>
          <w:noProof/>
          <w:sz w:val="24"/>
          <w:szCs w:val="24"/>
          <w:lang w:val="ru-RU"/>
        </w:rPr>
        <w:t>6.5.6</w:t>
      </w:r>
      <w:r w:rsidRPr="005A2CD4">
        <w:rPr>
          <w:rFonts w:ascii="Times New Roman" w:eastAsiaTheme="minorEastAsia" w:hAnsi="Times New Roman"/>
          <w:noProof/>
          <w:kern w:val="0"/>
          <w:sz w:val="24"/>
          <w:szCs w:val="24"/>
          <w:lang w:val="ru-RU" w:eastAsia="ru-RU"/>
        </w:rPr>
        <w:tab/>
      </w:r>
      <w:r w:rsidRPr="005A2CD4">
        <w:rPr>
          <w:rFonts w:ascii="Times New Roman" w:hAnsi="Times New Roman"/>
          <w:noProof/>
          <w:sz w:val="24"/>
          <w:szCs w:val="24"/>
          <w:lang w:val="ru-RU"/>
        </w:rPr>
        <w:t>Связь, телевидение, интернет</w:t>
      </w:r>
      <w:r w:rsidRPr="005A2CD4">
        <w:rPr>
          <w:rFonts w:ascii="Times New Roman" w:hAnsi="Times New Roman"/>
          <w:noProof/>
          <w:sz w:val="24"/>
          <w:szCs w:val="24"/>
          <w:lang w:val="ru-RU"/>
        </w:rPr>
        <w:tab/>
      </w:r>
      <w:r w:rsidRPr="005A2CD4">
        <w:rPr>
          <w:rFonts w:ascii="Times New Roman" w:hAnsi="Times New Roman"/>
          <w:noProof/>
          <w:sz w:val="24"/>
          <w:szCs w:val="24"/>
        </w:rPr>
        <w:fldChar w:fldCharType="begin"/>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instrText>PAGEREF</w:instrText>
      </w:r>
      <w:r w:rsidRPr="005A2CD4">
        <w:rPr>
          <w:rFonts w:ascii="Times New Roman" w:hAnsi="Times New Roman"/>
          <w:noProof/>
          <w:sz w:val="24"/>
          <w:szCs w:val="24"/>
          <w:lang w:val="ru-RU"/>
        </w:rPr>
        <w:instrText xml:space="preserve"> _</w:instrText>
      </w:r>
      <w:r w:rsidRPr="005A2CD4">
        <w:rPr>
          <w:rFonts w:ascii="Times New Roman" w:hAnsi="Times New Roman"/>
          <w:noProof/>
          <w:sz w:val="24"/>
          <w:szCs w:val="24"/>
        </w:rPr>
        <w:instrText>Toc</w:instrText>
      </w:r>
      <w:r w:rsidRPr="005A2CD4">
        <w:rPr>
          <w:rFonts w:ascii="Times New Roman" w:hAnsi="Times New Roman"/>
          <w:noProof/>
          <w:sz w:val="24"/>
          <w:szCs w:val="24"/>
          <w:lang w:val="ru-RU"/>
        </w:rPr>
        <w:instrText>177480442 \</w:instrText>
      </w:r>
      <w:r w:rsidRPr="005A2CD4">
        <w:rPr>
          <w:rFonts w:ascii="Times New Roman" w:hAnsi="Times New Roman"/>
          <w:noProof/>
          <w:sz w:val="24"/>
          <w:szCs w:val="24"/>
        </w:rPr>
        <w:instrText>h</w:instrText>
      </w:r>
      <w:r w:rsidRPr="005A2CD4">
        <w:rPr>
          <w:rFonts w:ascii="Times New Roman" w:hAnsi="Times New Roman"/>
          <w:noProof/>
          <w:sz w:val="24"/>
          <w:szCs w:val="24"/>
          <w:lang w:val="ru-RU"/>
        </w:rPr>
        <w:instrText xml:space="preserve"> </w:instrText>
      </w:r>
      <w:r w:rsidRPr="005A2CD4">
        <w:rPr>
          <w:rFonts w:ascii="Times New Roman" w:hAnsi="Times New Roman"/>
          <w:noProof/>
          <w:sz w:val="24"/>
          <w:szCs w:val="24"/>
        </w:rPr>
      </w:r>
      <w:r w:rsidRPr="005A2CD4">
        <w:rPr>
          <w:rFonts w:ascii="Times New Roman" w:hAnsi="Times New Roman"/>
          <w:noProof/>
          <w:sz w:val="24"/>
          <w:szCs w:val="24"/>
        </w:rPr>
        <w:fldChar w:fldCharType="separate"/>
      </w:r>
      <w:r w:rsidR="00F6748E" w:rsidRPr="00F6748E">
        <w:rPr>
          <w:rFonts w:ascii="Times New Roman" w:hAnsi="Times New Roman"/>
          <w:noProof/>
          <w:sz w:val="24"/>
          <w:szCs w:val="24"/>
          <w:lang w:val="ru-RU"/>
        </w:rPr>
        <w:t>52</w:t>
      </w:r>
      <w:r w:rsidRPr="005A2CD4">
        <w:rPr>
          <w:rFonts w:ascii="Times New Roman" w:hAnsi="Times New Roman"/>
          <w:noProof/>
          <w:sz w:val="24"/>
          <w:szCs w:val="24"/>
        </w:rPr>
        <w:fldChar w:fldCharType="end"/>
      </w:r>
    </w:p>
    <w:p w:rsidR="005A2CD4" w:rsidRPr="005A2CD4" w:rsidRDefault="005A2CD4" w:rsidP="005A2CD4">
      <w:pPr>
        <w:pStyle w:val="24"/>
        <w:rPr>
          <w:rFonts w:eastAsiaTheme="minorEastAsia"/>
          <w:noProof/>
        </w:rPr>
      </w:pPr>
      <w:r w:rsidRPr="005A2CD4">
        <w:rPr>
          <w:noProof/>
        </w:rPr>
        <w:t>6.6.</w:t>
      </w:r>
      <w:r w:rsidRPr="005A2CD4">
        <w:rPr>
          <w:rFonts w:eastAsiaTheme="minorEastAsia"/>
          <w:noProof/>
        </w:rPr>
        <w:tab/>
      </w:r>
      <w:r w:rsidRPr="005A2CD4">
        <w:rPr>
          <w:noProof/>
        </w:rPr>
        <w:t>Санитарная очистка территории. Размещение кладбищ</w:t>
      </w:r>
      <w:r w:rsidRPr="005A2CD4">
        <w:rPr>
          <w:noProof/>
        </w:rPr>
        <w:tab/>
      </w:r>
      <w:r w:rsidRPr="005A2CD4">
        <w:rPr>
          <w:noProof/>
        </w:rPr>
        <w:fldChar w:fldCharType="begin"/>
      </w:r>
      <w:r w:rsidRPr="005A2CD4">
        <w:rPr>
          <w:noProof/>
        </w:rPr>
        <w:instrText xml:space="preserve"> PAGEREF _Toc177480443 \h </w:instrText>
      </w:r>
      <w:r w:rsidRPr="005A2CD4">
        <w:rPr>
          <w:noProof/>
        </w:rPr>
      </w:r>
      <w:r w:rsidRPr="005A2CD4">
        <w:rPr>
          <w:noProof/>
        </w:rPr>
        <w:fldChar w:fldCharType="separate"/>
      </w:r>
      <w:r w:rsidR="00F6748E">
        <w:rPr>
          <w:noProof/>
        </w:rPr>
        <w:t>53</w:t>
      </w:r>
      <w:r w:rsidRPr="005A2CD4">
        <w:rPr>
          <w:noProof/>
        </w:rPr>
        <w:fldChar w:fldCharType="end"/>
      </w:r>
    </w:p>
    <w:p w:rsidR="005A2CD4" w:rsidRPr="005A2CD4" w:rsidRDefault="005A2CD4" w:rsidP="005A2CD4">
      <w:pPr>
        <w:pStyle w:val="24"/>
        <w:rPr>
          <w:rFonts w:eastAsiaTheme="minorEastAsia"/>
          <w:noProof/>
        </w:rPr>
      </w:pPr>
      <w:r w:rsidRPr="005A2CD4">
        <w:rPr>
          <w:noProof/>
        </w:rPr>
        <w:t>6.7.</w:t>
      </w:r>
      <w:r w:rsidRPr="005A2CD4">
        <w:rPr>
          <w:rFonts w:eastAsiaTheme="minorEastAsia"/>
          <w:noProof/>
        </w:rPr>
        <w:tab/>
      </w:r>
      <w:r w:rsidRPr="005A2CD4">
        <w:rPr>
          <w:noProof/>
        </w:rPr>
        <w:t>Санитарно-экологическое состояние окружающей среды</w:t>
      </w:r>
      <w:r w:rsidRPr="005A2CD4">
        <w:rPr>
          <w:noProof/>
        </w:rPr>
        <w:tab/>
      </w:r>
      <w:r w:rsidRPr="005A2CD4">
        <w:rPr>
          <w:noProof/>
        </w:rPr>
        <w:fldChar w:fldCharType="begin"/>
      </w:r>
      <w:r w:rsidRPr="005A2CD4">
        <w:rPr>
          <w:noProof/>
        </w:rPr>
        <w:instrText xml:space="preserve"> PAGEREF _Toc177480444 \h </w:instrText>
      </w:r>
      <w:r w:rsidRPr="005A2CD4">
        <w:rPr>
          <w:noProof/>
        </w:rPr>
      </w:r>
      <w:r w:rsidRPr="005A2CD4">
        <w:rPr>
          <w:noProof/>
        </w:rPr>
        <w:fldChar w:fldCharType="separate"/>
      </w:r>
      <w:r w:rsidR="00F6748E">
        <w:rPr>
          <w:noProof/>
        </w:rPr>
        <w:t>55</w:t>
      </w:r>
      <w:r w:rsidRPr="005A2CD4">
        <w:rPr>
          <w:noProof/>
        </w:rPr>
        <w:fldChar w:fldCharType="end"/>
      </w:r>
    </w:p>
    <w:p w:rsidR="005A2CD4" w:rsidRPr="005A2CD4" w:rsidRDefault="005A2CD4" w:rsidP="005A2CD4">
      <w:pPr>
        <w:pStyle w:val="24"/>
        <w:rPr>
          <w:rFonts w:eastAsiaTheme="minorEastAsia"/>
          <w:noProof/>
        </w:rPr>
      </w:pPr>
      <w:r w:rsidRPr="005A2CD4">
        <w:rPr>
          <w:noProof/>
        </w:rPr>
        <w:t>6.8. Инженерно-технические мероприятия по подготовке территории</w:t>
      </w:r>
      <w:r w:rsidRPr="005A2CD4">
        <w:rPr>
          <w:noProof/>
        </w:rPr>
        <w:tab/>
      </w:r>
      <w:r w:rsidRPr="005A2CD4">
        <w:rPr>
          <w:noProof/>
        </w:rPr>
        <w:fldChar w:fldCharType="begin"/>
      </w:r>
      <w:r w:rsidRPr="005A2CD4">
        <w:rPr>
          <w:noProof/>
        </w:rPr>
        <w:instrText xml:space="preserve"> PAGEREF _Toc177480445 \h </w:instrText>
      </w:r>
      <w:r w:rsidRPr="005A2CD4">
        <w:rPr>
          <w:noProof/>
        </w:rPr>
      </w:r>
      <w:r w:rsidRPr="005A2CD4">
        <w:rPr>
          <w:noProof/>
        </w:rPr>
        <w:fldChar w:fldCharType="separate"/>
      </w:r>
      <w:r w:rsidR="00F6748E">
        <w:rPr>
          <w:noProof/>
        </w:rPr>
        <w:t>62</w:t>
      </w:r>
      <w:r w:rsidRPr="005A2CD4">
        <w:rPr>
          <w:noProof/>
        </w:rPr>
        <w:fldChar w:fldCharType="end"/>
      </w:r>
    </w:p>
    <w:p w:rsidR="005A2CD4" w:rsidRPr="005A2CD4" w:rsidRDefault="005A2CD4" w:rsidP="005A2CD4">
      <w:pPr>
        <w:pStyle w:val="24"/>
        <w:rPr>
          <w:rFonts w:eastAsiaTheme="minorEastAsia"/>
          <w:noProof/>
        </w:rPr>
      </w:pPr>
      <w:r w:rsidRPr="005A2CD4">
        <w:rPr>
          <w:noProof/>
        </w:rPr>
        <w:t>6.9. Зоны с особыми условиями использования территорий. Планировочные ограничения</w:t>
      </w:r>
      <w:r>
        <w:rPr>
          <w:noProof/>
        </w:rPr>
        <w:t>……</w:t>
      </w:r>
      <w:r w:rsidRPr="005A2CD4">
        <w:rPr>
          <w:noProof/>
        </w:rPr>
        <w:tab/>
      </w:r>
      <w:r w:rsidRPr="005A2CD4">
        <w:rPr>
          <w:noProof/>
        </w:rPr>
        <w:fldChar w:fldCharType="begin"/>
      </w:r>
      <w:r w:rsidRPr="005A2CD4">
        <w:rPr>
          <w:noProof/>
        </w:rPr>
        <w:instrText xml:space="preserve"> PAGEREF _Toc177480446 \h </w:instrText>
      </w:r>
      <w:r w:rsidRPr="005A2CD4">
        <w:rPr>
          <w:noProof/>
        </w:rPr>
      </w:r>
      <w:r w:rsidRPr="005A2CD4">
        <w:rPr>
          <w:noProof/>
        </w:rPr>
        <w:fldChar w:fldCharType="separate"/>
      </w:r>
      <w:r w:rsidR="00F6748E">
        <w:rPr>
          <w:noProof/>
        </w:rPr>
        <w:t>63</w:t>
      </w:r>
      <w:r w:rsidRPr="005A2CD4">
        <w:rPr>
          <w:noProof/>
        </w:rPr>
        <w:fldChar w:fldCharType="end"/>
      </w:r>
    </w:p>
    <w:p w:rsidR="005A2CD4" w:rsidRPr="005A2CD4" w:rsidRDefault="005A2CD4" w:rsidP="005A2CD4">
      <w:pPr>
        <w:pStyle w:val="24"/>
        <w:rPr>
          <w:rFonts w:eastAsiaTheme="minorEastAsia"/>
          <w:noProof/>
        </w:rPr>
      </w:pPr>
      <w:r w:rsidRPr="005A2CD4">
        <w:rPr>
          <w:noProof/>
        </w:rPr>
        <w:t>6.10. Оценка возможного влияния планируемых для размещения объектов местного значения поселения на комплексное развитие территории</w:t>
      </w:r>
      <w:r w:rsidRPr="005A2CD4">
        <w:rPr>
          <w:noProof/>
        </w:rPr>
        <w:tab/>
      </w:r>
      <w:r w:rsidRPr="005A2CD4">
        <w:rPr>
          <w:noProof/>
        </w:rPr>
        <w:fldChar w:fldCharType="begin"/>
      </w:r>
      <w:r w:rsidRPr="005A2CD4">
        <w:rPr>
          <w:noProof/>
        </w:rPr>
        <w:instrText xml:space="preserve"> PAGEREF _Toc177480449 \h </w:instrText>
      </w:r>
      <w:r w:rsidRPr="005A2CD4">
        <w:rPr>
          <w:noProof/>
        </w:rPr>
      </w:r>
      <w:r w:rsidRPr="005A2CD4">
        <w:rPr>
          <w:noProof/>
        </w:rPr>
        <w:fldChar w:fldCharType="separate"/>
      </w:r>
      <w:r w:rsidR="00F6748E">
        <w:rPr>
          <w:noProof/>
        </w:rPr>
        <w:t>76</w:t>
      </w:r>
      <w:r w:rsidRPr="005A2CD4">
        <w:rPr>
          <w:noProof/>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bCs/>
          <w:noProof/>
          <w:kern w:val="32"/>
          <w:sz w:val="24"/>
          <w:szCs w:val="24"/>
        </w:rPr>
        <w:t>7. Перечень основных факторов риска возникновения чрезвычайных ситуаций природного, техногенного, биолого-социального характера</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_Toc177480450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80</w:t>
      </w:r>
      <w:r w:rsidRPr="005A2CD4">
        <w:rPr>
          <w:rFonts w:ascii="Times New Roman" w:hAnsi="Times New Roman"/>
          <w:b w:val="0"/>
          <w:noProof/>
          <w:sz w:val="24"/>
          <w:szCs w:val="24"/>
        </w:rPr>
        <w:fldChar w:fldCharType="end"/>
      </w:r>
    </w:p>
    <w:p w:rsidR="005A2CD4" w:rsidRPr="005A2CD4" w:rsidRDefault="005A2CD4" w:rsidP="005A2CD4">
      <w:pPr>
        <w:pStyle w:val="24"/>
        <w:rPr>
          <w:rFonts w:eastAsiaTheme="minorEastAsia"/>
          <w:noProof/>
        </w:rPr>
      </w:pPr>
      <w:r w:rsidRPr="005A2CD4">
        <w:rPr>
          <w:rFonts w:eastAsiaTheme="majorEastAsia"/>
          <w:bCs/>
          <w:iCs/>
          <w:noProof/>
          <w:snapToGrid w:val="0"/>
        </w:rPr>
        <w:t xml:space="preserve">7.1 </w:t>
      </w:r>
      <w:r w:rsidRPr="005A2CD4">
        <w:rPr>
          <w:rFonts w:eastAsiaTheme="majorEastAsia"/>
          <w:bCs/>
          <w:iCs/>
          <w:noProof/>
          <w:snapToGrid w:val="0"/>
          <w:color w:val="000000" w:themeColor="text1"/>
        </w:rPr>
        <w:t>Общая оценка факторов риска чрезвычайных ситуаций природного и техногенного характера</w:t>
      </w:r>
      <w:r w:rsidRPr="005A2CD4">
        <w:rPr>
          <w:noProof/>
        </w:rPr>
        <w:tab/>
      </w:r>
      <w:r w:rsidRPr="005A2CD4">
        <w:rPr>
          <w:noProof/>
        </w:rPr>
        <w:fldChar w:fldCharType="begin"/>
      </w:r>
      <w:r w:rsidRPr="005A2CD4">
        <w:rPr>
          <w:noProof/>
        </w:rPr>
        <w:instrText xml:space="preserve"> PAGEREF _Toc177480451 \h </w:instrText>
      </w:r>
      <w:r w:rsidRPr="005A2CD4">
        <w:rPr>
          <w:noProof/>
        </w:rPr>
      </w:r>
      <w:r w:rsidRPr="005A2CD4">
        <w:rPr>
          <w:noProof/>
        </w:rPr>
        <w:fldChar w:fldCharType="separate"/>
      </w:r>
      <w:r w:rsidR="00F6748E">
        <w:rPr>
          <w:noProof/>
        </w:rPr>
        <w:t>80</w:t>
      </w:r>
      <w:r w:rsidRPr="005A2CD4">
        <w:rPr>
          <w:noProof/>
        </w:rPr>
        <w:fldChar w:fldCharType="end"/>
      </w:r>
    </w:p>
    <w:p w:rsidR="005A2CD4" w:rsidRPr="005A2CD4" w:rsidRDefault="005A2CD4" w:rsidP="005A2CD4">
      <w:pPr>
        <w:pStyle w:val="24"/>
        <w:rPr>
          <w:rFonts w:eastAsiaTheme="minorEastAsia"/>
          <w:noProof/>
        </w:rPr>
      </w:pPr>
      <w:r w:rsidRPr="005A2CD4">
        <w:rPr>
          <w:rFonts w:eastAsiaTheme="majorEastAsia"/>
          <w:bCs/>
          <w:iCs/>
          <w:noProof/>
          <w:snapToGrid w:val="0"/>
        </w:rPr>
        <w:t>7.2 Чрезвычайные ситуации природного характера</w:t>
      </w:r>
      <w:r w:rsidRPr="005A2CD4">
        <w:rPr>
          <w:noProof/>
        </w:rPr>
        <w:tab/>
      </w:r>
      <w:r w:rsidRPr="005A2CD4">
        <w:rPr>
          <w:noProof/>
        </w:rPr>
        <w:fldChar w:fldCharType="begin"/>
      </w:r>
      <w:r w:rsidRPr="005A2CD4">
        <w:rPr>
          <w:noProof/>
        </w:rPr>
        <w:instrText xml:space="preserve"> PAGEREF _Toc177480452 \h </w:instrText>
      </w:r>
      <w:r w:rsidRPr="005A2CD4">
        <w:rPr>
          <w:noProof/>
        </w:rPr>
      </w:r>
      <w:r w:rsidRPr="005A2CD4">
        <w:rPr>
          <w:noProof/>
        </w:rPr>
        <w:fldChar w:fldCharType="separate"/>
      </w:r>
      <w:r w:rsidR="00F6748E">
        <w:rPr>
          <w:noProof/>
        </w:rPr>
        <w:t>84</w:t>
      </w:r>
      <w:r w:rsidRPr="005A2CD4">
        <w:rPr>
          <w:noProof/>
        </w:rPr>
        <w:fldChar w:fldCharType="end"/>
      </w:r>
    </w:p>
    <w:p w:rsidR="005A2CD4" w:rsidRPr="005A2CD4" w:rsidRDefault="005A2CD4" w:rsidP="005A2CD4">
      <w:pPr>
        <w:pStyle w:val="24"/>
        <w:rPr>
          <w:rFonts w:eastAsiaTheme="minorEastAsia"/>
          <w:noProof/>
        </w:rPr>
      </w:pPr>
      <w:r w:rsidRPr="005A2CD4">
        <w:rPr>
          <w:rFonts w:eastAsiaTheme="majorEastAsia"/>
          <w:bCs/>
          <w:iCs/>
          <w:noProof/>
          <w:snapToGrid w:val="0"/>
        </w:rPr>
        <w:t>7.3 Чрезвычайные ситуации техногенного характера</w:t>
      </w:r>
      <w:r w:rsidRPr="005A2CD4">
        <w:rPr>
          <w:noProof/>
        </w:rPr>
        <w:tab/>
      </w:r>
      <w:r w:rsidRPr="005A2CD4">
        <w:rPr>
          <w:noProof/>
        </w:rPr>
        <w:fldChar w:fldCharType="begin"/>
      </w:r>
      <w:r w:rsidRPr="005A2CD4">
        <w:rPr>
          <w:noProof/>
        </w:rPr>
        <w:instrText xml:space="preserve"> PAGEREF _Toc177480453 \h </w:instrText>
      </w:r>
      <w:r w:rsidRPr="005A2CD4">
        <w:rPr>
          <w:noProof/>
        </w:rPr>
      </w:r>
      <w:r w:rsidRPr="005A2CD4">
        <w:rPr>
          <w:noProof/>
        </w:rPr>
        <w:fldChar w:fldCharType="separate"/>
      </w:r>
      <w:r w:rsidR="00F6748E">
        <w:rPr>
          <w:noProof/>
        </w:rPr>
        <w:t>88</w:t>
      </w:r>
      <w:r w:rsidRPr="005A2CD4">
        <w:rPr>
          <w:noProof/>
        </w:rPr>
        <w:fldChar w:fldCharType="end"/>
      </w:r>
    </w:p>
    <w:p w:rsidR="005A2CD4" w:rsidRPr="005A2CD4" w:rsidRDefault="005A2CD4" w:rsidP="005A2CD4">
      <w:pPr>
        <w:pStyle w:val="24"/>
        <w:rPr>
          <w:rFonts w:eastAsiaTheme="minorEastAsia"/>
          <w:noProof/>
        </w:rPr>
      </w:pPr>
      <w:r w:rsidRPr="005A2CD4">
        <w:rPr>
          <w:rFonts w:eastAsiaTheme="majorEastAsia"/>
          <w:bCs/>
          <w:iCs/>
          <w:noProof/>
          <w:snapToGrid w:val="0"/>
        </w:rPr>
        <w:t>7.4 Чрезвычайные ситуации биолого-социального характера</w:t>
      </w:r>
      <w:r w:rsidRPr="005A2CD4">
        <w:rPr>
          <w:noProof/>
        </w:rPr>
        <w:tab/>
      </w:r>
      <w:r w:rsidRPr="005A2CD4">
        <w:rPr>
          <w:noProof/>
        </w:rPr>
        <w:fldChar w:fldCharType="begin"/>
      </w:r>
      <w:r w:rsidRPr="005A2CD4">
        <w:rPr>
          <w:noProof/>
        </w:rPr>
        <w:instrText xml:space="preserve"> PAGEREF _Toc177480454 \h </w:instrText>
      </w:r>
      <w:r w:rsidRPr="005A2CD4">
        <w:rPr>
          <w:noProof/>
        </w:rPr>
      </w:r>
      <w:r w:rsidRPr="005A2CD4">
        <w:rPr>
          <w:noProof/>
        </w:rPr>
        <w:fldChar w:fldCharType="separate"/>
      </w:r>
      <w:r w:rsidR="00F6748E">
        <w:rPr>
          <w:noProof/>
        </w:rPr>
        <w:t>98</w:t>
      </w:r>
      <w:r w:rsidRPr="005A2CD4">
        <w:rPr>
          <w:noProof/>
        </w:rPr>
        <w:fldChar w:fldCharType="end"/>
      </w:r>
    </w:p>
    <w:p w:rsidR="005A2CD4" w:rsidRPr="005A2CD4" w:rsidRDefault="005A2CD4" w:rsidP="005A2CD4">
      <w:pPr>
        <w:pStyle w:val="24"/>
        <w:rPr>
          <w:rFonts w:eastAsiaTheme="minorEastAsia"/>
          <w:noProof/>
        </w:rPr>
      </w:pPr>
      <w:r w:rsidRPr="005A2CD4">
        <w:rPr>
          <w:rFonts w:eastAsiaTheme="majorEastAsia"/>
          <w:bCs/>
          <w:iCs/>
          <w:noProof/>
          <w:snapToGrid w:val="0"/>
        </w:rPr>
        <w:t>7.5 Мероприятия по предотвращению чрезвычайных ситуаций природного и техногенного характера</w:t>
      </w:r>
      <w:r w:rsidRPr="005A2CD4">
        <w:rPr>
          <w:noProof/>
        </w:rPr>
        <w:tab/>
      </w:r>
      <w:r w:rsidRPr="005A2CD4">
        <w:rPr>
          <w:noProof/>
        </w:rPr>
        <w:fldChar w:fldCharType="begin"/>
      </w:r>
      <w:r w:rsidRPr="005A2CD4">
        <w:rPr>
          <w:noProof/>
        </w:rPr>
        <w:instrText xml:space="preserve"> PAGEREF _Toc177480455 \h </w:instrText>
      </w:r>
      <w:r w:rsidRPr="005A2CD4">
        <w:rPr>
          <w:noProof/>
        </w:rPr>
      </w:r>
      <w:r w:rsidRPr="005A2CD4">
        <w:rPr>
          <w:noProof/>
        </w:rPr>
        <w:fldChar w:fldCharType="separate"/>
      </w:r>
      <w:r w:rsidR="00F6748E">
        <w:rPr>
          <w:noProof/>
        </w:rPr>
        <w:t>98</w:t>
      </w:r>
      <w:r w:rsidRPr="005A2CD4">
        <w:rPr>
          <w:noProof/>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bCs/>
          <w:noProof/>
          <w:kern w:val="32"/>
          <w:sz w:val="24"/>
          <w:szCs w:val="24"/>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_Toc177480456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105</w:t>
      </w:r>
      <w:r w:rsidRPr="005A2CD4">
        <w:rPr>
          <w:rFonts w:ascii="Times New Roman" w:hAnsi="Times New Roman"/>
          <w:b w:val="0"/>
          <w:noProof/>
          <w:sz w:val="24"/>
          <w:szCs w:val="24"/>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bCs/>
          <w:noProof/>
          <w:kern w:val="32"/>
          <w:sz w:val="24"/>
          <w:szCs w:val="24"/>
        </w:rPr>
        <w:t xml:space="preserve">9. </w:t>
      </w:r>
      <w:r w:rsidRPr="005A2CD4">
        <w:rPr>
          <w:rFonts w:ascii="Times New Roman" w:hAnsi="Times New Roman"/>
          <w:b w:val="0"/>
          <w:bCs/>
          <w:noProof/>
          <w:sz w:val="24"/>
          <w:szCs w:val="24"/>
        </w:rPr>
        <w:t>Мероприятия по установлению или изменению границ населенных пунктов, входящих в состав поселения или городского округа</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_Toc177480457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106</w:t>
      </w:r>
      <w:r w:rsidRPr="005A2CD4">
        <w:rPr>
          <w:rFonts w:ascii="Times New Roman" w:hAnsi="Times New Roman"/>
          <w:b w:val="0"/>
          <w:noProof/>
          <w:sz w:val="24"/>
          <w:szCs w:val="24"/>
        </w:rPr>
        <w:fldChar w:fldCharType="end"/>
      </w:r>
    </w:p>
    <w:p w:rsidR="005A2CD4" w:rsidRPr="005A2CD4" w:rsidRDefault="005A2CD4" w:rsidP="005A2CD4">
      <w:pPr>
        <w:pStyle w:val="24"/>
        <w:rPr>
          <w:rFonts w:eastAsiaTheme="minorEastAsia"/>
          <w:noProof/>
        </w:rPr>
      </w:pPr>
      <w:r w:rsidRPr="005A2CD4">
        <w:rPr>
          <w:rFonts w:eastAsia="SimSun"/>
          <w:noProof/>
          <w:snapToGrid w:val="0"/>
        </w:rPr>
        <w:t>9.1. Установление или изменение границ населенных пунктов</w:t>
      </w:r>
      <w:r w:rsidRPr="005A2CD4">
        <w:rPr>
          <w:noProof/>
        </w:rPr>
        <w:tab/>
      </w:r>
      <w:r w:rsidRPr="005A2CD4">
        <w:rPr>
          <w:noProof/>
        </w:rPr>
        <w:fldChar w:fldCharType="begin"/>
      </w:r>
      <w:r w:rsidRPr="005A2CD4">
        <w:rPr>
          <w:noProof/>
        </w:rPr>
        <w:instrText xml:space="preserve"> PAGEREF _Toc177480458 \h </w:instrText>
      </w:r>
      <w:r w:rsidRPr="005A2CD4">
        <w:rPr>
          <w:noProof/>
        </w:rPr>
      </w:r>
      <w:r w:rsidRPr="005A2CD4">
        <w:rPr>
          <w:noProof/>
        </w:rPr>
        <w:fldChar w:fldCharType="separate"/>
      </w:r>
      <w:r w:rsidR="00F6748E">
        <w:rPr>
          <w:noProof/>
        </w:rPr>
        <w:t>106</w:t>
      </w:r>
      <w:r w:rsidRPr="005A2CD4">
        <w:rPr>
          <w:noProof/>
        </w:rPr>
        <w:fldChar w:fldCharType="end"/>
      </w:r>
    </w:p>
    <w:p w:rsidR="005A2CD4" w:rsidRPr="005A2CD4" w:rsidRDefault="005A2CD4" w:rsidP="005A2CD4">
      <w:pPr>
        <w:pStyle w:val="24"/>
        <w:rPr>
          <w:rFonts w:eastAsiaTheme="minorEastAsia"/>
          <w:noProof/>
        </w:rPr>
      </w:pPr>
      <w:r w:rsidRPr="005A2CD4">
        <w:rPr>
          <w:rFonts w:eastAsia="SimSun"/>
          <w:noProof/>
          <w:snapToGrid w:val="0"/>
        </w:rPr>
        <w:t xml:space="preserve">9.2. </w:t>
      </w:r>
      <w:r w:rsidRPr="005A2CD4">
        <w:rPr>
          <w:bCs/>
          <w:noProof/>
        </w:rPr>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Pr="005A2CD4">
        <w:rPr>
          <w:noProof/>
        </w:rPr>
        <w:tab/>
      </w:r>
      <w:r w:rsidRPr="005A2CD4">
        <w:rPr>
          <w:noProof/>
        </w:rPr>
        <w:fldChar w:fldCharType="begin"/>
      </w:r>
      <w:r w:rsidRPr="005A2CD4">
        <w:rPr>
          <w:noProof/>
        </w:rPr>
        <w:instrText xml:space="preserve"> PAGEREF _Toc177480459 \h </w:instrText>
      </w:r>
      <w:r w:rsidRPr="005A2CD4">
        <w:rPr>
          <w:noProof/>
        </w:rPr>
      </w:r>
      <w:r w:rsidRPr="005A2CD4">
        <w:rPr>
          <w:noProof/>
        </w:rPr>
        <w:fldChar w:fldCharType="separate"/>
      </w:r>
      <w:r w:rsidR="00F6748E">
        <w:rPr>
          <w:noProof/>
        </w:rPr>
        <w:t>107</w:t>
      </w:r>
      <w:r w:rsidRPr="005A2CD4">
        <w:rPr>
          <w:noProof/>
        </w:rPr>
        <w:fldChar w:fldCharType="end"/>
      </w:r>
    </w:p>
    <w:p w:rsidR="005A2CD4" w:rsidRPr="005A2CD4" w:rsidRDefault="005A2CD4" w:rsidP="005A2CD4">
      <w:pPr>
        <w:pStyle w:val="16"/>
        <w:rPr>
          <w:rFonts w:ascii="Times New Roman" w:eastAsiaTheme="minorEastAsia" w:hAnsi="Times New Roman"/>
          <w:b w:val="0"/>
          <w:noProof/>
          <w:kern w:val="0"/>
          <w:sz w:val="24"/>
          <w:szCs w:val="24"/>
          <w:lang w:eastAsia="ru-RU"/>
        </w:rPr>
      </w:pPr>
      <w:r w:rsidRPr="005A2CD4">
        <w:rPr>
          <w:rFonts w:ascii="Times New Roman" w:hAnsi="Times New Roman"/>
          <w:b w:val="0"/>
          <w:bCs/>
          <w:noProof/>
          <w:kern w:val="32"/>
          <w:sz w:val="24"/>
          <w:szCs w:val="24"/>
        </w:rPr>
        <w:t xml:space="preserve">10. </w:t>
      </w:r>
      <w:r w:rsidRPr="005A2CD4">
        <w:rPr>
          <w:rFonts w:ascii="Times New Roman" w:hAnsi="Times New Roman"/>
          <w:b w:val="0"/>
          <w:bCs/>
          <w:noProof/>
          <w:sz w:val="24"/>
          <w:szCs w:val="24"/>
        </w:rPr>
        <w:t>Основные технико-экономические показатели генерального плана</w:t>
      </w:r>
      <w:r w:rsidRPr="005A2CD4">
        <w:rPr>
          <w:rFonts w:ascii="Times New Roman" w:hAnsi="Times New Roman"/>
          <w:b w:val="0"/>
          <w:noProof/>
          <w:sz w:val="24"/>
          <w:szCs w:val="24"/>
        </w:rPr>
        <w:tab/>
      </w:r>
      <w:r w:rsidRPr="005A2CD4">
        <w:rPr>
          <w:rFonts w:ascii="Times New Roman" w:hAnsi="Times New Roman"/>
          <w:b w:val="0"/>
          <w:noProof/>
          <w:sz w:val="24"/>
          <w:szCs w:val="24"/>
        </w:rPr>
        <w:fldChar w:fldCharType="begin"/>
      </w:r>
      <w:r w:rsidRPr="005A2CD4">
        <w:rPr>
          <w:rFonts w:ascii="Times New Roman" w:hAnsi="Times New Roman"/>
          <w:b w:val="0"/>
          <w:noProof/>
          <w:sz w:val="24"/>
          <w:szCs w:val="24"/>
        </w:rPr>
        <w:instrText xml:space="preserve"> PAGEREF _Toc177480460 \h </w:instrText>
      </w:r>
      <w:r w:rsidRPr="005A2CD4">
        <w:rPr>
          <w:rFonts w:ascii="Times New Roman" w:hAnsi="Times New Roman"/>
          <w:b w:val="0"/>
          <w:noProof/>
          <w:sz w:val="24"/>
          <w:szCs w:val="24"/>
        </w:rPr>
      </w:r>
      <w:r w:rsidRPr="005A2CD4">
        <w:rPr>
          <w:rFonts w:ascii="Times New Roman" w:hAnsi="Times New Roman"/>
          <w:b w:val="0"/>
          <w:noProof/>
          <w:sz w:val="24"/>
          <w:szCs w:val="24"/>
        </w:rPr>
        <w:fldChar w:fldCharType="separate"/>
      </w:r>
      <w:r w:rsidR="00F6748E">
        <w:rPr>
          <w:rFonts w:ascii="Times New Roman" w:hAnsi="Times New Roman"/>
          <w:b w:val="0"/>
          <w:noProof/>
          <w:sz w:val="24"/>
          <w:szCs w:val="24"/>
        </w:rPr>
        <w:t>109</w:t>
      </w:r>
      <w:r w:rsidRPr="005A2CD4">
        <w:rPr>
          <w:rFonts w:ascii="Times New Roman" w:hAnsi="Times New Roman"/>
          <w:b w:val="0"/>
          <w:noProof/>
          <w:sz w:val="24"/>
          <w:szCs w:val="24"/>
        </w:rPr>
        <w:fldChar w:fldCharType="end"/>
      </w:r>
    </w:p>
    <w:p w:rsidR="0067250A" w:rsidRDefault="00D71913">
      <w:pPr>
        <w:pStyle w:val="24"/>
        <w:tabs>
          <w:tab w:val="right" w:leader="dot" w:pos="8931"/>
        </w:tabs>
        <w:spacing w:after="0"/>
        <w:ind w:left="0" w:right="-1"/>
        <w:rPr>
          <w:color w:val="FF0000"/>
        </w:rPr>
      </w:pPr>
      <w:r w:rsidRPr="005A2CD4">
        <w:fldChar w:fldCharType="end"/>
      </w:r>
      <w:bookmarkStart w:id="21" w:name="_Toc268263621"/>
      <w:bookmarkStart w:id="22" w:name="_Toc342472300"/>
      <w:bookmarkEnd w:id="2"/>
      <w:bookmarkEnd w:id="3"/>
    </w:p>
    <w:bookmarkEnd w:id="4"/>
    <w:bookmarkEnd w:id="5"/>
    <w:bookmarkEnd w:id="6"/>
    <w:bookmarkEnd w:id="21"/>
    <w:bookmarkEnd w:id="22"/>
    <w:p w:rsidR="0067250A" w:rsidRDefault="00D71913">
      <w:pPr>
        <w:pageBreakBefore/>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lastRenderedPageBreak/>
        <w:t>Состав материалов</w:t>
      </w:r>
    </w:p>
    <w:p w:rsidR="0067250A" w:rsidRDefault="0067250A">
      <w:pPr>
        <w:keepNext/>
        <w:keepLines/>
        <w:jc w:val="center"/>
        <w:rPr>
          <w:rFonts w:ascii="Times New Roman" w:hAnsi="Times New Roman"/>
          <w:b/>
          <w:color w:val="000000" w:themeColor="text1"/>
          <w:sz w:val="28"/>
          <w:szCs w:val="28"/>
          <w:lang w:val="ru-RU"/>
        </w:rPr>
      </w:pPr>
      <w:bookmarkStart w:id="23" w:name="OLE_LINK17"/>
      <w:bookmarkStart w:id="24" w:name="OLE_LINK16"/>
    </w:p>
    <w:p w:rsidR="0067250A" w:rsidRDefault="00BD6980">
      <w:pPr>
        <w:keepNext/>
        <w:keepLines/>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 xml:space="preserve">Проект внесения изменений в </w:t>
      </w:r>
      <w:r w:rsidR="00D71913">
        <w:rPr>
          <w:rFonts w:ascii="Times New Roman" w:hAnsi="Times New Roman"/>
          <w:b/>
          <w:color w:val="000000" w:themeColor="text1"/>
          <w:sz w:val="28"/>
          <w:szCs w:val="28"/>
          <w:lang w:val="ru-RU"/>
        </w:rPr>
        <w:t xml:space="preserve">Генеральный план </w:t>
      </w:r>
      <w:r w:rsidR="00A96BD1">
        <w:rPr>
          <w:rFonts w:ascii="Times New Roman" w:hAnsi="Times New Roman"/>
          <w:b/>
          <w:color w:val="000000" w:themeColor="text1"/>
          <w:sz w:val="28"/>
          <w:szCs w:val="28"/>
          <w:lang w:val="ru-RU"/>
        </w:rPr>
        <w:t>МО «Ревенское</w:t>
      </w:r>
      <w:r w:rsidR="004D5C97">
        <w:rPr>
          <w:rFonts w:ascii="Times New Roman" w:hAnsi="Times New Roman"/>
          <w:b/>
          <w:color w:val="000000" w:themeColor="text1"/>
          <w:sz w:val="28"/>
          <w:szCs w:val="28"/>
          <w:lang w:val="ru-RU"/>
        </w:rPr>
        <w:t xml:space="preserve"> сельск</w:t>
      </w:r>
      <w:r w:rsidR="00A96BD1">
        <w:rPr>
          <w:rFonts w:ascii="Times New Roman" w:hAnsi="Times New Roman"/>
          <w:b/>
          <w:color w:val="000000" w:themeColor="text1"/>
          <w:sz w:val="28"/>
          <w:szCs w:val="28"/>
          <w:lang w:val="ru-RU"/>
        </w:rPr>
        <w:t>ое поселение» Карачевского муниципального района Брянской области</w:t>
      </w:r>
    </w:p>
    <w:p w:rsidR="0067250A" w:rsidRDefault="0067250A">
      <w:pPr>
        <w:keepNext/>
        <w:keepLines/>
        <w:ind w:firstLine="709"/>
        <w:jc w:val="center"/>
        <w:rPr>
          <w:rFonts w:ascii="Times New Roman" w:hAnsi="Times New Roman"/>
          <w:b/>
          <w:color w:val="FF0000"/>
          <w:sz w:val="28"/>
          <w:szCs w:val="28"/>
          <w:lang w:val="ru-RU"/>
        </w:rPr>
      </w:pPr>
    </w:p>
    <w:p w:rsidR="0067250A" w:rsidRDefault="00D71913">
      <w:pPr>
        <w:pStyle w:val="afff2"/>
        <w:numPr>
          <w:ilvl w:val="0"/>
          <w:numId w:val="7"/>
        </w:numPr>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Положение о территориальном планировании в текстовой форме.</w:t>
      </w:r>
    </w:p>
    <w:p w:rsidR="0067250A" w:rsidRDefault="00D71913">
      <w:pPr>
        <w:pStyle w:val="afff2"/>
        <w:numPr>
          <w:ilvl w:val="0"/>
          <w:numId w:val="7"/>
        </w:numPr>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Положение о территориальном планировании в виде карт:</w:t>
      </w:r>
    </w:p>
    <w:p w:rsidR="0067250A" w:rsidRDefault="00D71913">
      <w:pPr>
        <w:pStyle w:val="afff2"/>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карта планируемого размещения объектов местного значения сельского поселения (муниципальное образование 1:25000, населенные пункты 1:5000);</w:t>
      </w:r>
    </w:p>
    <w:p w:rsidR="0067250A" w:rsidRDefault="00D71913">
      <w:pPr>
        <w:pStyle w:val="afff2"/>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карта границ населенных пунктов (в том числе границ образуемых населенных пунктов), входящих в состав поселения (муниципальное образование 1:25000, населенные пункты 1:5000);</w:t>
      </w:r>
    </w:p>
    <w:p w:rsidR="0067250A" w:rsidRDefault="00D71913">
      <w:pPr>
        <w:pStyle w:val="afff2"/>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карта функциональных зон сельского поселения (муниципальное образование 1:25000, населенные пункты 1:5000).</w:t>
      </w:r>
    </w:p>
    <w:p w:rsidR="0067250A" w:rsidRDefault="00D71913">
      <w:pPr>
        <w:pStyle w:val="afff2"/>
        <w:numPr>
          <w:ilvl w:val="0"/>
          <w:numId w:val="7"/>
        </w:numPr>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Приложение: описание местоположения границ населенных пунктов поселения.</w:t>
      </w:r>
    </w:p>
    <w:p w:rsidR="0067250A" w:rsidRDefault="0067250A">
      <w:pPr>
        <w:keepNext/>
        <w:keepLines/>
        <w:ind w:firstLine="709"/>
        <w:jc w:val="both"/>
        <w:rPr>
          <w:rFonts w:ascii="Times New Roman" w:hAnsi="Times New Roman"/>
          <w:b/>
          <w:color w:val="FF0000"/>
          <w:sz w:val="28"/>
          <w:szCs w:val="28"/>
          <w:lang w:val="ru-RU"/>
        </w:rPr>
      </w:pPr>
    </w:p>
    <w:p w:rsidR="0067250A" w:rsidRDefault="00D71913">
      <w:pPr>
        <w:keepNext/>
        <w:keepLines/>
        <w:jc w:val="center"/>
        <w:rPr>
          <w:rFonts w:ascii="Times New Roman" w:hAnsi="Times New Roman"/>
          <w:b/>
          <w:color w:val="FF0000"/>
          <w:sz w:val="28"/>
          <w:szCs w:val="28"/>
          <w:lang w:val="ru-RU"/>
        </w:rPr>
      </w:pPr>
      <w:r>
        <w:rPr>
          <w:rFonts w:ascii="Times New Roman" w:hAnsi="Times New Roman"/>
          <w:b/>
          <w:color w:val="000000" w:themeColor="text1"/>
          <w:sz w:val="28"/>
          <w:szCs w:val="28"/>
          <w:lang w:val="ru-RU"/>
        </w:rPr>
        <w:t xml:space="preserve">Материалы по обоснованию Генерального плана </w:t>
      </w:r>
      <w:r w:rsidR="00A96BD1">
        <w:rPr>
          <w:rFonts w:ascii="Times New Roman" w:hAnsi="Times New Roman"/>
          <w:b/>
          <w:color w:val="000000" w:themeColor="text1"/>
          <w:sz w:val="28"/>
          <w:szCs w:val="28"/>
          <w:lang w:val="ru-RU"/>
        </w:rPr>
        <w:t>МО «Ревенское сельское поселение» Карачевского муниципального района Брянской области</w:t>
      </w:r>
    </w:p>
    <w:p w:rsidR="0067250A" w:rsidRDefault="00D71913">
      <w:pPr>
        <w:pStyle w:val="afff2"/>
        <w:numPr>
          <w:ilvl w:val="0"/>
          <w:numId w:val="8"/>
        </w:numPr>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Материалы по обоснованию генерального плана в текстовой форме.</w:t>
      </w:r>
    </w:p>
    <w:p w:rsidR="0067250A" w:rsidRDefault="00D71913">
      <w:pPr>
        <w:pStyle w:val="afff2"/>
        <w:numPr>
          <w:ilvl w:val="0"/>
          <w:numId w:val="8"/>
        </w:numPr>
        <w:spacing w:after="0" w:line="240" w:lineRule="auto"/>
        <w:ind w:left="0"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Материалы по обоснованию генерального плана в виде карт:</w:t>
      </w:r>
    </w:p>
    <w:p w:rsidR="0067250A" w:rsidRDefault="00D71913">
      <w:pPr>
        <w:ind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xml:space="preserve">-   карта современного использования территории </w:t>
      </w:r>
    </w:p>
    <w:p w:rsidR="0067250A" w:rsidRDefault="00D71913">
      <w:pPr>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(муниципальное образование 1:25000, населенные пункты 1:5000);</w:t>
      </w:r>
    </w:p>
    <w:p w:rsidR="0067250A" w:rsidRDefault="00D71913">
      <w:pPr>
        <w:ind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карта</w:t>
      </w:r>
      <w:r>
        <w:rPr>
          <w:rFonts w:ascii="Times New Roman" w:hAnsi="Times New Roman"/>
          <w:bCs/>
          <w:color w:val="000000" w:themeColor="text1"/>
          <w:sz w:val="28"/>
          <w:szCs w:val="28"/>
          <w:lang w:val="ru-RU"/>
        </w:rPr>
        <w:t xml:space="preserve"> границ </w:t>
      </w:r>
      <w:r>
        <w:rPr>
          <w:rFonts w:ascii="Times New Roman" w:hAnsi="Times New Roman" w:hint="eastAsia"/>
          <w:bCs/>
          <w:color w:val="000000" w:themeColor="text1"/>
          <w:sz w:val="28"/>
          <w:szCs w:val="28"/>
          <w:lang w:val="ru-RU"/>
        </w:rPr>
        <w:t xml:space="preserve">зон с особыми условиями использования территории </w:t>
      </w:r>
      <w:r>
        <w:rPr>
          <w:rFonts w:ascii="Times New Roman" w:hAnsi="Times New Roman"/>
          <w:bCs/>
          <w:color w:val="000000" w:themeColor="text1"/>
          <w:sz w:val="28"/>
          <w:szCs w:val="28"/>
          <w:lang w:val="ru-RU"/>
        </w:rPr>
        <w:t>(муниципальное образование 1:25000, населенные пункты 1:5000);</w:t>
      </w:r>
    </w:p>
    <w:p w:rsidR="0067250A" w:rsidRDefault="00D71913">
      <w:pPr>
        <w:ind w:firstLine="709"/>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карта</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границ</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территорий</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подверженных</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риску</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возникновения</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чрезвычайных</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ситуаций</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природного</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и</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техногенного</w:t>
      </w:r>
      <w:r>
        <w:rPr>
          <w:rFonts w:ascii="Times New Roman" w:hAnsi="Times New Roman"/>
          <w:bCs/>
          <w:color w:val="000000" w:themeColor="text1"/>
          <w:sz w:val="28"/>
          <w:szCs w:val="28"/>
          <w:lang w:val="ru-RU"/>
        </w:rPr>
        <w:t xml:space="preserve"> </w:t>
      </w:r>
      <w:r>
        <w:rPr>
          <w:rFonts w:ascii="Times New Roman" w:hAnsi="Times New Roman" w:hint="eastAsia"/>
          <w:bCs/>
          <w:color w:val="000000" w:themeColor="text1"/>
          <w:sz w:val="28"/>
          <w:szCs w:val="28"/>
          <w:lang w:val="ru-RU"/>
        </w:rPr>
        <w:t>характера</w:t>
      </w:r>
      <w:r>
        <w:rPr>
          <w:rFonts w:ascii="Times New Roman" w:hAnsi="Times New Roman"/>
          <w:bCs/>
          <w:color w:val="000000" w:themeColor="text1"/>
          <w:sz w:val="28"/>
          <w:szCs w:val="28"/>
          <w:lang w:val="ru-RU"/>
        </w:rPr>
        <w:t xml:space="preserve"> (муниципальное образование 1:25000, населенные пункты 1:5000).</w:t>
      </w:r>
    </w:p>
    <w:p w:rsidR="0067250A" w:rsidRDefault="0067250A">
      <w:pPr>
        <w:ind w:firstLine="709"/>
        <w:jc w:val="both"/>
        <w:rPr>
          <w:rFonts w:ascii="Times New Roman" w:hAnsi="Times New Roman"/>
          <w:bCs/>
          <w:color w:val="FF0000"/>
          <w:sz w:val="28"/>
          <w:szCs w:val="28"/>
          <w:lang w:val="ru-RU"/>
        </w:rPr>
      </w:pPr>
    </w:p>
    <w:p w:rsidR="0067250A" w:rsidRDefault="0067250A">
      <w:pPr>
        <w:ind w:firstLine="709"/>
        <w:jc w:val="both"/>
        <w:rPr>
          <w:rFonts w:ascii="Times New Roman" w:hAnsi="Times New Roman"/>
          <w:bCs/>
          <w:color w:val="FF0000"/>
          <w:sz w:val="28"/>
          <w:szCs w:val="28"/>
          <w:lang w:val="ru-RU"/>
        </w:rPr>
      </w:pPr>
    </w:p>
    <w:p w:rsidR="0067250A" w:rsidRDefault="00D71913">
      <w:pPr>
        <w:shd w:val="clear" w:color="auto" w:fill="FFFFFF"/>
        <w:ind w:right="5" w:firstLine="851"/>
        <w:jc w:val="both"/>
        <w:rPr>
          <w:rFonts w:ascii="Times New Roman" w:hAnsi="Times New Roman"/>
          <w:color w:val="000000" w:themeColor="text1"/>
          <w:sz w:val="28"/>
          <w:szCs w:val="28"/>
          <w:lang w:val="ru-RU"/>
        </w:rPr>
      </w:pPr>
      <w:r>
        <w:rPr>
          <w:rFonts w:ascii="Times New Roman" w:hAnsi="Times New Roman" w:hint="cs"/>
          <w:color w:val="000000" w:themeColor="text1"/>
          <w:sz w:val="28"/>
          <w:szCs w:val="28"/>
          <w:cs/>
          <w:lang w:val="ru-RU"/>
        </w:rPr>
        <w:t>Примечание: в</w:t>
      </w:r>
      <w:r>
        <w:rPr>
          <w:rFonts w:ascii="Times New Roman" w:hAnsi="Times New Roman"/>
          <w:color w:val="000000" w:themeColor="text1"/>
          <w:sz w:val="28"/>
          <w:szCs w:val="28"/>
          <w:cs/>
          <w:lang w:val="ru-RU"/>
        </w:rPr>
        <w:t xml:space="preserve"> Генеральном плане не применяются положения статьи 23 Градостроительного кодекса Российской Федерации </w:t>
      </w:r>
      <w:r w:rsidRPr="00545331">
        <w:rPr>
          <w:rFonts w:ascii="Times New Roman" w:hAnsi="Times New Roman"/>
          <w:sz w:val="28"/>
          <w:szCs w:val="28"/>
          <w:cs/>
          <w:lang w:val="ru-RU"/>
        </w:rPr>
        <w:t>в части пунктов 4</w:t>
      </w:r>
      <w:r w:rsidRPr="00545331">
        <w:rPr>
          <w:rFonts w:ascii="Times New Roman" w:hAnsi="Times New Roman" w:hint="cs"/>
          <w:sz w:val="28"/>
          <w:szCs w:val="28"/>
          <w:cs/>
          <w:lang w:val="ru-RU"/>
        </w:rPr>
        <w:t xml:space="preserve"> и 5</w:t>
      </w:r>
      <w:r w:rsidRPr="00545331">
        <w:rPr>
          <w:rFonts w:ascii="Times New Roman" w:hAnsi="Times New Roman"/>
          <w:sz w:val="28"/>
          <w:szCs w:val="28"/>
          <w:cs/>
          <w:lang w:val="ru-RU"/>
        </w:rPr>
        <w:t xml:space="preserve"> части 8 в связи с тем, что на территории </w:t>
      </w:r>
      <w:r w:rsidR="00A96BD1" w:rsidRPr="00545331">
        <w:rPr>
          <w:rFonts w:ascii="Times New Roman" w:hAnsi="Times New Roman" w:hint="cs"/>
          <w:sz w:val="28"/>
          <w:szCs w:val="28"/>
          <w:cs/>
          <w:lang w:val="ru-RU"/>
        </w:rPr>
        <w:t>Ревенского</w:t>
      </w:r>
      <w:r>
        <w:rPr>
          <w:rFonts w:ascii="Times New Roman" w:hAnsi="Times New Roman" w:hint="cs"/>
          <w:color w:val="000000" w:themeColor="text1"/>
          <w:sz w:val="28"/>
          <w:szCs w:val="28"/>
          <w:cs/>
          <w:lang w:val="ru-RU"/>
        </w:rPr>
        <w:t xml:space="preserve"> сельского поселения  особо охраняемые природные территории и </w:t>
      </w:r>
      <w:r>
        <w:rPr>
          <w:rFonts w:ascii="Times New Roman" w:hAnsi="Times New Roman"/>
          <w:color w:val="000000" w:themeColor="text1"/>
          <w:sz w:val="28"/>
          <w:szCs w:val="28"/>
          <w:cs/>
          <w:lang w:val="ru-RU"/>
        </w:rPr>
        <w:t>особо экономические зоны отсутствуют</w:t>
      </w:r>
      <w:r>
        <w:rPr>
          <w:rFonts w:ascii="Times New Roman" w:hAnsi="Times New Roman" w:hint="cs"/>
          <w:color w:val="000000" w:themeColor="text1"/>
          <w:sz w:val="28"/>
          <w:szCs w:val="28"/>
          <w:cs/>
          <w:lang w:val="ru-RU"/>
        </w:rPr>
        <w:t>.</w:t>
      </w:r>
    </w:p>
    <w:p w:rsidR="0067250A" w:rsidRDefault="0067250A">
      <w:pPr>
        <w:ind w:firstLine="709"/>
        <w:jc w:val="both"/>
        <w:rPr>
          <w:rFonts w:ascii="Times New Roman" w:hAnsi="Times New Roman"/>
          <w:bCs/>
          <w:color w:val="FF0000"/>
          <w:sz w:val="28"/>
          <w:szCs w:val="28"/>
          <w:lang w:val="ru-RU"/>
        </w:rPr>
      </w:pPr>
    </w:p>
    <w:p w:rsidR="0067250A" w:rsidRDefault="0067250A">
      <w:pPr>
        <w:ind w:firstLine="709"/>
        <w:jc w:val="both"/>
        <w:rPr>
          <w:rFonts w:ascii="Times New Roman" w:hAnsi="Times New Roman"/>
          <w:bCs/>
          <w:color w:val="FF0000"/>
          <w:sz w:val="28"/>
          <w:szCs w:val="28"/>
          <w:lang w:val="ru-RU"/>
        </w:rPr>
      </w:pPr>
    </w:p>
    <w:p w:rsidR="0067250A" w:rsidRDefault="00D71913">
      <w:pPr>
        <w:pStyle w:val="1"/>
        <w:keepLines/>
        <w:pageBreakBefore/>
        <w:numPr>
          <w:ilvl w:val="0"/>
          <w:numId w:val="9"/>
        </w:numPr>
        <w:suppressAutoHyphens/>
        <w:spacing w:before="0" w:after="100" w:afterAutospacing="1" w:line="360" w:lineRule="auto"/>
        <w:jc w:val="center"/>
        <w:rPr>
          <w:rFonts w:ascii="Times New Roman" w:hAnsi="Times New Roman" w:cs="Times New Roman"/>
          <w:sz w:val="28"/>
          <w:szCs w:val="28"/>
        </w:rPr>
      </w:pPr>
      <w:bookmarkStart w:id="25" w:name="_Toc468726175"/>
      <w:bookmarkStart w:id="26" w:name="_Toc468738959"/>
      <w:bookmarkStart w:id="27" w:name="_Toc468555069"/>
      <w:bookmarkStart w:id="28" w:name="_Toc468696647"/>
      <w:bookmarkStart w:id="29" w:name="_Toc468720317"/>
      <w:bookmarkStart w:id="30" w:name="_Toc468698561"/>
      <w:bookmarkStart w:id="31" w:name="_Toc468712420"/>
      <w:bookmarkStart w:id="32" w:name="_Toc468712617"/>
      <w:bookmarkStart w:id="33" w:name="_Toc468797903"/>
      <w:bookmarkStart w:id="34" w:name="_Toc468880815"/>
      <w:bookmarkStart w:id="35" w:name="_Toc449708127"/>
      <w:bookmarkStart w:id="36" w:name="_Toc468803218"/>
      <w:bookmarkStart w:id="37" w:name="_Toc468723784"/>
      <w:bookmarkStart w:id="38" w:name="_Toc468727822"/>
      <w:bookmarkStart w:id="39" w:name="_Toc468720054"/>
      <w:bookmarkStart w:id="40" w:name="_Toc468721058"/>
      <w:bookmarkStart w:id="41" w:name="_Toc468471273"/>
      <w:bookmarkStart w:id="42" w:name="_Toc468704371"/>
      <w:bookmarkStart w:id="43" w:name="_Toc532990949"/>
      <w:bookmarkStart w:id="44" w:name="_Toc468556657"/>
      <w:bookmarkStart w:id="45" w:name="_Toc468551263"/>
      <w:bookmarkStart w:id="46" w:name="_Toc468704455"/>
      <w:bookmarkStart w:id="47" w:name="_Toc468712303"/>
      <w:bookmarkStart w:id="48" w:name="_Toc506565522"/>
      <w:bookmarkStart w:id="49" w:name="_Toc468732843"/>
      <w:bookmarkStart w:id="50" w:name="_Toc468736119"/>
      <w:bookmarkStart w:id="51" w:name="_Toc473884759"/>
      <w:bookmarkStart w:id="52" w:name="_Toc468561288"/>
      <w:bookmarkStart w:id="53" w:name="_Toc468796679"/>
      <w:bookmarkStart w:id="54" w:name="_Toc468789826"/>
      <w:bookmarkStart w:id="55" w:name="_Toc468708059"/>
      <w:bookmarkStart w:id="56" w:name="_Toc468825999"/>
      <w:bookmarkStart w:id="57" w:name="_Toc468807340"/>
      <w:bookmarkStart w:id="58" w:name="_Toc468466879"/>
      <w:bookmarkStart w:id="59" w:name="_Toc468466477"/>
      <w:bookmarkStart w:id="60" w:name="_Toc449446932"/>
      <w:bookmarkStart w:id="61" w:name="_Toc468812666"/>
      <w:bookmarkStart w:id="62" w:name="_Toc449716009"/>
      <w:bookmarkStart w:id="63" w:name="_Toc468464631"/>
      <w:bookmarkStart w:id="64" w:name="_Toc468812008"/>
      <w:bookmarkStart w:id="65" w:name="_Toc468711053"/>
      <w:bookmarkStart w:id="66" w:name="_Toc468475054"/>
      <w:bookmarkStart w:id="67" w:name="_Toc468459877"/>
      <w:bookmarkStart w:id="68" w:name="_Toc449517796"/>
      <w:bookmarkStart w:id="69" w:name="_Toc449622162"/>
      <w:bookmarkStart w:id="70" w:name="_Toc468469899"/>
      <w:bookmarkStart w:id="71" w:name="_Toc449708381"/>
      <w:bookmarkStart w:id="72" w:name="_Toc468459402"/>
      <w:bookmarkStart w:id="73" w:name="_Toc468471167"/>
      <w:bookmarkStart w:id="74" w:name="_Toc468549869"/>
      <w:bookmarkStart w:id="75" w:name="_Toc468460755"/>
      <w:bookmarkStart w:id="76" w:name="_Toc533435105"/>
      <w:bookmarkStart w:id="77" w:name="_Toc177480403"/>
      <w:bookmarkStart w:id="78" w:name="_Toc263086798"/>
      <w:bookmarkStart w:id="79" w:name="_Toc253729757"/>
      <w:bookmarkStart w:id="80" w:name="_Toc256375542"/>
      <w:bookmarkStart w:id="81" w:name="_Toc263243176"/>
      <w:bookmarkStart w:id="82" w:name="_Toc256429331"/>
      <w:bookmarkStart w:id="83" w:name="_Toc255383196"/>
      <w:bookmarkStart w:id="84" w:name="_Toc342472303"/>
      <w:bookmarkEnd w:id="23"/>
      <w:bookmarkEnd w:id="24"/>
      <w:r>
        <w:rPr>
          <w:rFonts w:ascii="Times New Roman" w:hAnsi="Times New Roman" w:cs="Times New Roman"/>
          <w:sz w:val="28"/>
          <w:szCs w:val="28"/>
        </w:rPr>
        <w:lastRenderedPageBreak/>
        <w:t>ОБЩИЕ ПОЛОЖЕНИЯ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67250A" w:rsidRDefault="00D71913">
      <w:pPr>
        <w:pStyle w:val="afffc"/>
        <w:spacing w:line="240" w:lineRule="auto"/>
        <w:ind w:firstLine="0"/>
        <w:rPr>
          <w:rFonts w:ascii="Times New Roman" w:hAnsi="Times New Roman"/>
          <w:color w:val="000000" w:themeColor="text1"/>
          <w:sz w:val="28"/>
          <w:szCs w:val="28"/>
          <w:lang w:val="ru-RU"/>
        </w:rPr>
      </w:pPr>
      <w:r>
        <w:rPr>
          <w:rFonts w:ascii="Times New Roman" w:hAnsi="Times New Roman"/>
          <w:color w:val="FF0000"/>
          <w:sz w:val="28"/>
          <w:szCs w:val="28"/>
          <w:lang w:val="ru-RU"/>
        </w:rPr>
        <w:t xml:space="preserve">            </w:t>
      </w:r>
      <w:r>
        <w:rPr>
          <w:rFonts w:ascii="Times New Roman" w:hAnsi="Times New Roman"/>
          <w:color w:val="000000" w:themeColor="text1"/>
          <w:sz w:val="28"/>
          <w:szCs w:val="28"/>
          <w:lang w:val="ru-RU"/>
        </w:rPr>
        <w:t xml:space="preserve">1. </w:t>
      </w:r>
      <w:r>
        <w:rPr>
          <w:rFonts w:ascii="Times New Roman" w:hAnsi="Times New Roman" w:hint="eastAsia"/>
          <w:iCs/>
          <w:color w:val="000000" w:themeColor="text1"/>
          <w:sz w:val="28"/>
          <w:szCs w:val="28"/>
          <w:lang w:val="ru-RU"/>
        </w:rPr>
        <w:t>Официальное</w:t>
      </w:r>
      <w:r>
        <w:rPr>
          <w:rFonts w:ascii="Times New Roman" w:hAnsi="Times New Roman"/>
          <w:iCs/>
          <w:color w:val="000000" w:themeColor="text1"/>
          <w:sz w:val="28"/>
          <w:szCs w:val="28"/>
          <w:lang w:val="ru-RU"/>
        </w:rPr>
        <w:t xml:space="preserve"> </w:t>
      </w:r>
      <w:r>
        <w:rPr>
          <w:rFonts w:ascii="Times New Roman" w:hAnsi="Times New Roman" w:hint="eastAsia"/>
          <w:iCs/>
          <w:color w:val="000000" w:themeColor="text1"/>
          <w:sz w:val="28"/>
          <w:szCs w:val="28"/>
          <w:lang w:val="ru-RU"/>
        </w:rPr>
        <w:t>наименование</w:t>
      </w:r>
      <w:r>
        <w:rPr>
          <w:rFonts w:ascii="Times New Roman" w:hAnsi="Times New Roman"/>
          <w:iCs/>
          <w:color w:val="000000" w:themeColor="text1"/>
          <w:sz w:val="28"/>
          <w:szCs w:val="28"/>
          <w:lang w:val="ru-RU"/>
        </w:rPr>
        <w:t xml:space="preserve"> </w:t>
      </w:r>
      <w:r>
        <w:rPr>
          <w:rFonts w:ascii="Times New Roman" w:hAnsi="Times New Roman"/>
          <w:color w:val="000000" w:themeColor="text1"/>
          <w:sz w:val="28"/>
          <w:szCs w:val="28"/>
          <w:lang w:val="ru-RU"/>
        </w:rPr>
        <w:t>муниципального образования</w:t>
      </w:r>
      <w:r>
        <w:rPr>
          <w:rFonts w:ascii="Times New Roman" w:hAnsi="Times New Roman"/>
          <w:iCs/>
          <w:color w:val="000000" w:themeColor="text1"/>
          <w:sz w:val="28"/>
          <w:szCs w:val="28"/>
          <w:lang w:val="ru-RU"/>
        </w:rPr>
        <w:t xml:space="preserve"> – </w:t>
      </w:r>
      <w:r w:rsidR="00BD6980">
        <w:rPr>
          <w:rFonts w:ascii="Times New Roman" w:hAnsi="Times New Roman"/>
          <w:iCs/>
          <w:color w:val="000000" w:themeColor="text1"/>
          <w:sz w:val="28"/>
          <w:szCs w:val="28"/>
          <w:lang w:val="ru-RU"/>
        </w:rPr>
        <w:t>Ревенское</w:t>
      </w:r>
      <w:r>
        <w:rPr>
          <w:rFonts w:ascii="Times New Roman" w:hAnsi="Times New Roman"/>
          <w:iCs/>
          <w:color w:val="000000" w:themeColor="text1"/>
          <w:sz w:val="28"/>
          <w:szCs w:val="28"/>
          <w:lang w:val="ru-RU"/>
        </w:rPr>
        <w:t xml:space="preserve"> сельское поселение </w:t>
      </w:r>
      <w:r w:rsidR="00BD6980">
        <w:rPr>
          <w:rFonts w:ascii="Times New Roman" w:hAnsi="Times New Roman"/>
          <w:iCs/>
          <w:color w:val="000000" w:themeColor="text1"/>
          <w:sz w:val="28"/>
          <w:szCs w:val="28"/>
          <w:lang w:val="ru-RU"/>
        </w:rPr>
        <w:t>Карачевского</w:t>
      </w:r>
      <w:r>
        <w:rPr>
          <w:rFonts w:ascii="Times New Roman" w:hAnsi="Times New Roman"/>
          <w:iCs/>
          <w:color w:val="000000" w:themeColor="text1"/>
          <w:sz w:val="28"/>
          <w:szCs w:val="28"/>
          <w:lang w:val="ru-RU"/>
        </w:rPr>
        <w:t xml:space="preserve"> муниципального района </w:t>
      </w:r>
      <w:r w:rsidR="00BD6980">
        <w:rPr>
          <w:rFonts w:ascii="Times New Roman" w:hAnsi="Times New Roman"/>
          <w:iCs/>
          <w:color w:val="000000" w:themeColor="text1"/>
          <w:sz w:val="28"/>
          <w:szCs w:val="28"/>
          <w:lang w:val="ru-RU"/>
        </w:rPr>
        <w:t>Брянской области</w:t>
      </w:r>
      <w:r>
        <w:rPr>
          <w:rFonts w:ascii="Times New Roman" w:hAnsi="Times New Roman"/>
          <w:iCs/>
          <w:color w:val="000000" w:themeColor="text1"/>
          <w:sz w:val="28"/>
          <w:szCs w:val="28"/>
          <w:lang w:val="ru-RU"/>
        </w:rPr>
        <w:t>.</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2. Проект внесения изменений в генеральный план сельского поселения подготовлен в соответствии с требованиями статей 23 и 24 Градостроительного кодекса Российской Федерации и Техническим заданием на разработку </w:t>
      </w:r>
      <w:r>
        <w:rPr>
          <w:rFonts w:ascii="Times New Roman" w:hAnsi="Times New Roman" w:hint="cs"/>
          <w:color w:val="000000" w:themeColor="text1"/>
          <w:sz w:val="28"/>
          <w:szCs w:val="28"/>
          <w:rtl/>
          <w:lang w:val="ru-RU"/>
        </w:rPr>
        <w:t>проекта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внесения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изменений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Генеральный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план</w:t>
      </w:r>
      <w:r>
        <w:rPr>
          <w:rFonts w:ascii="Times New Roman" w:hAnsi="Times New Roman"/>
          <w:color w:val="000000" w:themeColor="text1"/>
          <w:sz w:val="28"/>
          <w:szCs w:val="28"/>
          <w:lang w:val="ru-RU"/>
        </w:rPr>
        <w:t xml:space="preserve"> </w:t>
      </w:r>
      <w:r w:rsidR="000E7126">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3. </w:t>
      </w:r>
      <w:r>
        <w:rPr>
          <w:rFonts w:ascii="Times New Roman" w:hAnsi="Times New Roman" w:hint="eastAsia"/>
          <w:color w:val="000000" w:themeColor="text1"/>
          <w:sz w:val="28"/>
          <w:szCs w:val="28"/>
          <w:lang w:val="ru-RU"/>
        </w:rPr>
        <w:t>Проект</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внесения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изменений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г</w:t>
      </w:r>
      <w:r>
        <w:rPr>
          <w:rFonts w:ascii="Times New Roman" w:hAnsi="Times New Roman" w:hint="eastAsia"/>
          <w:color w:val="000000" w:themeColor="text1"/>
          <w:sz w:val="28"/>
          <w:szCs w:val="28"/>
          <w:lang w:val="ru-RU"/>
        </w:rPr>
        <w:t>енеральный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план</w:t>
      </w:r>
      <w:r>
        <w:rPr>
          <w:rFonts w:ascii="Times New Roman" w:hAnsi="Times New Roman"/>
          <w:color w:val="000000" w:themeColor="text1"/>
          <w:sz w:val="28"/>
          <w:szCs w:val="28"/>
          <w:lang w:val="ru-RU"/>
        </w:rPr>
        <w:t xml:space="preserve"> </w:t>
      </w:r>
      <w:r w:rsidR="000E7126">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w:t>
      </w:r>
      <w:r>
        <w:rPr>
          <w:rFonts w:ascii="Times New Roman" w:hAnsi="Times New Roman"/>
          <w:iCs/>
          <w:color w:val="000000" w:themeColor="text1"/>
          <w:sz w:val="28"/>
          <w:szCs w:val="28"/>
          <w:lang w:val="ru-RU"/>
        </w:rPr>
        <w:t xml:space="preserve">сельского поселения </w:t>
      </w:r>
      <w:r w:rsidR="000E7126">
        <w:rPr>
          <w:rFonts w:ascii="Times New Roman" w:hAnsi="Times New Roman"/>
          <w:iCs/>
          <w:color w:val="000000" w:themeColor="text1"/>
          <w:sz w:val="28"/>
          <w:szCs w:val="28"/>
          <w:lang w:val="ru-RU"/>
        </w:rPr>
        <w:t>Карачевского</w:t>
      </w:r>
      <w:r>
        <w:rPr>
          <w:rFonts w:ascii="Times New Roman" w:hAnsi="Times New Roman"/>
          <w:iCs/>
          <w:color w:val="000000" w:themeColor="text1"/>
          <w:sz w:val="28"/>
          <w:szCs w:val="28"/>
          <w:lang w:val="ru-RU"/>
        </w:rPr>
        <w:t xml:space="preserve"> муниципального района </w:t>
      </w:r>
      <w:r>
        <w:rPr>
          <w:rFonts w:ascii="Times New Roman" w:hAnsi="Times New Roman"/>
          <w:color w:val="000000" w:themeColor="text1"/>
          <w:sz w:val="28"/>
          <w:szCs w:val="28"/>
          <w:lang w:val="ru-RU"/>
        </w:rPr>
        <w:t xml:space="preserve">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w:t>
      </w:r>
      <w:r w:rsidR="000E7126">
        <w:rPr>
          <w:rFonts w:ascii="Times New Roman" w:hAnsi="Times New Roman"/>
          <w:color w:val="000000" w:themeColor="text1"/>
          <w:sz w:val="28"/>
          <w:szCs w:val="28"/>
          <w:lang w:val="ru-RU"/>
        </w:rPr>
        <w:t>Брянской области</w:t>
      </w:r>
      <w:r>
        <w:rPr>
          <w:rFonts w:ascii="Times New Roman" w:hAnsi="Times New Roman"/>
          <w:color w:val="000000" w:themeColor="text1"/>
          <w:sz w:val="28"/>
          <w:szCs w:val="28"/>
          <w:lang w:val="ru-RU"/>
        </w:rPr>
        <w:t xml:space="preserve"> федерального и регионального уровней, нормативных правовых актов органов местного самоуправления. </w:t>
      </w:r>
    </w:p>
    <w:p w:rsidR="0067250A" w:rsidRDefault="00D71913" w:rsidP="000E7126">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4. Генеральный план разработан на всю территорию сельского поселения. Границы </w:t>
      </w:r>
      <w:r w:rsidR="000E7126">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установлены Законом </w:t>
      </w:r>
      <w:r w:rsidR="000E7126">
        <w:rPr>
          <w:rFonts w:ascii="Times New Roman" w:hAnsi="Times New Roman"/>
          <w:color w:val="000000" w:themeColor="text1"/>
          <w:sz w:val="28"/>
          <w:szCs w:val="28"/>
          <w:lang w:val="ru-RU"/>
        </w:rPr>
        <w:t xml:space="preserve">Брянской </w:t>
      </w:r>
      <w:r w:rsidR="000E7126" w:rsidRPr="00727C27">
        <w:rPr>
          <w:rFonts w:ascii="Times New Roman" w:hAnsi="Times New Roman"/>
          <w:sz w:val="28"/>
          <w:szCs w:val="28"/>
          <w:lang w:val="ru-RU"/>
        </w:rPr>
        <w:t>области</w:t>
      </w:r>
      <w:r w:rsidRPr="00727C27">
        <w:rPr>
          <w:rFonts w:ascii="Times New Roman" w:hAnsi="Times New Roman"/>
          <w:sz w:val="28"/>
          <w:szCs w:val="28"/>
          <w:lang w:val="ru-RU"/>
        </w:rPr>
        <w:t xml:space="preserve"> от </w:t>
      </w:r>
      <w:r w:rsidR="000E7126" w:rsidRPr="00727C27">
        <w:rPr>
          <w:rFonts w:ascii="Times New Roman" w:hAnsi="Times New Roman"/>
          <w:sz w:val="28"/>
          <w:szCs w:val="28"/>
          <w:lang w:val="ru-RU"/>
        </w:rPr>
        <w:t>9 марта</w:t>
      </w:r>
      <w:r w:rsidRPr="00727C27">
        <w:rPr>
          <w:rFonts w:ascii="Times New Roman" w:hAnsi="Times New Roman"/>
          <w:sz w:val="28"/>
          <w:szCs w:val="28"/>
          <w:lang w:val="ru-RU"/>
        </w:rPr>
        <w:t xml:space="preserve"> 20</w:t>
      </w:r>
      <w:r w:rsidR="000E7126" w:rsidRPr="00727C27">
        <w:rPr>
          <w:rFonts w:ascii="Times New Roman" w:hAnsi="Times New Roman"/>
          <w:sz w:val="28"/>
          <w:szCs w:val="28"/>
          <w:lang w:val="ru-RU"/>
        </w:rPr>
        <w:t>05 года № 3</w:t>
      </w:r>
      <w:r w:rsidRPr="00727C27">
        <w:rPr>
          <w:rFonts w:ascii="Times New Roman" w:hAnsi="Times New Roman"/>
          <w:sz w:val="28"/>
          <w:szCs w:val="28"/>
          <w:lang w:val="ru-RU"/>
        </w:rPr>
        <w:t>-З «</w:t>
      </w:r>
      <w:r w:rsidR="000E7126" w:rsidRPr="00727C27">
        <w:rPr>
          <w:rFonts w:ascii="Times New Roman" w:hAnsi="Times New Roman"/>
          <w:sz w:val="28"/>
          <w:szCs w:val="28"/>
          <w:lang w:val="ru-RU"/>
        </w:rPr>
        <w:t xml:space="preserve">О наделении </w:t>
      </w:r>
      <w:r w:rsidR="000E7126" w:rsidRPr="000E7126">
        <w:rPr>
          <w:rFonts w:ascii="Times New Roman" w:hAnsi="Times New Roman"/>
          <w:color w:val="000000" w:themeColor="text1"/>
          <w:sz w:val="28"/>
          <w:szCs w:val="28"/>
          <w:lang w:val="ru-RU"/>
        </w:rPr>
        <w:t>муниципальных образований статусом городского округа, муниципального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0E7126">
        <w:rPr>
          <w:rFonts w:ascii="Times New Roman" w:hAnsi="Times New Roman"/>
          <w:color w:val="000000" w:themeColor="text1"/>
          <w:sz w:val="28"/>
          <w:szCs w:val="28"/>
          <w:lang w:val="ru-RU"/>
        </w:rPr>
        <w:t>».</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Территория</w:t>
      </w:r>
      <w:r>
        <w:rPr>
          <w:rFonts w:ascii="Times New Roman" w:hAnsi="Times New Roman"/>
          <w:color w:val="000000" w:themeColor="text1"/>
          <w:sz w:val="28"/>
          <w:szCs w:val="28"/>
          <w:lang w:val="ru-RU"/>
        </w:rPr>
        <w:t xml:space="preserve"> </w:t>
      </w:r>
      <w:r>
        <w:rPr>
          <w:rFonts w:ascii="Times New Roman" w:hAnsi="Times New Roman" w:hint="cs"/>
          <w:color w:val="000000" w:themeColor="text1"/>
          <w:sz w:val="28"/>
          <w:szCs w:val="28"/>
          <w:rtl/>
          <w:lang w:val="ru-RU"/>
        </w:rPr>
        <w:t>сельского поселения</w:t>
      </w:r>
      <w:r>
        <w:rPr>
          <w:rFonts w:ascii="Times New Roman" w:hAnsi="Times New Roman" w:hint="eastAsia"/>
          <w:color w:val="000000" w:themeColor="text1"/>
          <w:sz w:val="28"/>
          <w:szCs w:val="28"/>
          <w:lang w:val="ru-RU"/>
        </w:rPr>
        <w:t xml:space="preserve"> входит</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состав</w:t>
      </w:r>
      <w:r>
        <w:rPr>
          <w:rFonts w:ascii="Times New Roman" w:hAnsi="Times New Roman"/>
          <w:color w:val="000000" w:themeColor="text1"/>
          <w:sz w:val="28"/>
          <w:szCs w:val="28"/>
          <w:lang w:val="ru-RU"/>
        </w:rPr>
        <w:t xml:space="preserve"> </w:t>
      </w:r>
      <w:r w:rsidR="000E7126">
        <w:rPr>
          <w:rFonts w:ascii="Times New Roman" w:hAnsi="Times New Roman"/>
          <w:color w:val="000000" w:themeColor="text1"/>
          <w:sz w:val="28"/>
          <w:szCs w:val="28"/>
          <w:lang w:val="ru-RU"/>
        </w:rPr>
        <w:t>Карачевского</w:t>
      </w:r>
      <w:r>
        <w:rPr>
          <w:rFonts w:ascii="Times New Roman" w:hAnsi="Times New Roman"/>
          <w:color w:val="000000" w:themeColor="text1"/>
          <w:sz w:val="28"/>
          <w:szCs w:val="28"/>
          <w:lang w:val="ru-RU"/>
        </w:rPr>
        <w:t xml:space="preserve"> муниципального района.</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5. Карты проекта генерального плана выполнены в масштабе 1:25000 и 1:5000 с использованием компьютерных геоинформационных технологий.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утверждённых Приказом Министерства экономического развития Российской Федерации от 9 января 2018 го</w:t>
      </w:r>
      <w:r w:rsidR="00727C27">
        <w:rPr>
          <w:rFonts w:ascii="Times New Roman" w:hAnsi="Times New Roman"/>
          <w:color w:val="000000" w:themeColor="text1"/>
          <w:sz w:val="28"/>
          <w:szCs w:val="28"/>
          <w:lang w:val="ru-RU"/>
        </w:rPr>
        <w:t>да № 10</w:t>
      </w:r>
      <w:r>
        <w:rPr>
          <w:rFonts w:ascii="Times New Roman" w:hAnsi="Times New Roman"/>
          <w:color w:val="000000" w:themeColor="text1"/>
          <w:sz w:val="28"/>
          <w:szCs w:val="28"/>
          <w:lang w:val="ru-RU"/>
        </w:rPr>
        <w:t>.</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6. Расчётный срок генерального плана </w:t>
      </w:r>
      <w:r w:rsidR="00727C27">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w:t>
      </w:r>
      <w:r w:rsidR="00727C27">
        <w:rPr>
          <w:rFonts w:ascii="Times New Roman" w:hAnsi="Times New Roman"/>
          <w:color w:val="000000" w:themeColor="text1"/>
          <w:sz w:val="28"/>
          <w:szCs w:val="28"/>
          <w:lang w:val="ru-RU"/>
        </w:rPr>
        <w:t>Карачевского</w:t>
      </w:r>
      <w:r>
        <w:rPr>
          <w:rFonts w:ascii="Times New Roman" w:hAnsi="Times New Roman"/>
          <w:color w:val="000000" w:themeColor="text1"/>
          <w:sz w:val="28"/>
          <w:szCs w:val="28"/>
          <w:lang w:val="ru-RU"/>
        </w:rPr>
        <w:t xml:space="preserve"> муниципального </w:t>
      </w:r>
      <w:r>
        <w:rPr>
          <w:rFonts w:ascii="Times New Roman" w:hAnsi="Times New Roman"/>
          <w:iCs/>
          <w:color w:val="000000" w:themeColor="text1"/>
          <w:sz w:val="28"/>
          <w:szCs w:val="28"/>
          <w:lang w:val="ru-RU"/>
        </w:rPr>
        <w:t>района</w:t>
      </w:r>
      <w:r>
        <w:rPr>
          <w:rFonts w:ascii="Times New Roman" w:hAnsi="Times New Roman"/>
          <w:color w:val="000000" w:themeColor="text1"/>
          <w:sz w:val="28"/>
          <w:szCs w:val="28"/>
          <w:lang w:val="ru-RU"/>
        </w:rPr>
        <w:t xml:space="preserve"> – 204</w:t>
      </w:r>
      <w:r w:rsidR="00727C27">
        <w:rPr>
          <w:rFonts w:ascii="Times New Roman" w:hAnsi="Times New Roman"/>
          <w:color w:val="000000" w:themeColor="text1"/>
          <w:sz w:val="28"/>
          <w:szCs w:val="28"/>
          <w:lang w:val="ru-RU"/>
        </w:rPr>
        <w:t>4</w:t>
      </w:r>
      <w:r>
        <w:rPr>
          <w:rFonts w:ascii="Times New Roman" w:hAnsi="Times New Roman"/>
          <w:color w:val="000000" w:themeColor="text1"/>
          <w:sz w:val="28"/>
          <w:szCs w:val="28"/>
          <w:lang w:val="ru-RU"/>
        </w:rPr>
        <w:t xml:space="preserve"> год, 1 очередь – 203</w:t>
      </w:r>
      <w:r w:rsidR="00727C27">
        <w:rPr>
          <w:rFonts w:ascii="Times New Roman" w:hAnsi="Times New Roman"/>
          <w:color w:val="000000" w:themeColor="text1"/>
          <w:sz w:val="28"/>
          <w:szCs w:val="28"/>
          <w:lang w:val="ru-RU"/>
        </w:rPr>
        <w:t>4</w:t>
      </w:r>
      <w:r>
        <w:rPr>
          <w:rFonts w:ascii="Times New Roman" w:hAnsi="Times New Roman"/>
          <w:color w:val="000000" w:themeColor="text1"/>
          <w:sz w:val="28"/>
          <w:szCs w:val="28"/>
          <w:lang w:val="ru-RU"/>
        </w:rPr>
        <w:t xml:space="preserve"> год.</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7. Внесение изменений в генеральный план </w:t>
      </w:r>
      <w:r w:rsidR="00727C27">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вызвано:</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приведением генерального плана в соответствие с Приказом Минэкономр</w:t>
      </w:r>
      <w:r w:rsidR="00727C27">
        <w:rPr>
          <w:rFonts w:ascii="Times New Roman" w:hAnsi="Times New Roman"/>
          <w:color w:val="000000" w:themeColor="text1"/>
          <w:sz w:val="28"/>
          <w:szCs w:val="28"/>
          <w:lang w:val="ru-RU"/>
        </w:rPr>
        <w:t>азвития РФ №10 от 09.01.2018г.;</w:t>
      </w:r>
    </w:p>
    <w:p w:rsidR="0067250A" w:rsidRDefault="00D71913">
      <w:pPr>
        <w:pStyle w:val="afffc"/>
        <w:spacing w:line="240" w:lineRule="auto"/>
        <w:ind w:firstLine="851"/>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приведение утвержденного генерального плана </w:t>
      </w:r>
      <w:r w:rsidR="00727C27">
        <w:rPr>
          <w:rFonts w:ascii="Times New Roman" w:hAnsi="Times New Roman"/>
          <w:color w:val="000000" w:themeColor="text1"/>
          <w:sz w:val="28"/>
          <w:szCs w:val="28"/>
          <w:lang w:val="ru-RU"/>
        </w:rPr>
        <w:t>сельского поселения</w:t>
      </w:r>
      <w:r>
        <w:rPr>
          <w:rFonts w:ascii="Times New Roman" w:hAnsi="Times New Roman"/>
          <w:color w:val="000000" w:themeColor="text1"/>
          <w:sz w:val="28"/>
          <w:szCs w:val="28"/>
          <w:lang w:val="ru-RU"/>
        </w:rPr>
        <w:t xml:space="preserve"> в соответствие с утвержденными документами территориального планирования Российской Федерации, утвержденными документами </w:t>
      </w:r>
      <w:r>
        <w:rPr>
          <w:rFonts w:ascii="Times New Roman" w:hAnsi="Times New Roman"/>
          <w:color w:val="000000" w:themeColor="text1"/>
          <w:sz w:val="28"/>
          <w:szCs w:val="28"/>
          <w:lang w:val="ru-RU"/>
        </w:rPr>
        <w:lastRenderedPageBreak/>
        <w:t>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67250A" w:rsidRDefault="00D71913">
      <w:pPr>
        <w:pStyle w:val="1"/>
        <w:keepLines/>
        <w:pageBreakBefore/>
        <w:numPr>
          <w:ilvl w:val="0"/>
          <w:numId w:val="9"/>
        </w:numPr>
        <w:suppressAutoHyphens/>
        <w:spacing w:before="0" w:after="480"/>
        <w:ind w:left="0" w:firstLine="0"/>
        <w:jc w:val="center"/>
        <w:rPr>
          <w:rFonts w:ascii="Times New Roman" w:hAnsi="Times New Roman" w:cs="Times New Roman"/>
          <w:sz w:val="30"/>
          <w:szCs w:val="30"/>
          <w:lang w:val="ru-RU"/>
        </w:rPr>
      </w:pPr>
      <w:bookmarkStart w:id="85" w:name="_Toc452029364"/>
      <w:bookmarkStart w:id="86" w:name="_Toc7869275"/>
      <w:bookmarkStart w:id="87" w:name="_Toc518319337"/>
      <w:bookmarkStart w:id="88" w:name="_Toc449343782"/>
      <w:bookmarkStart w:id="89" w:name="_Toc527638420"/>
      <w:bookmarkStart w:id="90" w:name="_Toc177480404"/>
      <w:bookmarkStart w:id="91" w:name="_Toc468727823"/>
      <w:bookmarkStart w:id="92" w:name="_Toc468475055"/>
      <w:bookmarkStart w:id="93" w:name="_Toc468732844"/>
      <w:bookmarkStart w:id="94" w:name="_Toc468704372"/>
      <w:bookmarkStart w:id="95" w:name="_Toc468789827"/>
      <w:bookmarkStart w:id="96" w:name="_Toc468704456"/>
      <w:bookmarkStart w:id="97" w:name="_Toc468736120"/>
      <w:bookmarkStart w:id="98" w:name="_Toc468711054"/>
      <w:bookmarkStart w:id="99" w:name="_Toc468696648"/>
      <w:bookmarkStart w:id="100" w:name="_Toc468720318"/>
      <w:bookmarkStart w:id="101" w:name="_Toc468556658"/>
      <w:bookmarkStart w:id="102" w:name="_Toc468708060"/>
      <w:bookmarkStart w:id="103" w:name="_Toc468796680"/>
      <w:bookmarkStart w:id="104" w:name="_Toc468738960"/>
      <w:bookmarkStart w:id="105" w:name="_Toc468712304"/>
      <w:bookmarkStart w:id="106" w:name="_Toc468720055"/>
      <w:bookmarkStart w:id="107" w:name="_Toc468721059"/>
      <w:bookmarkStart w:id="108" w:name="_Toc468712618"/>
      <w:bookmarkStart w:id="109" w:name="_Toc468561289"/>
      <w:bookmarkStart w:id="110" w:name="_Toc468712421"/>
      <w:bookmarkStart w:id="111" w:name="_Toc468723785"/>
      <w:bookmarkStart w:id="112" w:name="_Toc268263625"/>
      <w:bookmarkStart w:id="113" w:name="_Toc473884760"/>
      <w:bookmarkStart w:id="114" w:name="_Toc468803219"/>
      <w:bookmarkStart w:id="115" w:name="_Toc468726176"/>
      <w:bookmarkStart w:id="116" w:name="_Toc468551264"/>
      <w:bookmarkStart w:id="117" w:name="_Toc533435106"/>
      <w:bookmarkStart w:id="118" w:name="_Toc468549870"/>
      <w:bookmarkStart w:id="119" w:name="_Toc468826000"/>
      <w:bookmarkStart w:id="120" w:name="_Toc468555070"/>
      <w:bookmarkStart w:id="121" w:name="_Toc468807341"/>
      <w:bookmarkStart w:id="122" w:name="_Toc506565523"/>
      <w:bookmarkStart w:id="123" w:name="_Toc468797904"/>
      <w:bookmarkStart w:id="124" w:name="_Toc468880816"/>
      <w:bookmarkStart w:id="125" w:name="_Toc342472304"/>
      <w:bookmarkStart w:id="126" w:name="_Toc468698562"/>
      <w:bookmarkStart w:id="127" w:name="_Toc468812667"/>
      <w:bookmarkStart w:id="128" w:name="_Toc532990950"/>
      <w:bookmarkStart w:id="129" w:name="_Toc468812009"/>
      <w:bookmarkEnd w:id="78"/>
      <w:bookmarkEnd w:id="79"/>
      <w:bookmarkEnd w:id="80"/>
      <w:bookmarkEnd w:id="81"/>
      <w:bookmarkEnd w:id="82"/>
      <w:bookmarkEnd w:id="83"/>
      <w:bookmarkEnd w:id="84"/>
      <w:r>
        <w:rPr>
          <w:rFonts w:ascii="Times New Roman" w:hAnsi="Times New Roman" w:cs="Times New Roman"/>
          <w:sz w:val="30"/>
          <w:szCs w:val="30"/>
          <w:lang w:val="ru-RU"/>
        </w:rPr>
        <w:lastRenderedPageBreak/>
        <w:t>СВЕДЕНИЯ О</w:t>
      </w:r>
      <w:bookmarkEnd w:id="85"/>
      <w:bookmarkEnd w:id="86"/>
      <w:bookmarkEnd w:id="87"/>
      <w:bookmarkEnd w:id="88"/>
      <w:bookmarkEnd w:id="89"/>
      <w:r>
        <w:rPr>
          <w:rFonts w:ascii="Times New Roman" w:hAnsi="Times New Roman" w:cs="Times New Roman"/>
          <w:sz w:val="30"/>
          <w:szCs w:val="30"/>
          <w:lang w:val="ru-RU"/>
        </w:rPr>
        <w:t>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90"/>
    </w:p>
    <w:p w:rsidR="0067250A" w:rsidRDefault="00D71913">
      <w:pPr>
        <w:pStyle w:val="affa"/>
        <w:suppressAutoHyphens/>
        <w:spacing w:after="0"/>
        <w:ind w:firstLine="851"/>
        <w:rPr>
          <w:rFonts w:ascii="Times New Roman" w:hAnsi="Times New Roman"/>
          <w:sz w:val="28"/>
          <w:szCs w:val="28"/>
          <w:lang w:val="ru-RU"/>
        </w:rPr>
      </w:pPr>
      <w:r>
        <w:rPr>
          <w:rFonts w:ascii="Times New Roman" w:hAnsi="Times New Roman"/>
          <w:sz w:val="28"/>
          <w:szCs w:val="28"/>
          <w:lang w:val="ru-RU"/>
        </w:rPr>
        <w:t>При разработке генерального плана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муниципального образования.</w:t>
      </w:r>
    </w:p>
    <w:p w:rsidR="0067250A" w:rsidRDefault="0067250A">
      <w:pPr>
        <w:pStyle w:val="affa"/>
        <w:suppressAutoHyphens/>
        <w:spacing w:after="0"/>
        <w:ind w:firstLine="851"/>
        <w:rPr>
          <w:rFonts w:ascii="Times New Roman" w:hAnsi="Times New Roman"/>
          <w:sz w:val="28"/>
          <w:szCs w:val="28"/>
          <w:lang w:val="ru-RU"/>
        </w:rPr>
      </w:pPr>
    </w:p>
    <w:p w:rsidR="0067250A" w:rsidRDefault="00D71913">
      <w:pPr>
        <w:jc w:val="both"/>
        <w:rPr>
          <w:rFonts w:ascii="Times New Roman" w:hAnsi="Times New Roman"/>
          <w:b/>
          <w:sz w:val="22"/>
          <w:szCs w:val="22"/>
          <w:lang w:val="ru-RU"/>
        </w:rPr>
      </w:pPr>
      <w:r>
        <w:rPr>
          <w:rFonts w:ascii="Times New Roman" w:hAnsi="Times New Roman"/>
          <w:b/>
          <w:sz w:val="22"/>
          <w:szCs w:val="22"/>
          <w:lang w:val="ru-RU"/>
        </w:rPr>
        <w:t xml:space="preserve">Таблица 1 – </w:t>
      </w:r>
      <w:r>
        <w:rPr>
          <w:rFonts w:ascii="Times New Roman" w:hAnsi="Times New Roman" w:hint="eastAsia"/>
          <w:b/>
          <w:sz w:val="22"/>
          <w:szCs w:val="22"/>
          <w:lang w:val="ru-RU"/>
        </w:rPr>
        <w:t xml:space="preserve">Перечень </w:t>
      </w:r>
      <w:r>
        <w:rPr>
          <w:rFonts w:ascii="Times New Roman" w:hAnsi="Times New Roman"/>
          <w:b/>
          <w:sz w:val="22"/>
          <w:szCs w:val="22"/>
          <w:lang w:val="ru-RU"/>
        </w:rPr>
        <w:t xml:space="preserve">учитываемых документов стратегического планирования </w:t>
      </w:r>
    </w:p>
    <w:tbl>
      <w:tblPr>
        <w:tblStyle w:val="190"/>
        <w:tblW w:w="0" w:type="auto"/>
        <w:tblLook w:val="04A0" w:firstRow="1" w:lastRow="0" w:firstColumn="1" w:lastColumn="0" w:noHBand="0" w:noVBand="1"/>
      </w:tblPr>
      <w:tblGrid>
        <w:gridCol w:w="861"/>
        <w:gridCol w:w="3954"/>
        <w:gridCol w:w="4519"/>
      </w:tblGrid>
      <w:tr w:rsidR="0067250A">
        <w:trPr>
          <w:tblHeader/>
        </w:trPr>
        <w:tc>
          <w:tcPr>
            <w:tcW w:w="0" w:type="auto"/>
            <w:vAlign w:val="center"/>
          </w:tcPr>
          <w:p w:rsidR="0067250A" w:rsidRDefault="00D71913">
            <w:pPr>
              <w:jc w:val="center"/>
              <w:rPr>
                <w:rFonts w:ascii="Times New Roman" w:eastAsia="Calibri" w:hAnsi="Times New Roman"/>
                <w:b/>
                <w:kern w:val="2"/>
                <w:sz w:val="24"/>
                <w:szCs w:val="24"/>
                <w:lang w:val="ru-RU" w:eastAsia="en-US"/>
              </w:rPr>
            </w:pPr>
            <w:r>
              <w:rPr>
                <w:rFonts w:ascii="Times New Roman" w:eastAsia="Calibri" w:hAnsi="Times New Roman"/>
                <w:b/>
                <w:kern w:val="2"/>
                <w:sz w:val="24"/>
                <w:szCs w:val="24"/>
                <w:lang w:val="ru-RU" w:eastAsia="en-US"/>
              </w:rPr>
              <w:t>№ п/п</w:t>
            </w:r>
          </w:p>
        </w:tc>
        <w:tc>
          <w:tcPr>
            <w:tcW w:w="3954" w:type="dxa"/>
            <w:vAlign w:val="center"/>
          </w:tcPr>
          <w:p w:rsidR="0067250A" w:rsidRDefault="00D71913">
            <w:pPr>
              <w:jc w:val="center"/>
              <w:rPr>
                <w:rFonts w:ascii="Times New Roman" w:eastAsia="Calibri" w:hAnsi="Times New Roman"/>
                <w:b/>
                <w:kern w:val="2"/>
                <w:sz w:val="24"/>
                <w:szCs w:val="24"/>
                <w:lang w:val="ru-RU" w:eastAsia="en-US"/>
              </w:rPr>
            </w:pPr>
            <w:r>
              <w:rPr>
                <w:rFonts w:ascii="Times New Roman" w:eastAsia="Calibri" w:hAnsi="Times New Roman"/>
                <w:b/>
                <w:kern w:val="2"/>
                <w:sz w:val="24"/>
                <w:szCs w:val="24"/>
                <w:lang w:val="ru-RU" w:eastAsia="en-US"/>
              </w:rPr>
              <w:t>Наименования программы</w:t>
            </w:r>
          </w:p>
        </w:tc>
        <w:tc>
          <w:tcPr>
            <w:tcW w:w="4519" w:type="dxa"/>
            <w:vAlign w:val="center"/>
          </w:tcPr>
          <w:p w:rsidR="0067250A" w:rsidRDefault="00D71913">
            <w:pPr>
              <w:jc w:val="center"/>
              <w:rPr>
                <w:rFonts w:ascii="Times New Roman" w:eastAsia="Calibri" w:hAnsi="Times New Roman"/>
                <w:b/>
                <w:kern w:val="2"/>
                <w:sz w:val="24"/>
                <w:szCs w:val="24"/>
                <w:lang w:val="ru-RU" w:eastAsia="en-US"/>
              </w:rPr>
            </w:pPr>
            <w:r>
              <w:rPr>
                <w:rFonts w:ascii="Times New Roman" w:eastAsia="Calibri" w:hAnsi="Times New Roman"/>
                <w:b/>
                <w:kern w:val="2"/>
                <w:sz w:val="24"/>
                <w:szCs w:val="24"/>
                <w:lang w:val="ru-RU" w:eastAsia="en-US"/>
              </w:rPr>
              <w:t>Нормативно-правовой акт</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здравоохранения»</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26 декабря 2017 г. № 1640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образования»</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26 декабря 2017 г. № 1642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«Социальная поддержка граждан»</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296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4</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«Доступная среда»</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29 марта 2019 г. № 363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5</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30 декабря 2017 г. № 1710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6</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«Содействие занятости населения»</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298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7</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культуры»</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317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8</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физической культуры и спорта»</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302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lastRenderedPageBreak/>
              <w:t>9</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транспортной системы»</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20 декабря 2017 г. № 1596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10</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«Охрана окружающей среды»</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326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11</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«Комплексное развитие сельских территорий»</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31 мая 2019 г. № 696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12</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«Научно-технологическое развитие Российской Федерации»</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29 марта 2019 г. № 377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13</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«Экономическое развитие и инновационная экономика»</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316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14</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промышленности и повышение ее конкурентоспособности»</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328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15</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«О развитии сельского хозяйства и регулирования рынков сельскохозяйственной продукции, сырья и продовольствия»</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14 июля 2012 г. № 717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16</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«Развитие энергетики»</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321 (с последующими изменениями)</w:t>
            </w:r>
          </w:p>
        </w:tc>
      </w:tr>
      <w:tr w:rsidR="0067250A" w:rsidRPr="000D6C53">
        <w:tc>
          <w:tcPr>
            <w:tcW w:w="0" w:type="auto"/>
            <w:vAlign w:val="center"/>
          </w:tcPr>
          <w:p w:rsidR="0067250A" w:rsidRDefault="00D719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17</w:t>
            </w:r>
          </w:p>
        </w:tc>
        <w:tc>
          <w:tcPr>
            <w:tcW w:w="3954"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4519" w:type="dxa"/>
            <w:vAlign w:val="center"/>
          </w:tcPr>
          <w:p w:rsidR="0067250A" w:rsidRDefault="00D71913">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Постановление Правительства РФ от 15 апреля 2014 г. № 300 (с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18</w:t>
            </w:r>
          </w:p>
        </w:tc>
        <w:tc>
          <w:tcPr>
            <w:tcW w:w="3954" w:type="dxa"/>
            <w:vAlign w:val="center"/>
          </w:tcPr>
          <w:p w:rsidR="00785A0A" w:rsidRDefault="00785A0A" w:rsidP="00785A0A">
            <w:pPr>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«Развития образования и науки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31 декабря 2018 г. № 764-п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19</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«Развитие здравоохранения в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eastAsia="Calibri" w:hAnsi="Times New Roman"/>
                <w:color w:val="000000" w:themeColor="text1"/>
                <w:kern w:val="2"/>
                <w:sz w:val="24"/>
                <w:szCs w:val="24"/>
                <w:lang w:val="ru-RU" w:eastAsia="en-US"/>
              </w:rPr>
              <w:t>Постановление Правительства Брянской области от 31 декабря 2018 г. №760-п (с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20</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Государственная программа Брянской области "Социальная и демографическая политика Брянской области" </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29 декабря 2018 г. № 735-п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lastRenderedPageBreak/>
              <w:t>21</w:t>
            </w:r>
          </w:p>
        </w:tc>
        <w:tc>
          <w:tcPr>
            <w:tcW w:w="3954" w:type="dxa"/>
            <w:vAlign w:val="center"/>
          </w:tcPr>
          <w:p w:rsidR="00785A0A" w:rsidRDefault="00785A0A" w:rsidP="00785A0A">
            <w:pPr>
              <w:pStyle w:val="20"/>
              <w:numPr>
                <w:ilvl w:val="0"/>
                <w:numId w:val="0"/>
              </w:numPr>
              <w:shd w:val="clear" w:color="auto" w:fill="FFFFFF"/>
              <w:spacing w:before="0" w:after="240"/>
              <w:ind w:left="8"/>
              <w:jc w:val="both"/>
              <w:textAlignment w:val="baseline"/>
              <w:outlineLvl w:val="1"/>
              <w:rPr>
                <w:rFonts w:ascii="Times New Roman" w:hAnsi="Times New Roman" w:cs="Times New Roman"/>
                <w:b w:val="0"/>
                <w:i w:val="0"/>
                <w:color w:val="444444"/>
                <w:sz w:val="24"/>
                <w:szCs w:val="24"/>
                <w:lang w:val="ru-RU"/>
              </w:rPr>
            </w:pPr>
            <w:bookmarkStart w:id="130" w:name="_Toc175914489"/>
            <w:bookmarkStart w:id="131" w:name="_Toc177480405"/>
            <w:r>
              <w:rPr>
                <w:rFonts w:ascii="Times New Roman" w:hAnsi="Times New Roman" w:cs="Times New Roman"/>
                <w:b w:val="0"/>
                <w:i w:val="0"/>
                <w:color w:val="000000" w:themeColor="text1"/>
                <w:sz w:val="24"/>
                <w:szCs w:val="24"/>
                <w:lang w:val="ru-RU"/>
              </w:rPr>
              <w:t xml:space="preserve">Государственная программа Брянской области </w:t>
            </w:r>
            <w:r>
              <w:rPr>
                <w:rFonts w:ascii="Times New Roman" w:hAnsi="Times New Roman" w:cs="Times New Roman"/>
                <w:b w:val="0"/>
                <w:i w:val="0"/>
                <w:sz w:val="24"/>
                <w:szCs w:val="24"/>
                <w:lang w:val="ru-RU"/>
              </w:rPr>
              <w:t>«Развитие транспортной инфраструктуры Брянской области и Брянской городской агломерации, комплексной схемы организации транспортного обслуживания населения общественным транспортом Брянской области и Брянской городской агломерации, комплексной схемы организации дорожного движения Брянской городской агломерации»</w:t>
            </w:r>
            <w:bookmarkEnd w:id="130"/>
            <w:bookmarkEnd w:id="131"/>
          </w:p>
        </w:tc>
        <w:tc>
          <w:tcPr>
            <w:tcW w:w="4519" w:type="dxa"/>
            <w:vAlign w:val="center"/>
          </w:tcPr>
          <w:p w:rsidR="00785A0A" w:rsidRDefault="00785A0A" w:rsidP="00785A0A">
            <w:pPr>
              <w:rPr>
                <w:rFonts w:ascii="Times New Roman" w:hAnsi="Times New Roman"/>
                <w:color w:val="000000" w:themeColor="text1"/>
                <w:sz w:val="24"/>
                <w:szCs w:val="24"/>
                <w:highlight w:val="green"/>
                <w:lang w:val="ru-RU"/>
              </w:rPr>
            </w:pPr>
            <w:r>
              <w:rPr>
                <w:rFonts w:ascii="Times New Roman" w:hAnsi="Times New Roman"/>
                <w:color w:val="000000" w:themeColor="text1"/>
                <w:sz w:val="24"/>
                <w:szCs w:val="24"/>
                <w:lang w:val="ru-RU"/>
              </w:rPr>
              <w:t xml:space="preserve">Постановление Правительства Брянской области от 6 мая 2022 г. № 175-п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22</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«Содействие занятости населения, государственное регулирование социально-трудовых отношений и охраны труда в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27 декабря 2018 г. № 732-п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23</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"Охрана окружающей среды, воспроизводство и использование природных ресурсов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eastAsia="Calibri" w:hAnsi="Times New Roman"/>
                <w:color w:val="000000" w:themeColor="text1"/>
                <w:kern w:val="2"/>
                <w:sz w:val="24"/>
                <w:szCs w:val="24"/>
                <w:lang w:val="ru-RU" w:eastAsia="en-US"/>
              </w:rPr>
              <w:t>Постановление Правительства Брянской области от 31 декабря 2018 г. №762-п (с последующими изменениями)</w:t>
            </w:r>
          </w:p>
        </w:tc>
      </w:tr>
      <w:tr w:rsidR="00785A0A" w:rsidRPr="00D7191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24</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"Развитие сельского хозяйства и регулирование рынков сельскохозяйственной продукции, сырья и продовольствия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30 января 2019г. № 18-п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25</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"Комплексное развитие сельских территорий"</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eastAsia="Calibri" w:hAnsi="Times New Roman"/>
                <w:color w:val="000000" w:themeColor="text1"/>
                <w:kern w:val="2"/>
                <w:sz w:val="24"/>
                <w:szCs w:val="24"/>
                <w:lang w:val="ru-RU" w:eastAsia="en-US"/>
              </w:rPr>
              <w:t>Постановление Правительства Брянской области от 23 декабря 2019 г. №681-п (с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26</w:t>
            </w:r>
          </w:p>
        </w:tc>
        <w:tc>
          <w:tcPr>
            <w:tcW w:w="3954" w:type="dxa"/>
            <w:vAlign w:val="center"/>
          </w:tcPr>
          <w:p w:rsidR="00785A0A" w:rsidRDefault="00785A0A" w:rsidP="00785A0A">
            <w:pPr>
              <w:rPr>
                <w:rFonts w:ascii="Times New Roman" w:hAnsi="Times New Roman"/>
                <w:color w:val="000000" w:themeColor="text1"/>
                <w:sz w:val="24"/>
                <w:szCs w:val="24"/>
                <w:highlight w:val="green"/>
                <w:lang w:val="ru-RU"/>
              </w:rPr>
            </w:pPr>
            <w:r>
              <w:rPr>
                <w:rFonts w:ascii="Times New Roman" w:hAnsi="Times New Roman"/>
                <w:color w:val="000000" w:themeColor="text1"/>
                <w:sz w:val="24"/>
                <w:szCs w:val="24"/>
                <w:lang w:val="ru-RU"/>
              </w:rPr>
              <w:t>Государственная программа Брянской области "Развитие физической культуры и спорта в Брянской области"</w:t>
            </w:r>
          </w:p>
        </w:tc>
        <w:tc>
          <w:tcPr>
            <w:tcW w:w="4519" w:type="dxa"/>
            <w:vAlign w:val="center"/>
          </w:tcPr>
          <w:p w:rsidR="00785A0A" w:rsidRDefault="00785A0A" w:rsidP="00785A0A">
            <w:pPr>
              <w:rPr>
                <w:rFonts w:ascii="Times New Roman" w:hAnsi="Times New Roman"/>
                <w:color w:val="000000" w:themeColor="text1"/>
                <w:sz w:val="24"/>
                <w:szCs w:val="24"/>
                <w:highlight w:val="green"/>
                <w:lang w:val="ru-RU"/>
              </w:rPr>
            </w:pPr>
            <w:r>
              <w:rPr>
                <w:rFonts w:ascii="Times New Roman" w:hAnsi="Times New Roman"/>
                <w:color w:val="000000" w:themeColor="text1"/>
                <w:sz w:val="24"/>
                <w:szCs w:val="24"/>
                <w:lang w:val="ru-RU"/>
              </w:rPr>
              <w:t xml:space="preserve">Постановление Правительства Брянской области от 29 декабря 2018 г. № 736-п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rPr>
          <w:trHeight w:val="1078"/>
        </w:trPr>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27</w:t>
            </w:r>
          </w:p>
        </w:tc>
        <w:tc>
          <w:tcPr>
            <w:tcW w:w="3954" w:type="dxa"/>
            <w:vAlign w:val="center"/>
          </w:tcPr>
          <w:p w:rsidR="00785A0A" w:rsidRDefault="00785A0A" w:rsidP="00785A0A">
            <w:pPr>
              <w:rPr>
                <w:rFonts w:ascii="Times New Roman" w:hAnsi="Times New Roman"/>
                <w:color w:val="000000" w:themeColor="text1"/>
                <w:sz w:val="24"/>
                <w:szCs w:val="24"/>
                <w:highlight w:val="green"/>
                <w:lang w:val="ru-RU"/>
              </w:rPr>
            </w:pPr>
            <w:r>
              <w:rPr>
                <w:rFonts w:ascii="Times New Roman" w:hAnsi="Times New Roman"/>
                <w:color w:val="000000" w:themeColor="text1"/>
                <w:sz w:val="24"/>
                <w:szCs w:val="24"/>
                <w:lang w:val="ru-RU"/>
              </w:rPr>
              <w:t>Государственная программа Брянской области "Экономическое развитие, инвестиционная политика и инновационная экономика  Брянской области"</w:t>
            </w:r>
          </w:p>
        </w:tc>
        <w:tc>
          <w:tcPr>
            <w:tcW w:w="4519" w:type="dxa"/>
            <w:vAlign w:val="center"/>
          </w:tcPr>
          <w:p w:rsidR="00785A0A" w:rsidRDefault="00785A0A" w:rsidP="00785A0A">
            <w:pPr>
              <w:rPr>
                <w:rFonts w:ascii="Times New Roman" w:hAnsi="Times New Roman"/>
                <w:color w:val="000000" w:themeColor="text1"/>
                <w:sz w:val="24"/>
                <w:szCs w:val="24"/>
                <w:highlight w:val="green"/>
                <w:lang w:val="ru-RU"/>
              </w:rPr>
            </w:pPr>
            <w:r>
              <w:rPr>
                <w:rFonts w:ascii="Times New Roman" w:hAnsi="Times New Roman"/>
                <w:color w:val="000000" w:themeColor="text1"/>
                <w:sz w:val="24"/>
                <w:szCs w:val="24"/>
                <w:lang w:val="ru-RU"/>
              </w:rPr>
              <w:t xml:space="preserve">Постановление Правительства Брянской области от 27 декабря 2018 г. № 728-п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28</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"Развитие топливно-энергетического комплекса и жилищно-</w:t>
            </w:r>
            <w:r>
              <w:rPr>
                <w:rFonts w:ascii="Times New Roman" w:hAnsi="Times New Roman"/>
                <w:color w:val="000000" w:themeColor="text1"/>
                <w:sz w:val="24"/>
                <w:szCs w:val="24"/>
                <w:lang w:val="ru-RU"/>
              </w:rPr>
              <w:lastRenderedPageBreak/>
              <w:t>коммунального хозяйства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 xml:space="preserve">Постановление Правительства Брянской области от 31 декабря 2018 г. № 752-п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lastRenderedPageBreak/>
              <w:t>29</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"Развитие промышленности, транспорта и связи Брянской области "</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eastAsia="Calibri" w:hAnsi="Times New Roman"/>
                <w:color w:val="000000" w:themeColor="text1"/>
                <w:kern w:val="2"/>
                <w:sz w:val="24"/>
                <w:szCs w:val="24"/>
                <w:lang w:val="ru-RU" w:eastAsia="en-US"/>
              </w:rPr>
              <w:t>Постановление Правительства Брянской области от 27 декабря 2018 г. № 729-п (с последующими изменениями)</w:t>
            </w:r>
          </w:p>
        </w:tc>
      </w:tr>
      <w:tr w:rsidR="00785A0A" w:rsidRPr="00D7191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30</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Государственная программа Брянской области "Развитие культуры и туризма в Брянской области"</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31 декабря 2018г. № 759-п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31</w:t>
            </w:r>
          </w:p>
        </w:tc>
        <w:tc>
          <w:tcPr>
            <w:tcW w:w="3954"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Региональная программа Брянской области "Модернизация систем коммунальной инфраструктуры на 2023-2027 годы "</w:t>
            </w:r>
          </w:p>
        </w:tc>
        <w:tc>
          <w:tcPr>
            <w:tcW w:w="4519" w:type="dxa"/>
            <w:vAlign w:val="center"/>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Постановление Правительства Брянской области от 20 марта 2023 г. № 99-п </w:t>
            </w:r>
            <w:r>
              <w:rPr>
                <w:rFonts w:ascii="Times New Roman" w:eastAsia="Calibri" w:hAnsi="Times New Roman"/>
                <w:color w:val="000000" w:themeColor="text1"/>
                <w:kern w:val="2"/>
                <w:sz w:val="24"/>
                <w:szCs w:val="24"/>
                <w:lang w:val="ru-RU" w:eastAsia="en-US"/>
              </w:rPr>
              <w:t>(с последующими изменениями)</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32</w:t>
            </w:r>
          </w:p>
        </w:tc>
        <w:tc>
          <w:tcPr>
            <w:tcW w:w="3954" w:type="dxa"/>
            <w:vAlign w:val="center"/>
          </w:tcPr>
          <w:p w:rsidR="00785A0A" w:rsidRPr="00785A0A" w:rsidRDefault="00785A0A" w:rsidP="00785A0A">
            <w:pPr>
              <w:rPr>
                <w:rFonts w:ascii="Times New Roman" w:hAnsi="Times New Roman"/>
                <w:sz w:val="24"/>
                <w:szCs w:val="24"/>
                <w:lang w:val="ru-RU"/>
              </w:rPr>
            </w:pPr>
            <w:r w:rsidRPr="00785A0A">
              <w:rPr>
                <w:rFonts w:ascii="Times New Roman" w:hAnsi="Times New Roman"/>
                <w:sz w:val="24"/>
                <w:szCs w:val="24"/>
                <w:lang w:val="ru-RU"/>
              </w:rPr>
              <w:t>Муниципальная программа «Комплексное развитие транспортной инфраструктуры Ревенского сельского поселения Карачевского муниципального района Брянской области на период 2019-2031 годы»</w:t>
            </w:r>
          </w:p>
        </w:tc>
        <w:tc>
          <w:tcPr>
            <w:tcW w:w="4519" w:type="dxa"/>
            <w:vAlign w:val="center"/>
          </w:tcPr>
          <w:p w:rsidR="00785A0A" w:rsidRPr="00785A0A" w:rsidRDefault="00785A0A" w:rsidP="00785A0A">
            <w:pPr>
              <w:rPr>
                <w:rFonts w:ascii="Times New Roman" w:hAnsi="Times New Roman"/>
                <w:sz w:val="24"/>
                <w:szCs w:val="24"/>
                <w:lang w:val="ru-RU"/>
              </w:rPr>
            </w:pPr>
            <w:r w:rsidRPr="00785A0A">
              <w:rPr>
                <w:rFonts w:ascii="Times New Roman" w:hAnsi="Times New Roman"/>
                <w:sz w:val="24"/>
                <w:szCs w:val="24"/>
                <w:lang w:val="ru-RU"/>
              </w:rPr>
              <w:t>Постановление Администрации Карачевского района Брянской области от 1</w:t>
            </w:r>
            <w:r>
              <w:rPr>
                <w:rFonts w:ascii="Times New Roman" w:hAnsi="Times New Roman"/>
                <w:sz w:val="24"/>
                <w:szCs w:val="24"/>
                <w:lang w:val="ru-RU"/>
              </w:rPr>
              <w:t>6</w:t>
            </w:r>
            <w:r w:rsidRPr="00785A0A">
              <w:rPr>
                <w:rFonts w:ascii="Times New Roman" w:hAnsi="Times New Roman"/>
                <w:sz w:val="24"/>
                <w:szCs w:val="24"/>
                <w:lang w:val="ru-RU"/>
              </w:rPr>
              <w:t>.09.2019 г. № 14</w:t>
            </w:r>
            <w:r>
              <w:rPr>
                <w:rFonts w:ascii="Times New Roman" w:hAnsi="Times New Roman"/>
                <w:sz w:val="24"/>
                <w:szCs w:val="24"/>
                <w:lang w:val="ru-RU"/>
              </w:rPr>
              <w:t>81</w:t>
            </w:r>
          </w:p>
        </w:tc>
      </w:tr>
      <w:tr w:rsidR="00785A0A" w:rsidRPr="000D6C53">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33</w:t>
            </w:r>
          </w:p>
        </w:tc>
        <w:tc>
          <w:tcPr>
            <w:tcW w:w="3954" w:type="dxa"/>
            <w:vAlign w:val="center"/>
          </w:tcPr>
          <w:p w:rsidR="00785A0A" w:rsidRPr="00785A0A" w:rsidRDefault="00785A0A" w:rsidP="00785A0A">
            <w:pPr>
              <w:rPr>
                <w:rFonts w:ascii="Times New Roman" w:hAnsi="Times New Roman"/>
                <w:sz w:val="24"/>
                <w:szCs w:val="24"/>
                <w:lang w:val="ru-RU"/>
              </w:rPr>
            </w:pPr>
            <w:r w:rsidRPr="00785A0A">
              <w:rPr>
                <w:rFonts w:ascii="Times New Roman" w:hAnsi="Times New Roman"/>
                <w:sz w:val="24"/>
                <w:szCs w:val="24"/>
                <w:lang w:val="ru-RU"/>
              </w:rPr>
              <w:t>Муниципальная программа «Комплексное развитие социальной инфраструктуры Дроновского сельского поселения Карачевского муниципального района Брянской области на период 2019-2031 годы»</w:t>
            </w:r>
          </w:p>
        </w:tc>
        <w:tc>
          <w:tcPr>
            <w:tcW w:w="4519" w:type="dxa"/>
            <w:vAlign w:val="center"/>
          </w:tcPr>
          <w:p w:rsidR="00785A0A" w:rsidRPr="00785A0A" w:rsidRDefault="00785A0A" w:rsidP="00785A0A">
            <w:pPr>
              <w:rPr>
                <w:rFonts w:ascii="Times New Roman" w:hAnsi="Times New Roman"/>
                <w:sz w:val="24"/>
                <w:szCs w:val="24"/>
                <w:lang w:val="ru-RU"/>
              </w:rPr>
            </w:pPr>
            <w:r w:rsidRPr="00785A0A">
              <w:rPr>
                <w:rFonts w:ascii="Times New Roman" w:hAnsi="Times New Roman"/>
                <w:sz w:val="24"/>
                <w:szCs w:val="24"/>
                <w:lang w:val="ru-RU"/>
              </w:rPr>
              <w:t>Постановление Администрации Карачевского района от 18.09.2019г. №1414</w:t>
            </w:r>
          </w:p>
        </w:tc>
      </w:tr>
      <w:tr w:rsidR="00785A0A" w:rsidRPr="000D6C53" w:rsidTr="00D9210C">
        <w:tc>
          <w:tcPr>
            <w:tcW w:w="0" w:type="auto"/>
            <w:vAlign w:val="center"/>
          </w:tcPr>
          <w:p w:rsidR="00785A0A" w:rsidRDefault="00785A0A" w:rsidP="00785A0A">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34</w:t>
            </w:r>
          </w:p>
        </w:tc>
        <w:tc>
          <w:tcPr>
            <w:tcW w:w="3954" w:type="dxa"/>
            <w:vAlign w:val="center"/>
          </w:tcPr>
          <w:p w:rsidR="00785A0A" w:rsidRDefault="00785A0A" w:rsidP="00785A0A">
            <w:pPr>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Стратегия социально-экономического развития Брянской области до 2030 года</w:t>
            </w:r>
          </w:p>
        </w:tc>
        <w:tc>
          <w:tcPr>
            <w:tcW w:w="4519" w:type="dxa"/>
          </w:tcPr>
          <w:p w:rsidR="00785A0A" w:rsidRDefault="00785A0A" w:rsidP="00785A0A">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Постановление Правительства Брянской области от 26.08.2019г. №398-п</w:t>
            </w:r>
          </w:p>
        </w:tc>
      </w:tr>
    </w:tbl>
    <w:p w:rsidR="0067250A" w:rsidRDefault="00D71913">
      <w:pPr>
        <w:jc w:val="both"/>
        <w:rPr>
          <w:rFonts w:ascii="Times New Roman" w:hAnsi="Times New Roman"/>
          <w:b/>
          <w:sz w:val="24"/>
          <w:szCs w:val="24"/>
          <w:lang w:val="ru-RU"/>
        </w:rPr>
      </w:pPr>
      <w:r>
        <w:rPr>
          <w:rFonts w:ascii="Times New Roman" w:hAnsi="Times New Roman"/>
          <w:b/>
          <w:sz w:val="24"/>
          <w:szCs w:val="24"/>
          <w:lang w:val="ru-RU"/>
        </w:rPr>
        <w:t xml:space="preserve">  </w:t>
      </w:r>
    </w:p>
    <w:p w:rsidR="0067250A" w:rsidRDefault="0067250A">
      <w:pPr>
        <w:pStyle w:val="1"/>
        <w:keepLines/>
        <w:pageBreakBefore/>
        <w:numPr>
          <w:ilvl w:val="0"/>
          <w:numId w:val="9"/>
        </w:numPr>
        <w:suppressAutoHyphens/>
        <w:spacing w:before="0" w:after="480"/>
        <w:jc w:val="center"/>
        <w:rPr>
          <w:rFonts w:ascii="Times New Roman" w:hAnsi="Times New Roman" w:cs="Times New Roman"/>
          <w:color w:val="000000" w:themeColor="text1"/>
          <w:sz w:val="30"/>
          <w:szCs w:val="30"/>
          <w:lang w:val="ru-RU"/>
        </w:rPr>
        <w:sectPr w:rsidR="0067250A">
          <w:headerReference w:type="even" r:id="rId15"/>
          <w:headerReference w:type="default" r:id="rId16"/>
          <w:pgSz w:w="11907" w:h="16840"/>
          <w:pgMar w:top="1134" w:right="1701" w:bottom="1134" w:left="851" w:header="709" w:footer="709" w:gutter="0"/>
          <w:cols w:space="708"/>
          <w:docGrid w:linePitch="360"/>
        </w:sectPr>
      </w:pPr>
    </w:p>
    <w:p w:rsidR="0067250A" w:rsidRDefault="00D71913">
      <w:pPr>
        <w:pStyle w:val="1"/>
        <w:keepLines/>
        <w:pageBreakBefore/>
        <w:numPr>
          <w:ilvl w:val="0"/>
          <w:numId w:val="9"/>
        </w:numPr>
        <w:suppressAutoHyphens/>
        <w:spacing w:before="0" w:after="480"/>
        <w:jc w:val="center"/>
        <w:rPr>
          <w:rFonts w:ascii="Times New Roman" w:hAnsi="Times New Roman" w:cs="Times New Roman"/>
          <w:color w:val="000000" w:themeColor="text1"/>
          <w:sz w:val="30"/>
          <w:szCs w:val="30"/>
          <w:lang w:val="ru-RU"/>
        </w:rPr>
      </w:pPr>
      <w:bookmarkStart w:id="132" w:name="_Toc177480406"/>
      <w:r>
        <w:rPr>
          <w:rFonts w:ascii="Times New Roman" w:hAnsi="Times New Roman" w:cs="Times New Roman"/>
          <w:color w:val="000000" w:themeColor="text1"/>
          <w:sz w:val="30"/>
          <w:szCs w:val="30"/>
          <w:lang w:val="ru-RU"/>
        </w:rPr>
        <w:lastRenderedPageBreak/>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bookmarkEnd w:id="132"/>
    </w:p>
    <w:p w:rsidR="0067250A" w:rsidRDefault="00D71913">
      <w:pPr>
        <w:pStyle w:val="affa"/>
        <w:spacing w:after="0"/>
        <w:ind w:firstLine="709"/>
        <w:rPr>
          <w:rFonts w:ascii="Times New Roman" w:hAnsi="Times New Roman"/>
          <w:sz w:val="28"/>
          <w:szCs w:val="28"/>
          <w:lang w:val="ru-RU"/>
        </w:rPr>
      </w:pPr>
      <w:r>
        <w:rPr>
          <w:rFonts w:ascii="Times New Roman" w:hAnsi="Times New Roman"/>
          <w:sz w:val="28"/>
          <w:szCs w:val="28"/>
          <w:lang w:val="ru-RU"/>
        </w:rPr>
        <w:t xml:space="preserve">Схемой территориального планирования Российской Федерации планируемых мероприятий на территории </w:t>
      </w:r>
      <w:r w:rsidR="000F2702">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не предусмотрено.</w:t>
      </w:r>
    </w:p>
    <w:p w:rsidR="0067250A" w:rsidRDefault="00D71913">
      <w:pPr>
        <w:pStyle w:val="affa"/>
        <w:spacing w:after="0"/>
        <w:ind w:firstLine="709"/>
        <w:rPr>
          <w:rFonts w:ascii="Times New Roman" w:hAnsi="Times New Roman"/>
          <w:sz w:val="28"/>
          <w:szCs w:val="28"/>
          <w:lang w:val="ru-RU"/>
        </w:rPr>
      </w:pPr>
      <w:r>
        <w:rPr>
          <w:rFonts w:ascii="Times New Roman" w:hAnsi="Times New Roman"/>
          <w:sz w:val="28"/>
          <w:szCs w:val="28"/>
          <w:lang w:val="ru-RU"/>
        </w:rPr>
        <w:t xml:space="preserve">Схемой территориального планирования </w:t>
      </w:r>
      <w:r w:rsidR="000A3423">
        <w:rPr>
          <w:rFonts w:ascii="Times New Roman" w:hAnsi="Times New Roman"/>
          <w:sz w:val="28"/>
          <w:szCs w:val="28"/>
          <w:lang w:val="ru-RU"/>
        </w:rPr>
        <w:t>Брянской области (проект)</w:t>
      </w:r>
      <w:r>
        <w:rPr>
          <w:rFonts w:ascii="Times New Roman" w:hAnsi="Times New Roman"/>
          <w:sz w:val="28"/>
          <w:szCs w:val="28"/>
          <w:lang w:val="ru-RU"/>
        </w:rPr>
        <w:t xml:space="preserve">, на территории </w:t>
      </w:r>
      <w:r w:rsidR="000A3423">
        <w:rPr>
          <w:rFonts w:ascii="Times New Roman" w:hAnsi="Times New Roman"/>
          <w:sz w:val="28"/>
          <w:szCs w:val="28"/>
          <w:lang w:val="ru-RU"/>
        </w:rPr>
        <w:t xml:space="preserve">Ревенского </w:t>
      </w:r>
      <w:r>
        <w:rPr>
          <w:rFonts w:ascii="Times New Roman" w:hAnsi="Times New Roman"/>
          <w:sz w:val="28"/>
          <w:szCs w:val="28"/>
          <w:lang w:val="ru-RU"/>
        </w:rPr>
        <w:t xml:space="preserve">сельского поселения запланированы следующее мероприятия: </w:t>
      </w:r>
    </w:p>
    <w:p w:rsidR="0067250A" w:rsidRDefault="0067250A">
      <w:pPr>
        <w:pStyle w:val="affa"/>
        <w:spacing w:after="0"/>
        <w:ind w:firstLine="709"/>
        <w:rPr>
          <w:rFonts w:ascii="Times New Roman" w:hAnsi="Times New Roman"/>
          <w:sz w:val="28"/>
          <w:szCs w:val="28"/>
          <w:lang w:val="ru-RU"/>
        </w:rPr>
      </w:pPr>
    </w:p>
    <w:p w:rsidR="0067250A" w:rsidRDefault="00D71913">
      <w:pPr>
        <w:jc w:val="both"/>
        <w:rPr>
          <w:rFonts w:ascii="Times New Roman" w:hAnsi="Times New Roman"/>
          <w:b/>
          <w:sz w:val="22"/>
          <w:szCs w:val="22"/>
          <w:lang w:val="ru-RU"/>
        </w:rPr>
      </w:pPr>
      <w:r>
        <w:rPr>
          <w:rFonts w:ascii="Times New Roman" w:hAnsi="Times New Roman"/>
          <w:b/>
          <w:sz w:val="22"/>
          <w:szCs w:val="22"/>
          <w:lang w:val="ru-RU"/>
        </w:rPr>
        <w:t xml:space="preserve">Таблица </w:t>
      </w:r>
      <w:r w:rsidR="006E44A9">
        <w:rPr>
          <w:rFonts w:ascii="Times New Roman" w:hAnsi="Times New Roman"/>
          <w:b/>
          <w:sz w:val="22"/>
          <w:szCs w:val="22"/>
          <w:lang w:val="ru-RU"/>
        </w:rPr>
        <w:t>2</w:t>
      </w:r>
      <w:r>
        <w:rPr>
          <w:rFonts w:ascii="Times New Roman" w:hAnsi="Times New Roman"/>
          <w:b/>
          <w:sz w:val="22"/>
          <w:szCs w:val="22"/>
          <w:lang w:val="ru-RU"/>
        </w:rPr>
        <w:t xml:space="preserve"> – </w:t>
      </w:r>
      <w:r>
        <w:rPr>
          <w:rFonts w:ascii="Times New Roman" w:hAnsi="Times New Roman" w:hint="eastAsia"/>
          <w:b/>
          <w:sz w:val="22"/>
          <w:szCs w:val="22"/>
          <w:lang w:val="ru-RU"/>
        </w:rPr>
        <w:t xml:space="preserve">Мероприятия, планируемые на территории </w:t>
      </w:r>
      <w:r w:rsidR="000F2702">
        <w:rPr>
          <w:rFonts w:ascii="Times New Roman" w:hAnsi="Times New Roman" w:hint="eastAsia"/>
          <w:b/>
          <w:sz w:val="22"/>
          <w:szCs w:val="22"/>
          <w:lang w:val="ru-RU"/>
        </w:rPr>
        <w:t xml:space="preserve">Ревенского </w:t>
      </w:r>
      <w:r>
        <w:rPr>
          <w:rFonts w:ascii="Times New Roman" w:hAnsi="Times New Roman" w:hint="eastAsia"/>
          <w:b/>
          <w:sz w:val="22"/>
          <w:szCs w:val="22"/>
          <w:lang w:val="ru-RU"/>
        </w:rPr>
        <w:t>сельского поселения согласно Схеме территориального планирования</w:t>
      </w:r>
      <w:r>
        <w:rPr>
          <w:rFonts w:ascii="Times New Roman" w:hAnsi="Times New Roman"/>
          <w:b/>
          <w:sz w:val="22"/>
          <w:szCs w:val="22"/>
          <w:lang w:val="ru-RU"/>
        </w:rPr>
        <w:t xml:space="preserve"> </w:t>
      </w:r>
      <w:r w:rsidR="000F2702">
        <w:rPr>
          <w:rFonts w:ascii="Times New Roman" w:hAnsi="Times New Roman"/>
          <w:b/>
          <w:sz w:val="22"/>
          <w:szCs w:val="22"/>
          <w:lang w:val="ru-RU"/>
        </w:rPr>
        <w:t>Брянской области</w:t>
      </w:r>
    </w:p>
    <w:tbl>
      <w:tblPr>
        <w:tblStyle w:val="afff1"/>
        <w:tblW w:w="5000" w:type="pct"/>
        <w:tblLook w:val="04A0" w:firstRow="1" w:lastRow="0" w:firstColumn="1" w:lastColumn="0" w:noHBand="0" w:noVBand="1"/>
      </w:tblPr>
      <w:tblGrid>
        <w:gridCol w:w="1879"/>
        <w:gridCol w:w="1879"/>
        <w:gridCol w:w="1822"/>
        <w:gridCol w:w="2037"/>
        <w:gridCol w:w="2071"/>
        <w:gridCol w:w="1481"/>
        <w:gridCol w:w="1761"/>
        <w:gridCol w:w="1632"/>
      </w:tblGrid>
      <w:tr w:rsidR="008C0E98" w:rsidTr="00CC7476">
        <w:trPr>
          <w:tblHeader/>
        </w:trPr>
        <w:tc>
          <w:tcPr>
            <w:tcW w:w="645" w:type="pct"/>
          </w:tcPr>
          <w:p w:rsidR="008C0E98" w:rsidRDefault="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Вид объекта</w:t>
            </w:r>
          </w:p>
        </w:tc>
        <w:tc>
          <w:tcPr>
            <w:tcW w:w="645" w:type="pct"/>
          </w:tcPr>
          <w:p w:rsidR="008C0E98" w:rsidRDefault="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Назначение объекта</w:t>
            </w:r>
          </w:p>
        </w:tc>
        <w:tc>
          <w:tcPr>
            <w:tcW w:w="626" w:type="pct"/>
          </w:tcPr>
          <w:p w:rsidR="008C0E98" w:rsidRDefault="008C0E98" w:rsidP="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 xml:space="preserve">Наименование </w:t>
            </w:r>
          </w:p>
        </w:tc>
        <w:tc>
          <w:tcPr>
            <w:tcW w:w="699" w:type="pct"/>
          </w:tcPr>
          <w:p w:rsidR="008C0E98" w:rsidRDefault="008C0E98" w:rsidP="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Характеристики</w:t>
            </w:r>
          </w:p>
          <w:p w:rsidR="008C0E98" w:rsidRDefault="008C0E98">
            <w:pPr>
              <w:pStyle w:val="affa"/>
              <w:spacing w:after="0"/>
              <w:jc w:val="center"/>
              <w:rPr>
                <w:rFonts w:ascii="Times New Roman" w:hAnsi="Times New Roman"/>
                <w:b/>
                <w:sz w:val="24"/>
                <w:szCs w:val="24"/>
                <w:lang w:val="ru-RU"/>
              </w:rPr>
            </w:pPr>
          </w:p>
        </w:tc>
        <w:tc>
          <w:tcPr>
            <w:tcW w:w="711" w:type="pct"/>
          </w:tcPr>
          <w:p w:rsidR="008C0E98" w:rsidRDefault="008C0E98" w:rsidP="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 xml:space="preserve">Местоположение </w:t>
            </w:r>
          </w:p>
        </w:tc>
        <w:tc>
          <w:tcPr>
            <w:tcW w:w="509" w:type="pct"/>
          </w:tcPr>
          <w:p w:rsidR="008C0E98" w:rsidRDefault="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Сроки реализации</w:t>
            </w:r>
          </w:p>
        </w:tc>
        <w:tc>
          <w:tcPr>
            <w:tcW w:w="605" w:type="pct"/>
          </w:tcPr>
          <w:p w:rsidR="008C0E98" w:rsidRDefault="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Статус объекта</w:t>
            </w:r>
          </w:p>
        </w:tc>
        <w:tc>
          <w:tcPr>
            <w:tcW w:w="560" w:type="pct"/>
          </w:tcPr>
          <w:p w:rsidR="008C0E98" w:rsidRDefault="008C0E98">
            <w:pPr>
              <w:pStyle w:val="affa"/>
              <w:spacing w:after="0"/>
              <w:jc w:val="center"/>
              <w:rPr>
                <w:rFonts w:ascii="Times New Roman" w:hAnsi="Times New Roman"/>
                <w:b/>
                <w:sz w:val="24"/>
                <w:szCs w:val="24"/>
                <w:lang w:val="ru-RU"/>
              </w:rPr>
            </w:pPr>
            <w:r>
              <w:rPr>
                <w:rFonts w:ascii="Times New Roman" w:hAnsi="Times New Roman"/>
                <w:b/>
                <w:sz w:val="24"/>
                <w:szCs w:val="24"/>
                <w:lang w:val="ru-RU"/>
              </w:rPr>
              <w:t>ЗОУИТ</w:t>
            </w:r>
          </w:p>
        </w:tc>
      </w:tr>
      <w:tr w:rsidR="008C0E98" w:rsidRPr="00D71913" w:rsidTr="00CC7476">
        <w:tc>
          <w:tcPr>
            <w:tcW w:w="645" w:type="pct"/>
          </w:tcPr>
          <w:p w:rsidR="008C0E98"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Объект автомобильного транспорта</w:t>
            </w:r>
          </w:p>
        </w:tc>
        <w:tc>
          <w:tcPr>
            <w:tcW w:w="645" w:type="pct"/>
          </w:tcPr>
          <w:p w:rsidR="008C0E98"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Организация автомобильного движения</w:t>
            </w:r>
          </w:p>
        </w:tc>
        <w:tc>
          <w:tcPr>
            <w:tcW w:w="626" w:type="pct"/>
          </w:tcPr>
          <w:p w:rsidR="008C0E98"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«Карачев – Ружное»</w:t>
            </w:r>
          </w:p>
        </w:tc>
        <w:tc>
          <w:tcPr>
            <w:tcW w:w="699" w:type="pct"/>
          </w:tcPr>
          <w:p w:rsidR="008C0E98"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Протяженность – 22,59 км</w:t>
            </w:r>
          </w:p>
        </w:tc>
        <w:tc>
          <w:tcPr>
            <w:tcW w:w="711" w:type="pct"/>
          </w:tcPr>
          <w:p w:rsidR="008C0E98" w:rsidRPr="00C71CA9"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Брянская область, Карачевский район, Карачевское городское поселение, Ревенское сельское поселение</w:t>
            </w:r>
          </w:p>
        </w:tc>
        <w:tc>
          <w:tcPr>
            <w:tcW w:w="509" w:type="pct"/>
          </w:tcPr>
          <w:p w:rsidR="008C0E98"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2026</w:t>
            </w:r>
          </w:p>
        </w:tc>
        <w:tc>
          <w:tcPr>
            <w:tcW w:w="605" w:type="pct"/>
          </w:tcPr>
          <w:p w:rsidR="008C0E98"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Планируемый к реконструкции</w:t>
            </w:r>
          </w:p>
        </w:tc>
        <w:tc>
          <w:tcPr>
            <w:tcW w:w="560" w:type="pct"/>
          </w:tcPr>
          <w:p w:rsidR="008C0E98"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Придорожная полоса 25 м</w:t>
            </w:r>
          </w:p>
        </w:tc>
      </w:tr>
      <w:tr w:rsidR="00C71CA9" w:rsidRPr="00D71913" w:rsidTr="00CC7476">
        <w:tc>
          <w:tcPr>
            <w:tcW w:w="645" w:type="pct"/>
          </w:tcPr>
          <w:p w:rsidR="00C71CA9"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lastRenderedPageBreak/>
              <w:t>Объект автомобильного транспорта</w:t>
            </w:r>
          </w:p>
        </w:tc>
        <w:tc>
          <w:tcPr>
            <w:tcW w:w="645" w:type="pct"/>
          </w:tcPr>
          <w:p w:rsidR="00C71CA9"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Организация автомобильного движения</w:t>
            </w:r>
          </w:p>
        </w:tc>
        <w:tc>
          <w:tcPr>
            <w:tcW w:w="626" w:type="pct"/>
          </w:tcPr>
          <w:p w:rsidR="00C71CA9"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«Карачев – Ружное»</w:t>
            </w:r>
            <w:r w:rsidR="007F74FE">
              <w:rPr>
                <w:rFonts w:ascii="Times New Roman" w:hAnsi="Times New Roman"/>
                <w:sz w:val="24"/>
                <w:szCs w:val="24"/>
                <w:lang w:val="ru-RU"/>
              </w:rPr>
              <w:t xml:space="preserve"> - Куприна</w:t>
            </w:r>
          </w:p>
        </w:tc>
        <w:tc>
          <w:tcPr>
            <w:tcW w:w="699" w:type="pct"/>
          </w:tcPr>
          <w:p w:rsidR="00C71CA9" w:rsidRDefault="00543AF8" w:rsidP="00543AF8">
            <w:pPr>
              <w:pStyle w:val="affa"/>
              <w:spacing w:after="0"/>
              <w:jc w:val="left"/>
              <w:rPr>
                <w:rFonts w:ascii="Times New Roman" w:hAnsi="Times New Roman"/>
                <w:sz w:val="24"/>
                <w:szCs w:val="24"/>
                <w:lang w:val="ru-RU"/>
              </w:rPr>
            </w:pPr>
            <w:r>
              <w:rPr>
                <w:rFonts w:ascii="Times New Roman" w:hAnsi="Times New Roman"/>
                <w:sz w:val="24"/>
                <w:szCs w:val="24"/>
                <w:lang w:val="ru-RU"/>
              </w:rPr>
              <w:t>Протяженность – 7</w:t>
            </w:r>
            <w:r w:rsidR="00C71CA9" w:rsidRPr="00C71CA9">
              <w:rPr>
                <w:rFonts w:ascii="Times New Roman" w:hAnsi="Times New Roman"/>
                <w:sz w:val="24"/>
                <w:szCs w:val="24"/>
                <w:lang w:val="ru-RU"/>
              </w:rPr>
              <w:t>,</w:t>
            </w:r>
            <w:r>
              <w:rPr>
                <w:rFonts w:ascii="Times New Roman" w:hAnsi="Times New Roman"/>
                <w:sz w:val="24"/>
                <w:szCs w:val="24"/>
                <w:lang w:val="ru-RU"/>
              </w:rPr>
              <w:t>24</w:t>
            </w:r>
            <w:r w:rsidR="00C71CA9" w:rsidRPr="00C71CA9">
              <w:rPr>
                <w:rFonts w:ascii="Times New Roman" w:hAnsi="Times New Roman"/>
                <w:sz w:val="24"/>
                <w:szCs w:val="24"/>
                <w:lang w:val="ru-RU"/>
              </w:rPr>
              <w:t xml:space="preserve"> км</w:t>
            </w:r>
          </w:p>
        </w:tc>
        <w:tc>
          <w:tcPr>
            <w:tcW w:w="711" w:type="pct"/>
          </w:tcPr>
          <w:p w:rsidR="00C71CA9"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Брянская область, Карачевский район,  Ревенское сельское поселение</w:t>
            </w:r>
          </w:p>
        </w:tc>
        <w:tc>
          <w:tcPr>
            <w:tcW w:w="509" w:type="pct"/>
          </w:tcPr>
          <w:p w:rsidR="00C71CA9" w:rsidRDefault="00C71CA9" w:rsidP="00C71CA9">
            <w:pPr>
              <w:pStyle w:val="affa"/>
              <w:spacing w:after="0"/>
              <w:jc w:val="left"/>
              <w:rPr>
                <w:rFonts w:ascii="Times New Roman" w:hAnsi="Times New Roman"/>
                <w:sz w:val="24"/>
                <w:szCs w:val="24"/>
                <w:lang w:val="ru-RU"/>
              </w:rPr>
            </w:pPr>
            <w:r>
              <w:rPr>
                <w:rFonts w:ascii="Times New Roman" w:hAnsi="Times New Roman"/>
                <w:sz w:val="24"/>
                <w:szCs w:val="24"/>
                <w:lang w:val="ru-RU"/>
              </w:rPr>
              <w:t>2026</w:t>
            </w:r>
          </w:p>
        </w:tc>
        <w:tc>
          <w:tcPr>
            <w:tcW w:w="605" w:type="pct"/>
          </w:tcPr>
          <w:p w:rsidR="00C71CA9"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Планируемый к реконструкции</w:t>
            </w:r>
          </w:p>
        </w:tc>
        <w:tc>
          <w:tcPr>
            <w:tcW w:w="560" w:type="pct"/>
          </w:tcPr>
          <w:p w:rsidR="00C71CA9" w:rsidRDefault="00C71CA9" w:rsidP="00C71CA9">
            <w:pPr>
              <w:pStyle w:val="affa"/>
              <w:spacing w:after="0"/>
              <w:jc w:val="left"/>
              <w:rPr>
                <w:rFonts w:ascii="Times New Roman" w:hAnsi="Times New Roman"/>
                <w:sz w:val="24"/>
                <w:szCs w:val="24"/>
                <w:lang w:val="ru-RU"/>
              </w:rPr>
            </w:pPr>
            <w:r w:rsidRPr="00C71CA9">
              <w:rPr>
                <w:rFonts w:ascii="Times New Roman" w:hAnsi="Times New Roman"/>
                <w:sz w:val="24"/>
                <w:szCs w:val="24"/>
                <w:lang w:val="ru-RU"/>
              </w:rPr>
              <w:t>Придорожная полоса 25 м</w:t>
            </w:r>
          </w:p>
        </w:tc>
      </w:tr>
    </w:tbl>
    <w:p w:rsidR="0067250A" w:rsidRDefault="0067250A">
      <w:pPr>
        <w:jc w:val="both"/>
        <w:rPr>
          <w:rFonts w:ascii="Times New Roman" w:hAnsi="Times New Roman"/>
          <w:sz w:val="28"/>
          <w:szCs w:val="28"/>
          <w:lang w:val="ru-RU"/>
        </w:rPr>
        <w:sectPr w:rsidR="0067250A">
          <w:pgSz w:w="16840" w:h="11907" w:orient="landscape"/>
          <w:pgMar w:top="851" w:right="1134" w:bottom="1701" w:left="1134" w:header="709" w:footer="709" w:gutter="0"/>
          <w:cols w:space="708"/>
          <w:docGrid w:linePitch="360"/>
        </w:sectPr>
      </w:pPr>
    </w:p>
    <w:p w:rsidR="0067250A" w:rsidRDefault="00D71913">
      <w:pPr>
        <w:pStyle w:val="1"/>
        <w:keepLines/>
        <w:pageBreakBefore/>
        <w:numPr>
          <w:ilvl w:val="0"/>
          <w:numId w:val="9"/>
        </w:numPr>
        <w:suppressAutoHyphens/>
        <w:spacing w:before="0" w:after="480"/>
        <w:jc w:val="center"/>
        <w:rPr>
          <w:rFonts w:ascii="Times New Roman" w:hAnsi="Times New Roman" w:cs="Times New Roman"/>
          <w:color w:val="000000" w:themeColor="text1"/>
          <w:sz w:val="30"/>
          <w:szCs w:val="30"/>
          <w:lang w:val="ru-RU"/>
        </w:rPr>
      </w:pPr>
      <w:bookmarkStart w:id="133" w:name="_Toc177480407"/>
      <w:r>
        <w:rPr>
          <w:rFonts w:ascii="Times New Roman" w:hAnsi="Times New Roman" w:cs="Times New Roman"/>
          <w:color w:val="000000" w:themeColor="text1"/>
          <w:sz w:val="30"/>
          <w:szCs w:val="30"/>
          <w:lang w:val="ru-RU"/>
        </w:rPr>
        <w:lastRenderedPageBreak/>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bookmarkEnd w:id="133"/>
    </w:p>
    <w:p w:rsidR="0067250A" w:rsidRPr="00DD6CCA" w:rsidRDefault="00D71913">
      <w:pPr>
        <w:pStyle w:val="affa"/>
        <w:spacing w:after="0"/>
        <w:ind w:firstLine="709"/>
        <w:rPr>
          <w:rFonts w:ascii="Times New Roman" w:hAnsi="Times New Roman"/>
          <w:sz w:val="28"/>
          <w:szCs w:val="28"/>
          <w:lang w:val="ru-RU"/>
        </w:rPr>
      </w:pPr>
      <w:r>
        <w:rPr>
          <w:rFonts w:ascii="Times New Roman" w:hAnsi="Times New Roman"/>
          <w:sz w:val="28"/>
          <w:szCs w:val="28"/>
          <w:lang w:val="ru-RU"/>
        </w:rPr>
        <w:t xml:space="preserve">Схемой территориального планирования </w:t>
      </w:r>
      <w:r w:rsidR="00CE6ECF">
        <w:rPr>
          <w:rFonts w:ascii="Times New Roman" w:hAnsi="Times New Roman"/>
          <w:sz w:val="28"/>
          <w:szCs w:val="28"/>
          <w:lang w:val="ru-RU"/>
        </w:rPr>
        <w:t>Карачевского</w:t>
      </w:r>
      <w:r>
        <w:rPr>
          <w:rFonts w:ascii="Times New Roman" w:hAnsi="Times New Roman"/>
          <w:sz w:val="28"/>
          <w:szCs w:val="28"/>
          <w:lang w:val="ru-RU"/>
        </w:rPr>
        <w:t xml:space="preserve"> муниципального района </w:t>
      </w:r>
      <w:r w:rsidR="00CE6ECF">
        <w:rPr>
          <w:rFonts w:ascii="Times New Roman" w:hAnsi="Times New Roman"/>
          <w:sz w:val="28"/>
          <w:szCs w:val="28"/>
          <w:lang w:val="ru-RU"/>
        </w:rPr>
        <w:t>Брянской области</w:t>
      </w:r>
      <w:r w:rsidRPr="00DD6CCA">
        <w:rPr>
          <w:rFonts w:ascii="Times New Roman" w:hAnsi="Times New Roman"/>
          <w:sz w:val="28"/>
          <w:szCs w:val="28"/>
          <w:lang w:val="ru-RU"/>
        </w:rPr>
        <w:t xml:space="preserve">, утвержденной Решением </w:t>
      </w:r>
      <w:r w:rsidR="00DD6CCA" w:rsidRPr="00DD6CCA">
        <w:rPr>
          <w:rFonts w:ascii="Times New Roman" w:hAnsi="Times New Roman"/>
          <w:sz w:val="28"/>
          <w:szCs w:val="28"/>
          <w:lang w:val="ru-RU"/>
        </w:rPr>
        <w:t xml:space="preserve">Карачевского районного Совета народных депутатов </w:t>
      </w:r>
      <w:r w:rsidRPr="00DD6CCA">
        <w:rPr>
          <w:rFonts w:ascii="Times New Roman" w:hAnsi="Times New Roman"/>
          <w:sz w:val="28"/>
          <w:szCs w:val="28"/>
          <w:lang w:val="ru-RU"/>
        </w:rPr>
        <w:t>от 2</w:t>
      </w:r>
      <w:r w:rsidR="00DD6CCA" w:rsidRPr="00DD6CCA">
        <w:rPr>
          <w:rFonts w:ascii="Times New Roman" w:hAnsi="Times New Roman"/>
          <w:sz w:val="28"/>
          <w:szCs w:val="28"/>
          <w:lang w:val="ru-RU"/>
        </w:rPr>
        <w:t>5</w:t>
      </w:r>
      <w:r w:rsidRPr="00DD6CCA">
        <w:rPr>
          <w:rFonts w:ascii="Times New Roman" w:hAnsi="Times New Roman"/>
          <w:sz w:val="28"/>
          <w:szCs w:val="28"/>
          <w:lang w:val="ru-RU"/>
        </w:rPr>
        <w:t xml:space="preserve"> </w:t>
      </w:r>
      <w:r w:rsidR="00DD6CCA" w:rsidRPr="00DD6CCA">
        <w:rPr>
          <w:rFonts w:ascii="Times New Roman" w:hAnsi="Times New Roman"/>
          <w:sz w:val="28"/>
          <w:szCs w:val="28"/>
          <w:lang w:val="ru-RU"/>
        </w:rPr>
        <w:t>апреля 2012г. №4-368</w:t>
      </w:r>
      <w:r w:rsidRPr="00DD6CCA">
        <w:rPr>
          <w:rFonts w:ascii="Times New Roman" w:hAnsi="Times New Roman"/>
          <w:sz w:val="28"/>
          <w:szCs w:val="28"/>
          <w:lang w:val="ru-RU"/>
        </w:rPr>
        <w:t xml:space="preserve"> на территории </w:t>
      </w:r>
      <w:r w:rsidR="0032244B">
        <w:rPr>
          <w:rFonts w:ascii="Times New Roman" w:hAnsi="Times New Roman"/>
          <w:sz w:val="28"/>
          <w:szCs w:val="28"/>
          <w:lang w:val="ru-RU"/>
        </w:rPr>
        <w:t>Ревенского</w:t>
      </w:r>
      <w:r w:rsidRPr="00DD6CCA">
        <w:rPr>
          <w:rFonts w:ascii="Times New Roman" w:hAnsi="Times New Roman"/>
          <w:sz w:val="28"/>
          <w:szCs w:val="28"/>
          <w:lang w:val="ru-RU"/>
        </w:rPr>
        <w:t xml:space="preserve"> сельского поселения предусмотрены следующие мероприятия.</w:t>
      </w:r>
    </w:p>
    <w:p w:rsidR="0067250A" w:rsidRDefault="0067250A">
      <w:pPr>
        <w:pStyle w:val="affa"/>
        <w:spacing w:after="0"/>
        <w:ind w:firstLine="709"/>
        <w:rPr>
          <w:rFonts w:ascii="Times New Roman" w:hAnsi="Times New Roman"/>
          <w:sz w:val="28"/>
          <w:szCs w:val="28"/>
          <w:lang w:val="ru-RU"/>
        </w:rPr>
      </w:pPr>
    </w:p>
    <w:p w:rsidR="0067250A" w:rsidRDefault="00D71913">
      <w:pPr>
        <w:jc w:val="both"/>
        <w:rPr>
          <w:rFonts w:ascii="Times New Roman" w:hAnsi="Times New Roman"/>
          <w:sz w:val="28"/>
          <w:szCs w:val="28"/>
          <w:lang w:val="ru-RU"/>
        </w:rPr>
      </w:pPr>
      <w:r>
        <w:rPr>
          <w:rFonts w:ascii="Times New Roman" w:hAnsi="Times New Roman"/>
          <w:b/>
          <w:sz w:val="22"/>
          <w:szCs w:val="22"/>
          <w:lang w:val="ru-RU"/>
        </w:rPr>
        <w:t xml:space="preserve">Таблица </w:t>
      </w:r>
      <w:r w:rsidR="006E44A9">
        <w:rPr>
          <w:rFonts w:ascii="Times New Roman" w:hAnsi="Times New Roman"/>
          <w:b/>
          <w:sz w:val="22"/>
          <w:szCs w:val="22"/>
          <w:lang w:val="ru-RU"/>
        </w:rPr>
        <w:t>3</w:t>
      </w:r>
      <w:r>
        <w:rPr>
          <w:rFonts w:ascii="Times New Roman" w:hAnsi="Times New Roman"/>
          <w:b/>
          <w:sz w:val="22"/>
          <w:szCs w:val="22"/>
          <w:lang w:val="ru-RU"/>
        </w:rPr>
        <w:t xml:space="preserve"> – </w:t>
      </w:r>
      <w:r>
        <w:rPr>
          <w:rFonts w:ascii="Times New Roman" w:hAnsi="Times New Roman" w:hint="eastAsia"/>
          <w:b/>
          <w:sz w:val="22"/>
          <w:szCs w:val="22"/>
          <w:lang w:val="ru-RU"/>
        </w:rPr>
        <w:t xml:space="preserve">Мероприятия, планируемые на территории </w:t>
      </w:r>
      <w:r w:rsidR="00095D62">
        <w:rPr>
          <w:rFonts w:ascii="Times New Roman" w:hAnsi="Times New Roman" w:hint="eastAsia"/>
          <w:b/>
          <w:sz w:val="22"/>
          <w:szCs w:val="22"/>
          <w:lang w:val="ru-RU"/>
        </w:rPr>
        <w:t>Ревенского</w:t>
      </w:r>
      <w:r>
        <w:rPr>
          <w:rFonts w:ascii="Times New Roman" w:hAnsi="Times New Roman" w:hint="eastAsia"/>
          <w:b/>
          <w:sz w:val="22"/>
          <w:szCs w:val="22"/>
          <w:lang w:val="ru-RU"/>
        </w:rPr>
        <w:t xml:space="preserve"> сельского поселения согласно Схеме территориального планирования</w:t>
      </w:r>
      <w:r>
        <w:rPr>
          <w:rFonts w:ascii="Times New Roman" w:hAnsi="Times New Roman"/>
          <w:b/>
          <w:sz w:val="22"/>
          <w:szCs w:val="22"/>
          <w:lang w:val="ru-RU"/>
        </w:rPr>
        <w:t xml:space="preserve"> </w:t>
      </w:r>
      <w:r w:rsidR="00095D62">
        <w:rPr>
          <w:rFonts w:ascii="Times New Roman" w:hAnsi="Times New Roman"/>
          <w:b/>
          <w:sz w:val="22"/>
          <w:szCs w:val="22"/>
          <w:lang w:val="ru-RU"/>
        </w:rPr>
        <w:t xml:space="preserve">Карачевского </w:t>
      </w:r>
      <w:r>
        <w:rPr>
          <w:rFonts w:ascii="Times New Roman" w:hAnsi="Times New Roman"/>
          <w:b/>
          <w:sz w:val="22"/>
          <w:szCs w:val="22"/>
          <w:lang w:val="ru-RU"/>
        </w:rPr>
        <w:t>муниципального района</w:t>
      </w:r>
    </w:p>
    <w:tbl>
      <w:tblPr>
        <w:tblStyle w:val="afff1"/>
        <w:tblW w:w="5000" w:type="pct"/>
        <w:tblLook w:val="04A0" w:firstRow="1" w:lastRow="0" w:firstColumn="1" w:lastColumn="0" w:noHBand="0" w:noVBand="1"/>
      </w:tblPr>
      <w:tblGrid>
        <w:gridCol w:w="2440"/>
        <w:gridCol w:w="2531"/>
        <w:gridCol w:w="2019"/>
        <w:gridCol w:w="2455"/>
        <w:gridCol w:w="1482"/>
        <w:gridCol w:w="3635"/>
      </w:tblGrid>
      <w:tr w:rsidR="009E1EA6" w:rsidTr="00B74E6C">
        <w:tc>
          <w:tcPr>
            <w:tcW w:w="838"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Расположение</w:t>
            </w:r>
          </w:p>
        </w:tc>
        <w:tc>
          <w:tcPr>
            <w:tcW w:w="869"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Наименование объекта, мероприятия</w:t>
            </w:r>
          </w:p>
        </w:tc>
        <w:tc>
          <w:tcPr>
            <w:tcW w:w="693"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Характеристика (мощность)</w:t>
            </w:r>
          </w:p>
        </w:tc>
        <w:tc>
          <w:tcPr>
            <w:tcW w:w="843"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Стадия</w:t>
            </w:r>
          </w:p>
        </w:tc>
        <w:tc>
          <w:tcPr>
            <w:tcW w:w="509"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Срок реализации</w:t>
            </w:r>
          </w:p>
        </w:tc>
        <w:tc>
          <w:tcPr>
            <w:tcW w:w="1248" w:type="pct"/>
          </w:tcPr>
          <w:p w:rsidR="006A26ED" w:rsidRDefault="006A26ED">
            <w:pPr>
              <w:pStyle w:val="affa"/>
              <w:spacing w:after="0"/>
              <w:jc w:val="center"/>
              <w:rPr>
                <w:rFonts w:ascii="Times New Roman" w:hAnsi="Times New Roman"/>
                <w:b/>
                <w:sz w:val="24"/>
                <w:szCs w:val="24"/>
                <w:lang w:val="ru-RU"/>
              </w:rPr>
            </w:pPr>
            <w:r>
              <w:rPr>
                <w:rFonts w:ascii="Times New Roman" w:hAnsi="Times New Roman"/>
                <w:b/>
                <w:sz w:val="24"/>
                <w:szCs w:val="24"/>
                <w:lang w:val="ru-RU"/>
              </w:rPr>
              <w:t>Примечание</w:t>
            </w:r>
          </w:p>
        </w:tc>
      </w:tr>
      <w:tr w:rsidR="006A26ED" w:rsidRPr="00D71913" w:rsidTr="006A26ED">
        <w:tc>
          <w:tcPr>
            <w:tcW w:w="5000" w:type="pct"/>
            <w:gridSpan w:val="6"/>
          </w:tcPr>
          <w:p w:rsidR="006A26ED" w:rsidRDefault="006A26ED">
            <w:pPr>
              <w:pStyle w:val="affa"/>
              <w:spacing w:after="0"/>
              <w:jc w:val="center"/>
              <w:rPr>
                <w:rFonts w:ascii="Times New Roman" w:hAnsi="Times New Roman"/>
                <w:sz w:val="24"/>
                <w:szCs w:val="24"/>
                <w:lang w:val="ru-RU"/>
              </w:rPr>
            </w:pPr>
            <w:r>
              <w:rPr>
                <w:rFonts w:ascii="Times New Roman" w:hAnsi="Times New Roman"/>
                <w:sz w:val="24"/>
                <w:szCs w:val="24"/>
                <w:lang w:val="ru-RU"/>
              </w:rPr>
              <w:t>Конфессиональные объекты</w:t>
            </w:r>
          </w:p>
        </w:tc>
      </w:tr>
      <w:tr w:rsidR="009E1EA6" w:rsidRPr="000D6C53" w:rsidTr="00B74E6C">
        <w:tc>
          <w:tcPr>
            <w:tcW w:w="838"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д.Лужецкая</w:t>
            </w:r>
          </w:p>
        </w:tc>
        <w:tc>
          <w:tcPr>
            <w:tcW w:w="869"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Храм</w:t>
            </w:r>
          </w:p>
        </w:tc>
        <w:tc>
          <w:tcPr>
            <w:tcW w:w="693"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1 объект</w:t>
            </w:r>
          </w:p>
        </w:tc>
        <w:tc>
          <w:tcPr>
            <w:tcW w:w="843"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Строительство</w:t>
            </w:r>
          </w:p>
        </w:tc>
        <w:tc>
          <w:tcPr>
            <w:tcW w:w="509"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1 очередь до 2020г.</w:t>
            </w:r>
          </w:p>
        </w:tc>
        <w:tc>
          <w:tcPr>
            <w:tcW w:w="1248" w:type="pct"/>
          </w:tcPr>
          <w:p w:rsidR="006A26ED" w:rsidRDefault="000A1E74"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На момент разработки генерального плана</w:t>
            </w:r>
            <w:r w:rsidR="000F2702">
              <w:rPr>
                <w:rFonts w:ascii="Times New Roman" w:hAnsi="Times New Roman"/>
                <w:sz w:val="24"/>
                <w:szCs w:val="24"/>
                <w:lang w:val="ru-RU"/>
              </w:rPr>
              <w:t xml:space="preserve"> </w:t>
            </w:r>
            <w:r>
              <w:rPr>
                <w:rFonts w:ascii="Times New Roman" w:hAnsi="Times New Roman"/>
                <w:sz w:val="24"/>
                <w:szCs w:val="24"/>
                <w:lang w:val="ru-RU"/>
              </w:rPr>
              <w:t>м</w:t>
            </w:r>
            <w:r w:rsidR="006A26ED">
              <w:rPr>
                <w:rFonts w:ascii="Times New Roman" w:hAnsi="Times New Roman"/>
                <w:sz w:val="24"/>
                <w:szCs w:val="24"/>
                <w:lang w:val="ru-RU"/>
              </w:rPr>
              <w:t>ероприятие не актуально</w:t>
            </w:r>
            <w:r w:rsidR="000F2702">
              <w:rPr>
                <w:rFonts w:ascii="Times New Roman" w:hAnsi="Times New Roman"/>
                <w:sz w:val="24"/>
                <w:szCs w:val="24"/>
                <w:lang w:val="ru-RU"/>
              </w:rPr>
              <w:t>.</w:t>
            </w:r>
          </w:p>
        </w:tc>
      </w:tr>
      <w:tr w:rsidR="006A26ED" w:rsidTr="006A26ED">
        <w:tc>
          <w:tcPr>
            <w:tcW w:w="5000" w:type="pct"/>
            <w:gridSpan w:val="6"/>
          </w:tcPr>
          <w:p w:rsidR="006A26ED" w:rsidRDefault="006A26ED" w:rsidP="006A26ED">
            <w:pPr>
              <w:pStyle w:val="affa"/>
              <w:spacing w:after="0"/>
              <w:jc w:val="center"/>
              <w:rPr>
                <w:rFonts w:ascii="Times New Roman" w:hAnsi="Times New Roman"/>
                <w:sz w:val="24"/>
                <w:szCs w:val="24"/>
                <w:lang w:val="ru-RU"/>
              </w:rPr>
            </w:pPr>
            <w:r>
              <w:rPr>
                <w:rFonts w:ascii="Times New Roman" w:hAnsi="Times New Roman"/>
                <w:sz w:val="24"/>
                <w:szCs w:val="24"/>
                <w:lang w:val="ru-RU"/>
              </w:rPr>
              <w:t>Водоснабжение</w:t>
            </w:r>
          </w:p>
        </w:tc>
      </w:tr>
      <w:tr w:rsidR="009E1EA6" w:rsidRPr="006A26ED" w:rsidTr="00B74E6C">
        <w:tc>
          <w:tcPr>
            <w:tcW w:w="838"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д.Куприна, д.Подосинки</w:t>
            </w:r>
          </w:p>
        </w:tc>
        <w:tc>
          <w:tcPr>
            <w:tcW w:w="869"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Реконструкция и строительство сетей водопровода</w:t>
            </w:r>
          </w:p>
        </w:tc>
        <w:tc>
          <w:tcPr>
            <w:tcW w:w="693" w:type="pct"/>
          </w:tcPr>
          <w:p w:rsidR="006A26ED" w:rsidRDefault="00B74E6C"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нет данных</w:t>
            </w:r>
          </w:p>
        </w:tc>
        <w:tc>
          <w:tcPr>
            <w:tcW w:w="843"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Строительство и реконструкция</w:t>
            </w:r>
          </w:p>
        </w:tc>
        <w:tc>
          <w:tcPr>
            <w:tcW w:w="509"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1 очередь до 2020г.</w:t>
            </w:r>
          </w:p>
        </w:tc>
        <w:tc>
          <w:tcPr>
            <w:tcW w:w="1248" w:type="pct"/>
          </w:tcPr>
          <w:p w:rsidR="006A26ED" w:rsidRDefault="006A26ED"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w:t>
            </w:r>
          </w:p>
        </w:tc>
      </w:tr>
      <w:tr w:rsidR="006A26ED" w:rsidRPr="006A26ED" w:rsidTr="006A26ED">
        <w:tc>
          <w:tcPr>
            <w:tcW w:w="5000" w:type="pct"/>
            <w:gridSpan w:val="6"/>
          </w:tcPr>
          <w:p w:rsidR="006A26ED" w:rsidRDefault="006A26ED" w:rsidP="006A26ED">
            <w:pPr>
              <w:pStyle w:val="affa"/>
              <w:spacing w:after="0"/>
              <w:jc w:val="center"/>
              <w:rPr>
                <w:rFonts w:ascii="Times New Roman" w:hAnsi="Times New Roman"/>
                <w:sz w:val="24"/>
                <w:szCs w:val="24"/>
                <w:lang w:val="ru-RU"/>
              </w:rPr>
            </w:pPr>
            <w:r>
              <w:rPr>
                <w:rFonts w:ascii="Times New Roman" w:hAnsi="Times New Roman"/>
                <w:sz w:val="24"/>
                <w:szCs w:val="24"/>
                <w:lang w:val="ru-RU"/>
              </w:rPr>
              <w:t>Здравоохранение</w:t>
            </w:r>
          </w:p>
        </w:tc>
      </w:tr>
      <w:tr w:rsidR="009E1EA6" w:rsidRPr="006A26ED" w:rsidTr="00B74E6C">
        <w:tc>
          <w:tcPr>
            <w:tcW w:w="838"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д.Куприна</w:t>
            </w:r>
          </w:p>
        </w:tc>
        <w:tc>
          <w:tcPr>
            <w:tcW w:w="869"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Фельдшерско-акушерский пункт</w:t>
            </w:r>
          </w:p>
        </w:tc>
        <w:tc>
          <w:tcPr>
            <w:tcW w:w="693"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1 объект</w:t>
            </w:r>
          </w:p>
        </w:tc>
        <w:tc>
          <w:tcPr>
            <w:tcW w:w="843"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Строительство</w:t>
            </w:r>
          </w:p>
        </w:tc>
        <w:tc>
          <w:tcPr>
            <w:tcW w:w="509"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1 очередь до 2020г.</w:t>
            </w:r>
          </w:p>
        </w:tc>
        <w:tc>
          <w:tcPr>
            <w:tcW w:w="1248" w:type="pct"/>
          </w:tcPr>
          <w:p w:rsidR="006A26ED" w:rsidRDefault="009E1EA6" w:rsidP="000A1E74">
            <w:pPr>
              <w:pStyle w:val="affa"/>
              <w:spacing w:after="0"/>
              <w:jc w:val="left"/>
              <w:rPr>
                <w:rFonts w:ascii="Times New Roman" w:hAnsi="Times New Roman"/>
                <w:sz w:val="24"/>
                <w:szCs w:val="24"/>
                <w:lang w:val="ru-RU"/>
              </w:rPr>
            </w:pPr>
            <w:r>
              <w:rPr>
                <w:rFonts w:ascii="Times New Roman" w:hAnsi="Times New Roman"/>
                <w:sz w:val="24"/>
                <w:szCs w:val="24"/>
                <w:lang w:val="ru-RU"/>
              </w:rPr>
              <w:t xml:space="preserve">Объект регионального значения, некорректно отражен в Схеме </w:t>
            </w:r>
            <w:r>
              <w:rPr>
                <w:rFonts w:ascii="Times New Roman" w:hAnsi="Times New Roman"/>
                <w:sz w:val="24"/>
                <w:szCs w:val="24"/>
                <w:lang w:val="ru-RU"/>
              </w:rPr>
              <w:lastRenderedPageBreak/>
              <w:t>территориального планирования Карачевского района</w:t>
            </w:r>
            <w:r w:rsidR="00DD6CCA">
              <w:rPr>
                <w:rFonts w:ascii="Times New Roman" w:hAnsi="Times New Roman"/>
                <w:sz w:val="24"/>
                <w:szCs w:val="24"/>
                <w:lang w:val="ru-RU"/>
              </w:rPr>
              <w:t>.</w:t>
            </w:r>
          </w:p>
          <w:p w:rsidR="00DD6CCA" w:rsidRDefault="00DD6CCA" w:rsidP="00DD6CCA">
            <w:pPr>
              <w:pStyle w:val="affa"/>
              <w:spacing w:after="0"/>
              <w:jc w:val="left"/>
              <w:rPr>
                <w:rFonts w:ascii="Times New Roman" w:hAnsi="Times New Roman"/>
                <w:sz w:val="24"/>
                <w:szCs w:val="24"/>
                <w:lang w:val="ru-RU"/>
              </w:rPr>
            </w:pPr>
            <w:r>
              <w:rPr>
                <w:rFonts w:ascii="Times New Roman" w:hAnsi="Times New Roman"/>
                <w:sz w:val="24"/>
                <w:szCs w:val="24"/>
                <w:lang w:val="ru-RU"/>
              </w:rPr>
              <w:t>Мероприятие не актуально</w:t>
            </w:r>
            <w:r w:rsidR="000F2702">
              <w:rPr>
                <w:rFonts w:ascii="Times New Roman" w:hAnsi="Times New Roman"/>
                <w:sz w:val="24"/>
                <w:szCs w:val="24"/>
                <w:lang w:val="ru-RU"/>
              </w:rPr>
              <w:t>.</w:t>
            </w:r>
          </w:p>
        </w:tc>
      </w:tr>
      <w:tr w:rsidR="003A396E" w:rsidRPr="006A26ED" w:rsidTr="003A396E">
        <w:tc>
          <w:tcPr>
            <w:tcW w:w="5000" w:type="pct"/>
            <w:gridSpan w:val="6"/>
          </w:tcPr>
          <w:p w:rsidR="003A396E" w:rsidRDefault="003A396E" w:rsidP="003A396E">
            <w:pPr>
              <w:pStyle w:val="affa"/>
              <w:spacing w:after="0"/>
              <w:jc w:val="center"/>
              <w:rPr>
                <w:rFonts w:ascii="Times New Roman" w:hAnsi="Times New Roman"/>
                <w:sz w:val="24"/>
                <w:szCs w:val="24"/>
                <w:lang w:val="ru-RU"/>
              </w:rPr>
            </w:pPr>
            <w:r>
              <w:rPr>
                <w:rFonts w:ascii="Times New Roman" w:hAnsi="Times New Roman"/>
                <w:sz w:val="24"/>
                <w:szCs w:val="24"/>
                <w:lang w:val="ru-RU"/>
              </w:rPr>
              <w:lastRenderedPageBreak/>
              <w:t>Автомобильные дороги</w:t>
            </w:r>
          </w:p>
        </w:tc>
      </w:tr>
      <w:tr w:rsidR="00B74E6C" w:rsidRPr="006A26ED" w:rsidTr="00B74E6C">
        <w:tc>
          <w:tcPr>
            <w:tcW w:w="83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Ревенское сельское поселение</w:t>
            </w:r>
          </w:p>
        </w:tc>
        <w:tc>
          <w:tcPr>
            <w:tcW w:w="86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Автомобильная дорога «Лужецкая – Гощь»</w:t>
            </w:r>
          </w:p>
        </w:tc>
        <w:tc>
          <w:tcPr>
            <w:tcW w:w="69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нет данных</w:t>
            </w:r>
          </w:p>
        </w:tc>
        <w:tc>
          <w:tcPr>
            <w:tcW w:w="84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Строительство</w:t>
            </w:r>
          </w:p>
        </w:tc>
        <w:tc>
          <w:tcPr>
            <w:tcW w:w="50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2 очередь до 2030г.</w:t>
            </w:r>
          </w:p>
        </w:tc>
        <w:tc>
          <w:tcPr>
            <w:tcW w:w="124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Объект регионального значения, некорректно отражен в Схеме территориального планирования Карачевского района. Мероприятие не актуально.</w:t>
            </w:r>
          </w:p>
        </w:tc>
      </w:tr>
      <w:tr w:rsidR="00B74E6C" w:rsidRPr="006A26ED" w:rsidTr="00B74E6C">
        <w:tc>
          <w:tcPr>
            <w:tcW w:w="83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Ревенское сельское поселение</w:t>
            </w:r>
          </w:p>
        </w:tc>
        <w:tc>
          <w:tcPr>
            <w:tcW w:w="86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Автомобильная дорога «Карачев – Ружное»</w:t>
            </w:r>
          </w:p>
        </w:tc>
        <w:tc>
          <w:tcPr>
            <w:tcW w:w="69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нет данных</w:t>
            </w:r>
          </w:p>
        </w:tc>
        <w:tc>
          <w:tcPr>
            <w:tcW w:w="84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Реконструкция</w:t>
            </w:r>
          </w:p>
        </w:tc>
        <w:tc>
          <w:tcPr>
            <w:tcW w:w="50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2 очередь до 2030г.</w:t>
            </w:r>
          </w:p>
        </w:tc>
        <w:tc>
          <w:tcPr>
            <w:tcW w:w="124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w:t>
            </w:r>
          </w:p>
        </w:tc>
      </w:tr>
      <w:tr w:rsidR="00B74E6C" w:rsidRPr="006A26ED" w:rsidTr="00B74E6C">
        <w:tc>
          <w:tcPr>
            <w:tcW w:w="83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Ревенское сельское поселение</w:t>
            </w:r>
          </w:p>
        </w:tc>
        <w:tc>
          <w:tcPr>
            <w:tcW w:w="86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Автомобильная дорога «Карачев – Ружное» - Куприна</w:t>
            </w:r>
          </w:p>
        </w:tc>
        <w:tc>
          <w:tcPr>
            <w:tcW w:w="69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нет данных</w:t>
            </w:r>
          </w:p>
        </w:tc>
        <w:tc>
          <w:tcPr>
            <w:tcW w:w="843"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Реконструкция</w:t>
            </w:r>
          </w:p>
        </w:tc>
        <w:tc>
          <w:tcPr>
            <w:tcW w:w="509"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2 очередь до 2030г.</w:t>
            </w:r>
          </w:p>
        </w:tc>
        <w:tc>
          <w:tcPr>
            <w:tcW w:w="1248" w:type="pct"/>
          </w:tcPr>
          <w:p w:rsidR="00B74E6C" w:rsidRDefault="00B74E6C" w:rsidP="00B74E6C">
            <w:pPr>
              <w:pStyle w:val="affa"/>
              <w:spacing w:after="0"/>
              <w:jc w:val="left"/>
              <w:rPr>
                <w:rFonts w:ascii="Times New Roman" w:hAnsi="Times New Roman"/>
                <w:sz w:val="24"/>
                <w:szCs w:val="24"/>
                <w:lang w:val="ru-RU"/>
              </w:rPr>
            </w:pPr>
            <w:r>
              <w:rPr>
                <w:rFonts w:ascii="Times New Roman" w:hAnsi="Times New Roman"/>
                <w:sz w:val="24"/>
                <w:szCs w:val="24"/>
                <w:lang w:val="ru-RU"/>
              </w:rPr>
              <w:t>-</w:t>
            </w:r>
          </w:p>
        </w:tc>
      </w:tr>
    </w:tbl>
    <w:p w:rsidR="006A26ED" w:rsidRDefault="006A26ED">
      <w:pPr>
        <w:pStyle w:val="affa"/>
        <w:spacing w:after="0"/>
        <w:ind w:firstLine="709"/>
        <w:rPr>
          <w:rFonts w:ascii="Times New Roman" w:hAnsi="Times New Roman"/>
          <w:sz w:val="28"/>
          <w:szCs w:val="28"/>
          <w:lang w:val="ru-RU"/>
        </w:rPr>
        <w:sectPr w:rsidR="006A26ED" w:rsidSect="006A26ED">
          <w:pgSz w:w="16840" w:h="11907" w:orient="landscape"/>
          <w:pgMar w:top="851" w:right="1134" w:bottom="1701" w:left="1134" w:header="709" w:footer="709" w:gutter="0"/>
          <w:cols w:space="708"/>
          <w:docGrid w:linePitch="360"/>
        </w:sectPr>
      </w:pPr>
    </w:p>
    <w:p w:rsidR="0067250A" w:rsidRDefault="00D71913">
      <w:pPr>
        <w:pStyle w:val="1"/>
        <w:keepLines/>
        <w:pageBreakBefore/>
        <w:numPr>
          <w:ilvl w:val="0"/>
          <w:numId w:val="9"/>
        </w:numPr>
        <w:suppressAutoHyphens/>
        <w:spacing w:before="0" w:after="480"/>
        <w:jc w:val="center"/>
        <w:rPr>
          <w:rFonts w:ascii="Times New Roman" w:hAnsi="Times New Roman" w:cs="Times New Roman"/>
          <w:sz w:val="30"/>
          <w:szCs w:val="30"/>
          <w:lang w:val="ru-RU"/>
        </w:rPr>
      </w:pPr>
      <w:bookmarkStart w:id="134" w:name="_Toc17748040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ascii="Times New Roman" w:hAnsi="Times New Roman" w:cs="Times New Roman"/>
          <w:sz w:val="30"/>
          <w:szCs w:val="30"/>
          <w:lang w:val="ru-RU"/>
        </w:rPr>
        <w:lastRenderedPageBreak/>
        <w:t>АНАЛИЗ ПРИРОДНЫХ РЕСУРСОВ</w:t>
      </w:r>
      <w:bookmarkEnd w:id="134"/>
    </w:p>
    <w:p w:rsidR="0067250A" w:rsidRDefault="00D71913">
      <w:pPr>
        <w:pStyle w:val="20"/>
        <w:keepLines/>
        <w:numPr>
          <w:ilvl w:val="1"/>
          <w:numId w:val="9"/>
        </w:numPr>
        <w:suppressAutoHyphens/>
        <w:spacing w:before="360" w:after="240"/>
        <w:ind w:left="0" w:right="708" w:firstLine="851"/>
        <w:jc w:val="center"/>
        <w:rPr>
          <w:rFonts w:ascii="Times New Roman" w:hAnsi="Times New Roman" w:cs="Times New Roman"/>
          <w:i w:val="0"/>
          <w:kern w:val="0"/>
          <w:sz w:val="30"/>
          <w:szCs w:val="30"/>
          <w:lang w:val="ru-RU"/>
        </w:rPr>
      </w:pPr>
      <w:bookmarkStart w:id="135" w:name="_Toc7869281"/>
      <w:bookmarkStart w:id="136" w:name="_Toc177480409"/>
      <w:bookmarkStart w:id="137" w:name="_Toc247965260"/>
      <w:bookmarkStart w:id="138" w:name="_Toc342472305"/>
      <w:bookmarkStart w:id="139" w:name="_Toc268263626"/>
      <w:r>
        <w:rPr>
          <w:rFonts w:ascii="Times New Roman" w:hAnsi="Times New Roman" w:cs="Times New Roman"/>
          <w:i w:val="0"/>
          <w:kern w:val="0"/>
          <w:sz w:val="30"/>
          <w:szCs w:val="30"/>
          <w:lang w:val="ru-RU"/>
        </w:rPr>
        <w:t>Природные условия</w:t>
      </w:r>
      <w:bookmarkEnd w:id="135"/>
      <w:bookmarkEnd w:id="136"/>
    </w:p>
    <w:p w:rsidR="0067250A" w:rsidRDefault="00D71913">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0" w:name="_Toc177480410"/>
      <w:r>
        <w:rPr>
          <w:rFonts w:ascii="Times New Roman" w:hAnsi="Times New Roman"/>
          <w:b/>
          <w:sz w:val="28"/>
          <w:szCs w:val="28"/>
          <w:lang w:val="ru-RU"/>
        </w:rPr>
        <w:t>Климатические условия</w:t>
      </w:r>
      <w:bookmarkEnd w:id="140"/>
    </w:p>
    <w:bookmarkEnd w:id="137"/>
    <w:bookmarkEnd w:id="138"/>
    <w:bookmarkEnd w:id="139"/>
    <w:p w:rsidR="00275E51" w:rsidRPr="00275E51" w:rsidRDefault="00275E51" w:rsidP="00275E51">
      <w:pPr>
        <w:pStyle w:val="Main"/>
        <w:spacing w:line="240" w:lineRule="auto"/>
        <w:ind w:firstLine="851"/>
        <w:rPr>
          <w:sz w:val="28"/>
          <w:szCs w:val="28"/>
        </w:rPr>
      </w:pPr>
      <w:r>
        <w:rPr>
          <w:sz w:val="28"/>
          <w:szCs w:val="28"/>
        </w:rPr>
        <w:t>Ревенское</w:t>
      </w:r>
      <w:r w:rsidRPr="00275E51">
        <w:rPr>
          <w:sz w:val="28"/>
          <w:szCs w:val="28"/>
        </w:rPr>
        <w:t xml:space="preserve"> сельское поселение расположено в зоне с умеренно- континентальным климатом – с теплым летом и умеренно холодной зимой. </w:t>
      </w:r>
    </w:p>
    <w:p w:rsidR="00B55EF5" w:rsidRPr="00B55EF5" w:rsidRDefault="00B55EF5" w:rsidP="00B55EF5">
      <w:pPr>
        <w:pStyle w:val="Main"/>
        <w:spacing w:line="240" w:lineRule="auto"/>
        <w:ind w:firstLine="851"/>
        <w:rPr>
          <w:sz w:val="28"/>
          <w:szCs w:val="28"/>
        </w:rPr>
      </w:pPr>
      <w:r w:rsidRPr="00B55EF5">
        <w:rPr>
          <w:sz w:val="28"/>
          <w:szCs w:val="28"/>
        </w:rPr>
        <w:t>Среднегодовое количество осадков составляет 500-</w:t>
      </w:r>
      <w:smartTag w:uri="urn:schemas-microsoft-com:office:smarttags" w:element="metricconverter">
        <w:smartTagPr>
          <w:attr w:name="ProductID" w:val="600 мм"/>
        </w:smartTagPr>
        <w:r w:rsidRPr="00B55EF5">
          <w:rPr>
            <w:sz w:val="28"/>
            <w:szCs w:val="28"/>
          </w:rPr>
          <w:t>600 мм</w:t>
        </w:r>
      </w:smartTag>
      <w:r w:rsidRPr="00B55EF5">
        <w:rPr>
          <w:sz w:val="28"/>
          <w:szCs w:val="28"/>
        </w:rPr>
        <w:t>. Средняя годовая температура около +5,0°С.</w:t>
      </w:r>
    </w:p>
    <w:p w:rsidR="00B55EF5" w:rsidRPr="00B55EF5" w:rsidRDefault="00B55EF5" w:rsidP="00B55EF5">
      <w:pPr>
        <w:pStyle w:val="Main"/>
        <w:spacing w:line="240" w:lineRule="auto"/>
        <w:ind w:firstLine="851"/>
        <w:rPr>
          <w:sz w:val="28"/>
          <w:szCs w:val="28"/>
        </w:rPr>
      </w:pPr>
      <w:r w:rsidRPr="00B55EF5">
        <w:rPr>
          <w:sz w:val="28"/>
          <w:szCs w:val="28"/>
        </w:rPr>
        <w:t>Солнечное сияние имеет хорошо выраженный годовой ход. Наибольшая продолжительность солнечного сияния наблюдается с апреля по сентябрь, достигая максимального значения в июне-июле – 270-290 ч., или 60-65 % от возможной продолжительности.</w:t>
      </w:r>
    </w:p>
    <w:p w:rsidR="00B55EF5" w:rsidRPr="00B55EF5" w:rsidRDefault="00B55EF5" w:rsidP="00B55EF5">
      <w:pPr>
        <w:pStyle w:val="Main"/>
        <w:spacing w:line="240" w:lineRule="auto"/>
        <w:ind w:firstLine="851"/>
        <w:rPr>
          <w:sz w:val="28"/>
          <w:szCs w:val="28"/>
        </w:rPr>
      </w:pPr>
      <w:r w:rsidRPr="00B55EF5">
        <w:rPr>
          <w:sz w:val="28"/>
          <w:szCs w:val="28"/>
        </w:rPr>
        <w:t>Май, июнь и июль дают 45 % годового прихода суммарной радиации, а зимние месяцы (ноябрь, декабрь, январь) дают вместе лишь около 5 %. За год наблюдается приблизительно 1800 часов солнечного сияния (наибольший показатель в Брянской области).</w:t>
      </w:r>
    </w:p>
    <w:p w:rsidR="00B55EF5" w:rsidRPr="00B55EF5" w:rsidRDefault="00B55EF5" w:rsidP="00B55EF5">
      <w:pPr>
        <w:pStyle w:val="Main"/>
        <w:spacing w:line="240" w:lineRule="auto"/>
        <w:ind w:firstLine="851"/>
        <w:rPr>
          <w:sz w:val="28"/>
          <w:szCs w:val="28"/>
        </w:rPr>
      </w:pPr>
      <w:r w:rsidRPr="00B55EF5">
        <w:rPr>
          <w:sz w:val="28"/>
          <w:szCs w:val="28"/>
        </w:rPr>
        <w:t xml:space="preserve">На протяжении всего года на территории преобладают западные и юго-западные ветры. </w:t>
      </w:r>
    </w:p>
    <w:p w:rsidR="00B55EF5" w:rsidRPr="00B55EF5" w:rsidRDefault="00B55EF5" w:rsidP="00B55EF5">
      <w:pPr>
        <w:pStyle w:val="Main"/>
        <w:spacing w:line="240" w:lineRule="auto"/>
        <w:ind w:firstLine="851"/>
        <w:rPr>
          <w:sz w:val="28"/>
          <w:szCs w:val="28"/>
        </w:rPr>
      </w:pPr>
      <w:r w:rsidRPr="00B55EF5">
        <w:rPr>
          <w:sz w:val="28"/>
          <w:szCs w:val="28"/>
        </w:rPr>
        <w:t>По температурному режиму территория поселения относится к зоне с умеренно-</w:t>
      </w:r>
      <w:r w:rsidR="001D58EF">
        <w:rPr>
          <w:sz w:val="28"/>
          <w:szCs w:val="28"/>
        </w:rPr>
        <w:t>холодной</w:t>
      </w:r>
      <w:r w:rsidRPr="00B55EF5">
        <w:rPr>
          <w:sz w:val="28"/>
          <w:szCs w:val="28"/>
        </w:rPr>
        <w:t xml:space="preserve"> зимой и теплым летом. Разница средних годовых температур по отдельным годам незначительна. Самым теплым месяцем является июль, когда средняя температура воздуха достигает 18,6° С, а самым холодным – январь (-8,6°С). Максимальные температуры в районе достигают +37–38° С, минимальные – минус 38–39°С.</w:t>
      </w:r>
    </w:p>
    <w:p w:rsidR="00B55EF5" w:rsidRPr="00B55EF5" w:rsidRDefault="00B55EF5" w:rsidP="00B55EF5">
      <w:pPr>
        <w:pStyle w:val="Main"/>
        <w:spacing w:line="240" w:lineRule="auto"/>
        <w:ind w:firstLine="851"/>
        <w:rPr>
          <w:sz w:val="28"/>
          <w:szCs w:val="28"/>
        </w:rPr>
      </w:pPr>
      <w:r w:rsidRPr="00B55EF5">
        <w:rPr>
          <w:sz w:val="28"/>
          <w:szCs w:val="28"/>
        </w:rPr>
        <w:t>Продолжительность периода со среднесуточной температурой выше 0°С составляет 217–234 дня. По среднемноголетним данным заморозки прекращаются в первой декаде мая и возобновляются в конце сентября – начале октября. Период без заморозков продолжается 130–135 дней. В котловинах и долинах безморозный период на 15–30 дней короче, чем на склонах.</w:t>
      </w:r>
    </w:p>
    <w:p w:rsidR="00B55EF5" w:rsidRPr="00B55EF5" w:rsidRDefault="00B55EF5" w:rsidP="00B55EF5">
      <w:pPr>
        <w:pStyle w:val="Main"/>
        <w:spacing w:line="240" w:lineRule="auto"/>
        <w:ind w:firstLine="851"/>
        <w:rPr>
          <w:sz w:val="28"/>
          <w:szCs w:val="28"/>
        </w:rPr>
      </w:pPr>
      <w:r w:rsidRPr="00B55EF5">
        <w:rPr>
          <w:sz w:val="28"/>
          <w:szCs w:val="28"/>
        </w:rPr>
        <w:t xml:space="preserve">По количеству осадков территория поселения относится к зоне умеренного увлажнения. В среднем за год выпадает от 500 до </w:t>
      </w:r>
      <w:smartTag w:uri="urn:schemas-microsoft-com:office:smarttags" w:element="metricconverter">
        <w:smartTagPr>
          <w:attr w:name="ProductID" w:val="600 мм"/>
        </w:smartTagPr>
        <w:r w:rsidRPr="00B55EF5">
          <w:rPr>
            <w:sz w:val="28"/>
            <w:szCs w:val="28"/>
          </w:rPr>
          <w:t>600 мм</w:t>
        </w:r>
      </w:smartTag>
      <w:r w:rsidRPr="00B55EF5">
        <w:rPr>
          <w:sz w:val="28"/>
          <w:szCs w:val="28"/>
        </w:rPr>
        <w:t xml:space="preserve">. </w:t>
      </w:r>
      <w:r w:rsidR="001D58EF" w:rsidRPr="00B55EF5">
        <w:rPr>
          <w:sz w:val="28"/>
          <w:szCs w:val="28"/>
        </w:rPr>
        <w:t>Количество осадков</w:t>
      </w:r>
      <w:r w:rsidRPr="00B55EF5">
        <w:rPr>
          <w:sz w:val="28"/>
          <w:szCs w:val="28"/>
        </w:rPr>
        <w:t xml:space="preserve"> сокращается с северо-запада на юго-восток. Самое большое количество осадков выпадает в июле (от 80 до </w:t>
      </w:r>
      <w:smartTag w:uri="urn:schemas-microsoft-com:office:smarttags" w:element="metricconverter">
        <w:smartTagPr>
          <w:attr w:name="ProductID" w:val="100 мм"/>
        </w:smartTagPr>
        <w:r w:rsidRPr="00B55EF5">
          <w:rPr>
            <w:sz w:val="28"/>
            <w:szCs w:val="28"/>
          </w:rPr>
          <w:t>100 мм</w:t>
        </w:r>
      </w:smartTag>
      <w:r w:rsidRPr="00B55EF5">
        <w:rPr>
          <w:sz w:val="28"/>
          <w:szCs w:val="28"/>
        </w:rPr>
        <w:t>), наименьшее – в декабре, январе, феврале (по 30-</w:t>
      </w:r>
      <w:smartTag w:uri="urn:schemas-microsoft-com:office:smarttags" w:element="metricconverter">
        <w:smartTagPr>
          <w:attr w:name="ProductID" w:val="45 мм"/>
        </w:smartTagPr>
        <w:r w:rsidRPr="00B55EF5">
          <w:rPr>
            <w:sz w:val="28"/>
            <w:szCs w:val="28"/>
          </w:rPr>
          <w:t>45 мм</w:t>
        </w:r>
      </w:smartTag>
      <w:r w:rsidRPr="00B55EF5">
        <w:rPr>
          <w:sz w:val="28"/>
          <w:szCs w:val="28"/>
        </w:rPr>
        <w:t xml:space="preserve"> в месяц).</w:t>
      </w:r>
    </w:p>
    <w:p w:rsidR="00B55EF5" w:rsidRPr="00B55EF5" w:rsidRDefault="00B55EF5" w:rsidP="00B55EF5">
      <w:pPr>
        <w:pStyle w:val="Main"/>
        <w:spacing w:line="240" w:lineRule="auto"/>
        <w:ind w:firstLine="851"/>
        <w:rPr>
          <w:sz w:val="28"/>
          <w:szCs w:val="28"/>
        </w:rPr>
      </w:pPr>
      <w:r w:rsidRPr="00B55EF5">
        <w:rPr>
          <w:sz w:val="28"/>
          <w:szCs w:val="28"/>
        </w:rPr>
        <w:t>Устойчивый снежный покров устанавливается обычно к 10-15 декабря, сходит к концу марта. В среднем снежный покров держится около 115 дней, особенно мощным он бывает в последнюю неделю февраля. На полях толщина покрова достигает 10-</w:t>
      </w:r>
      <w:smartTag w:uri="urn:schemas-microsoft-com:office:smarttags" w:element="metricconverter">
        <w:smartTagPr>
          <w:attr w:name="ProductID" w:val="25 см"/>
        </w:smartTagPr>
        <w:r w:rsidRPr="00B55EF5">
          <w:rPr>
            <w:sz w:val="28"/>
            <w:szCs w:val="28"/>
          </w:rPr>
          <w:t>25 см</w:t>
        </w:r>
      </w:smartTag>
      <w:r w:rsidRPr="00B55EF5">
        <w:rPr>
          <w:sz w:val="28"/>
          <w:szCs w:val="28"/>
        </w:rPr>
        <w:t xml:space="preserve">, в лесу – </w:t>
      </w:r>
      <w:smartTag w:uri="urn:schemas-microsoft-com:office:smarttags" w:element="metricconverter">
        <w:smartTagPr>
          <w:attr w:name="ProductID" w:val="40 см"/>
        </w:smartTagPr>
        <w:r w:rsidRPr="00B55EF5">
          <w:rPr>
            <w:sz w:val="28"/>
            <w:szCs w:val="28"/>
          </w:rPr>
          <w:t>40 см</w:t>
        </w:r>
      </w:smartTag>
      <w:r w:rsidRPr="00B55EF5">
        <w:rPr>
          <w:sz w:val="28"/>
          <w:szCs w:val="28"/>
        </w:rPr>
        <w:t>. К концу весеннего снеготаяния в почве накапливается до 200-</w:t>
      </w:r>
      <w:smartTag w:uri="urn:schemas-microsoft-com:office:smarttags" w:element="metricconverter">
        <w:smartTagPr>
          <w:attr w:name="ProductID" w:val="250 мм"/>
        </w:smartTagPr>
        <w:r w:rsidRPr="00B55EF5">
          <w:rPr>
            <w:sz w:val="28"/>
            <w:szCs w:val="28"/>
          </w:rPr>
          <w:t>250 мм</w:t>
        </w:r>
      </w:smartTag>
      <w:r w:rsidRPr="00B55EF5">
        <w:rPr>
          <w:sz w:val="28"/>
          <w:szCs w:val="28"/>
        </w:rPr>
        <w:t xml:space="preserve"> влаги. Этого количества вполне достаточно для увлажнения почвы в летние месяцы.</w:t>
      </w:r>
    </w:p>
    <w:p w:rsidR="00B55EF5" w:rsidRPr="00B55EF5" w:rsidRDefault="00B55EF5" w:rsidP="00B55EF5">
      <w:pPr>
        <w:pStyle w:val="Main"/>
        <w:spacing w:line="240" w:lineRule="auto"/>
        <w:ind w:firstLine="851"/>
        <w:rPr>
          <w:sz w:val="28"/>
          <w:szCs w:val="28"/>
        </w:rPr>
      </w:pPr>
      <w:r w:rsidRPr="00B55EF5">
        <w:rPr>
          <w:sz w:val="28"/>
          <w:szCs w:val="28"/>
        </w:rPr>
        <w:lastRenderedPageBreak/>
        <w:t>Ветровой режим поселения в теплый период (апрель-сентябрь) характеризуется преобладанием северо-западных, северо-восточных и западных ветров, а в холодный период (октябрь-март) – юго-западных, южных и западных. Около 95-97 % времени наблюдается слабый и умеренный ветер. Сильные ветры со скоростью более 15 м/с наблюдаются в течение 10-18 дней (3-5 % времени).</w:t>
      </w:r>
    </w:p>
    <w:p w:rsidR="00275E51" w:rsidRPr="00275E51" w:rsidRDefault="009279C3" w:rsidP="00275E51">
      <w:pPr>
        <w:pStyle w:val="Main"/>
        <w:spacing w:line="240" w:lineRule="auto"/>
        <w:ind w:firstLine="851"/>
        <w:rPr>
          <w:sz w:val="28"/>
          <w:szCs w:val="28"/>
        </w:rPr>
      </w:pPr>
      <w:r>
        <w:rPr>
          <w:sz w:val="28"/>
          <w:szCs w:val="28"/>
        </w:rPr>
        <w:t xml:space="preserve">Согласно </w:t>
      </w:r>
      <w:r w:rsidR="00275E51" w:rsidRPr="00275E51">
        <w:rPr>
          <w:rFonts w:hint="eastAsia"/>
          <w:sz w:val="28"/>
          <w:szCs w:val="28"/>
        </w:rPr>
        <w:t>СП</w:t>
      </w:r>
      <w:r w:rsidR="00275E51" w:rsidRPr="00275E51">
        <w:rPr>
          <w:sz w:val="28"/>
          <w:szCs w:val="28"/>
        </w:rPr>
        <w:t xml:space="preserve"> 131.13330.2020 «</w:t>
      </w:r>
      <w:r w:rsidR="00275E51" w:rsidRPr="00275E51">
        <w:rPr>
          <w:rFonts w:hint="eastAsia"/>
          <w:sz w:val="28"/>
          <w:szCs w:val="28"/>
        </w:rPr>
        <w:t>СНиП</w:t>
      </w:r>
      <w:r w:rsidR="00275E51" w:rsidRPr="00275E51">
        <w:rPr>
          <w:sz w:val="28"/>
          <w:szCs w:val="28"/>
        </w:rPr>
        <w:t xml:space="preserve"> 23-01-99* </w:t>
      </w:r>
      <w:r w:rsidR="00275E51" w:rsidRPr="00275E51">
        <w:rPr>
          <w:rFonts w:hint="eastAsia"/>
          <w:sz w:val="28"/>
          <w:szCs w:val="28"/>
        </w:rPr>
        <w:t>Строительная</w:t>
      </w:r>
      <w:r w:rsidR="00275E51" w:rsidRPr="00275E51">
        <w:rPr>
          <w:sz w:val="28"/>
          <w:szCs w:val="28"/>
        </w:rPr>
        <w:t xml:space="preserve"> </w:t>
      </w:r>
      <w:r w:rsidR="00275E51" w:rsidRPr="00275E51">
        <w:rPr>
          <w:rFonts w:hint="eastAsia"/>
          <w:sz w:val="28"/>
          <w:szCs w:val="28"/>
        </w:rPr>
        <w:t>климатология</w:t>
      </w:r>
      <w:r w:rsidR="00275E51">
        <w:rPr>
          <w:sz w:val="28"/>
          <w:szCs w:val="28"/>
        </w:rPr>
        <w:t>»</w:t>
      </w:r>
      <w:r>
        <w:rPr>
          <w:sz w:val="28"/>
          <w:szCs w:val="28"/>
        </w:rPr>
        <w:t>, территория сельского поселения по климатическому районированию относится к строительно-климатической зоне II В.</w:t>
      </w:r>
    </w:p>
    <w:p w:rsidR="009279C3" w:rsidRDefault="009279C3" w:rsidP="009279C3">
      <w:pPr>
        <w:pStyle w:val="Main"/>
        <w:spacing w:line="240" w:lineRule="auto"/>
        <w:ind w:firstLine="851"/>
        <w:rPr>
          <w:sz w:val="28"/>
          <w:szCs w:val="28"/>
        </w:rPr>
      </w:pPr>
      <w:r>
        <w:rPr>
          <w:sz w:val="28"/>
          <w:szCs w:val="28"/>
        </w:rPr>
        <w:t>Выводы:</w:t>
      </w:r>
    </w:p>
    <w:p w:rsidR="00275E51" w:rsidRPr="00275E51" w:rsidRDefault="00275E51" w:rsidP="00275E51">
      <w:pPr>
        <w:pStyle w:val="Main"/>
        <w:spacing w:line="240" w:lineRule="auto"/>
        <w:ind w:firstLine="851"/>
        <w:rPr>
          <w:sz w:val="28"/>
          <w:szCs w:val="28"/>
        </w:rPr>
      </w:pPr>
      <w:r w:rsidRPr="00275E51">
        <w:rPr>
          <w:sz w:val="28"/>
          <w:szCs w:val="28"/>
        </w:rPr>
        <w:t>По агроклиматическому районированию район является благоприятным для сельскохозяйственного производства: земледелия, производства зерна, кормопроизводства, садоводства и животноводства.</w:t>
      </w:r>
    </w:p>
    <w:p w:rsidR="00275E51" w:rsidRDefault="00275E51" w:rsidP="00275E51">
      <w:pPr>
        <w:pStyle w:val="Main"/>
        <w:spacing w:line="240" w:lineRule="auto"/>
        <w:ind w:firstLine="851"/>
        <w:rPr>
          <w:sz w:val="28"/>
          <w:szCs w:val="28"/>
        </w:rPr>
      </w:pPr>
      <w:r>
        <w:rPr>
          <w:sz w:val="28"/>
          <w:szCs w:val="28"/>
        </w:rPr>
        <w:t>Климатические условия поселения благоприятны для жизнедеятельности человека, трудовой деятельности, отдыха и туризма. Учитывая небольшие размеры поселения и его компактность, климатические условия не имеют резких территориальных контрастов и не вызывают планировочных ограничений.</w:t>
      </w:r>
    </w:p>
    <w:p w:rsidR="0067250A" w:rsidRDefault="00D71913">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1" w:name="_Toc177480411"/>
      <w:r>
        <w:rPr>
          <w:rFonts w:ascii="Times New Roman" w:hAnsi="Times New Roman"/>
          <w:b/>
          <w:sz w:val="28"/>
          <w:szCs w:val="28"/>
          <w:lang w:val="ru-RU"/>
        </w:rPr>
        <w:t>Геолого-геоморфологическая характеристика</w:t>
      </w:r>
      <w:bookmarkEnd w:id="141"/>
    </w:p>
    <w:p w:rsidR="0067250A" w:rsidRDefault="00D71913">
      <w:pPr>
        <w:pStyle w:val="Main"/>
        <w:spacing w:line="240" w:lineRule="auto"/>
        <w:ind w:firstLine="851"/>
        <w:rPr>
          <w:sz w:val="28"/>
          <w:szCs w:val="28"/>
        </w:rPr>
      </w:pPr>
      <w:r>
        <w:rPr>
          <w:sz w:val="28"/>
          <w:szCs w:val="28"/>
        </w:rPr>
        <w:t>Территория, на которой расположено сельское поселение, приурочена к западному склону Приволжской возвышенности. Рельеф представляет собой пологоволнистую поверхность с общим уклоном в направлении с юго-востока на северо-запад.</w:t>
      </w:r>
    </w:p>
    <w:p w:rsidR="007A5707" w:rsidRPr="007A5707" w:rsidRDefault="007A5707" w:rsidP="007A5707">
      <w:pPr>
        <w:pStyle w:val="Main"/>
        <w:spacing w:line="240" w:lineRule="auto"/>
        <w:ind w:firstLine="851"/>
        <w:rPr>
          <w:sz w:val="28"/>
          <w:szCs w:val="28"/>
        </w:rPr>
      </w:pPr>
      <w:r w:rsidRPr="007A5707">
        <w:rPr>
          <w:sz w:val="28"/>
          <w:szCs w:val="28"/>
        </w:rPr>
        <w:t>Современное состояние ландшафтов Ревенского сельского поселения определяется, главным образом, степенью антропогенной нарушенности природных комплексов. На территории поселения в соответствии с ландшафтной картой Брянкой области выделено два типа рельефа.</w:t>
      </w:r>
    </w:p>
    <w:p w:rsidR="007A5707" w:rsidRPr="007A5707" w:rsidRDefault="007A5707" w:rsidP="007A5707">
      <w:pPr>
        <w:pStyle w:val="Main"/>
        <w:spacing w:line="240" w:lineRule="auto"/>
        <w:ind w:firstLine="851"/>
        <w:rPr>
          <w:sz w:val="28"/>
          <w:szCs w:val="28"/>
        </w:rPr>
      </w:pPr>
      <w:r w:rsidRPr="007A5707">
        <w:rPr>
          <w:sz w:val="28"/>
          <w:szCs w:val="28"/>
        </w:rPr>
        <w:t xml:space="preserve">Возвышенные сильно-расчлененные равнины, сложенные лессовидными суглинками, лесостепные, практически полностью распаханные (леса вдоль рек по оврагам и балкам) занимают большую часть территории Ревенского сельского поселения, около 95–96 % территории. Формирование ландшафтов на возвышенных водораздельных поверхностях, сложенных лессовидными суглинками определило превращение комплексов в агроландшафты. Они практически полностью распаханы, имеют исключительно сельскохозяйственное значение, но, учитывая значительные уклоны поверхности (до 3˚) требуют проведения противоэрозионных мероприятий (севооборотов, формирования полезащитных полос и т.д.). В пределах комплексов встречаются западины суффозионного и карстового происхождения, оползни. В западинах, по долинам малых рек, оврагам и балкам отмечены незначительные фрагменты широколиственных (дуб), хвойно-широколиственных (сосна, дуб). На юго-востоке в травяном ярусе встречаются степные виды. </w:t>
      </w:r>
    </w:p>
    <w:p w:rsidR="007A5707" w:rsidRPr="007A5707" w:rsidRDefault="007A5707" w:rsidP="007A5707">
      <w:pPr>
        <w:pStyle w:val="Main"/>
        <w:spacing w:line="240" w:lineRule="auto"/>
        <w:ind w:firstLine="851"/>
        <w:rPr>
          <w:sz w:val="28"/>
          <w:szCs w:val="28"/>
        </w:rPr>
      </w:pPr>
      <w:r w:rsidRPr="007A5707">
        <w:rPr>
          <w:sz w:val="28"/>
          <w:szCs w:val="28"/>
        </w:rPr>
        <w:lastRenderedPageBreak/>
        <w:t xml:space="preserve">Перспективное направление использования: ландшафты имеют значительную сельскохозяйственную ценность, однако часть зарастающих угодий целесообразно занять лесопосадками; возможно восстановление широколиственных древостоев. </w:t>
      </w:r>
    </w:p>
    <w:p w:rsidR="007A5707" w:rsidRPr="007A5707" w:rsidRDefault="007A5707" w:rsidP="007A5707">
      <w:pPr>
        <w:pStyle w:val="Main"/>
        <w:spacing w:line="240" w:lineRule="auto"/>
        <w:ind w:firstLine="851"/>
        <w:rPr>
          <w:sz w:val="28"/>
          <w:szCs w:val="28"/>
        </w:rPr>
      </w:pPr>
      <w:r w:rsidRPr="007A5707">
        <w:rPr>
          <w:sz w:val="28"/>
          <w:szCs w:val="28"/>
        </w:rPr>
        <w:t>Овражно-балочные системы (достаточно глубоко врезанные долины малых рек и ручьев, овражно-балочные днища и склоны), днища местами заболоченные занимают около 1–2 % территории поселения. Овраги рассекают поверхность водораздельной равнины и речных террас. Преобладают в верховье реки Ревна. Глубина оврагов колеблется в районе 7-</w:t>
      </w:r>
      <w:smartTag w:uri="urn:schemas-microsoft-com:office:smarttags" w:element="metricconverter">
        <w:smartTagPr>
          <w:attr w:name="ProductID" w:val="10 м"/>
        </w:smartTagPr>
        <w:r w:rsidRPr="007A5707">
          <w:rPr>
            <w:sz w:val="28"/>
            <w:szCs w:val="28"/>
          </w:rPr>
          <w:t>10 м</w:t>
        </w:r>
      </w:smartTag>
      <w:r w:rsidRPr="007A5707">
        <w:rPr>
          <w:sz w:val="28"/>
          <w:szCs w:val="28"/>
        </w:rPr>
        <w:t>. Овраги в большинстве случаев растущие, они имеют каньонообразную форму. Рост оврагов в длину в настоящее время затухает, т.к. значительная их часть своими верховьями достигла водораздела. Борта оврагов осложнены промоинами, рытвинами и эрозионными бороздами, этому способствуют временные водотоки и наличие легко размываемых пород в бортах оврагов. Балки отличаются от оврагов наличием выраженного плоского днища с постоянным или временным водотоком ручьевого типа. Для овражно-балочной сети характерно наличие оползней и осыпей. Здесь же зачастую наблюдаются карстовые воронки. Для Брянской области характерно наличие байрачных дубрав, также в оврагах и балках встречаются дубово-липовые разреженные и березово-осиновые леса. Днища обычно заняты суходольными или низинными лугами и используются в качестве пастбищ, местами они заболочены и там формируются влажные луга.</w:t>
      </w:r>
    </w:p>
    <w:p w:rsidR="007A5707" w:rsidRPr="007A5707" w:rsidRDefault="007A5707" w:rsidP="007A5707">
      <w:pPr>
        <w:pStyle w:val="Main"/>
        <w:spacing w:line="240" w:lineRule="auto"/>
        <w:ind w:firstLine="851"/>
        <w:rPr>
          <w:sz w:val="28"/>
          <w:szCs w:val="28"/>
        </w:rPr>
      </w:pPr>
      <w:r w:rsidRPr="007A5707">
        <w:rPr>
          <w:sz w:val="28"/>
          <w:szCs w:val="28"/>
        </w:rPr>
        <w:t>Перспективное направление использования. Необходимо проведение мероприятий, приостанавливающих рост овражной сети (залесение, залужение склонов), предотвращающих появление эрозионных рытвин. При проведении мероприятий по стабилизации эрозионных процессов возможно использование днищ оврагов в качестве пастбищ.</w:t>
      </w:r>
    </w:p>
    <w:p w:rsidR="0067250A" w:rsidRPr="005A61EA" w:rsidRDefault="00D71913">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2" w:name="_Toc177480412"/>
      <w:r w:rsidRPr="005A61EA">
        <w:rPr>
          <w:rFonts w:ascii="Times New Roman" w:hAnsi="Times New Roman"/>
          <w:b/>
          <w:sz w:val="28"/>
          <w:szCs w:val="28"/>
          <w:lang w:val="ru-RU"/>
        </w:rPr>
        <w:t>Минерально-сырьевые ресурсы</w:t>
      </w:r>
      <w:bookmarkEnd w:id="142"/>
    </w:p>
    <w:p w:rsidR="0067250A" w:rsidRPr="005A61EA" w:rsidRDefault="005A61EA">
      <w:pPr>
        <w:pStyle w:val="Main"/>
        <w:spacing w:line="240" w:lineRule="auto"/>
        <w:ind w:firstLine="851"/>
        <w:rPr>
          <w:sz w:val="28"/>
          <w:szCs w:val="28"/>
        </w:rPr>
      </w:pPr>
      <w:r w:rsidRPr="005A61EA">
        <w:rPr>
          <w:sz w:val="28"/>
          <w:szCs w:val="28"/>
        </w:rPr>
        <w:t>Н</w:t>
      </w:r>
      <w:r w:rsidR="00D71913" w:rsidRPr="005A61EA">
        <w:rPr>
          <w:sz w:val="28"/>
          <w:szCs w:val="28"/>
        </w:rPr>
        <w:t xml:space="preserve">а территории </w:t>
      </w:r>
      <w:r w:rsidRPr="005A61EA">
        <w:rPr>
          <w:sz w:val="28"/>
          <w:szCs w:val="28"/>
        </w:rPr>
        <w:t>Ревенского</w:t>
      </w:r>
      <w:r w:rsidR="00D71913" w:rsidRPr="005A61EA">
        <w:rPr>
          <w:sz w:val="28"/>
          <w:szCs w:val="28"/>
        </w:rPr>
        <w:t xml:space="preserve"> сельского поселения месторождения полезных ископаемых</w:t>
      </w:r>
      <w:r w:rsidRPr="005A61EA">
        <w:rPr>
          <w:sz w:val="28"/>
          <w:szCs w:val="28"/>
        </w:rPr>
        <w:t xml:space="preserve"> отсутствуют</w:t>
      </w:r>
      <w:r w:rsidR="00D71913" w:rsidRPr="005A61EA">
        <w:rPr>
          <w:sz w:val="28"/>
          <w:szCs w:val="28"/>
        </w:rPr>
        <w:t>.</w:t>
      </w:r>
    </w:p>
    <w:p w:rsidR="0067250A" w:rsidRDefault="00D71913">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3" w:name="_Toc177480413"/>
      <w:r>
        <w:rPr>
          <w:rFonts w:ascii="Times New Roman" w:hAnsi="Times New Roman"/>
          <w:b/>
          <w:sz w:val="28"/>
          <w:szCs w:val="28"/>
          <w:lang w:val="ru-RU"/>
        </w:rPr>
        <w:t>Гидрологическая и гидрогеологическая характеристика</w:t>
      </w:r>
      <w:bookmarkEnd w:id="143"/>
      <w:r>
        <w:rPr>
          <w:rFonts w:ascii="Times New Roman" w:hAnsi="Times New Roman"/>
          <w:b/>
          <w:sz w:val="28"/>
          <w:szCs w:val="28"/>
          <w:lang w:val="ru-RU"/>
        </w:rPr>
        <w:t xml:space="preserve"> </w:t>
      </w:r>
    </w:p>
    <w:p w:rsidR="00636480" w:rsidRPr="00636480" w:rsidRDefault="00636480" w:rsidP="00636480">
      <w:pPr>
        <w:pStyle w:val="Main"/>
        <w:spacing w:line="240" w:lineRule="auto"/>
        <w:ind w:firstLine="851"/>
        <w:jc w:val="center"/>
        <w:rPr>
          <w:i/>
          <w:sz w:val="28"/>
          <w:szCs w:val="28"/>
        </w:rPr>
      </w:pPr>
      <w:r w:rsidRPr="00636480">
        <w:rPr>
          <w:i/>
          <w:sz w:val="28"/>
          <w:szCs w:val="28"/>
        </w:rPr>
        <w:t>Гидрография</w:t>
      </w:r>
    </w:p>
    <w:p w:rsidR="00CC10CD" w:rsidRPr="00CC10CD" w:rsidRDefault="007F6AFD" w:rsidP="00CC10CD">
      <w:pPr>
        <w:pStyle w:val="Main"/>
        <w:spacing w:line="240" w:lineRule="auto"/>
        <w:ind w:firstLine="851"/>
        <w:rPr>
          <w:sz w:val="28"/>
          <w:szCs w:val="28"/>
        </w:rPr>
      </w:pPr>
      <w:r>
        <w:rPr>
          <w:sz w:val="28"/>
          <w:szCs w:val="28"/>
        </w:rPr>
        <w:t>Реки Ревенского сельского</w:t>
      </w:r>
      <w:r w:rsidR="00CC10CD" w:rsidRPr="00CC10CD">
        <w:rPr>
          <w:sz w:val="28"/>
          <w:szCs w:val="28"/>
        </w:rPr>
        <w:t xml:space="preserve"> поселения</w:t>
      </w:r>
      <w:r>
        <w:rPr>
          <w:sz w:val="28"/>
          <w:szCs w:val="28"/>
        </w:rPr>
        <w:t xml:space="preserve"> относя</w:t>
      </w:r>
      <w:r w:rsidR="00CC10CD" w:rsidRPr="00CC10CD">
        <w:rPr>
          <w:sz w:val="28"/>
          <w:szCs w:val="28"/>
        </w:rPr>
        <w:t>тся к бассейну Черного и Азовского морей (бассейн р. Днепр). По характ</w:t>
      </w:r>
      <w:r w:rsidR="00636480">
        <w:rPr>
          <w:sz w:val="28"/>
          <w:szCs w:val="28"/>
        </w:rPr>
        <w:t>еру питания и режима реки посе</w:t>
      </w:r>
      <w:r w:rsidR="00CC10CD" w:rsidRPr="00CC10CD">
        <w:rPr>
          <w:sz w:val="28"/>
          <w:szCs w:val="28"/>
        </w:rPr>
        <w:t xml:space="preserve">ления </w:t>
      </w:r>
      <w:r>
        <w:rPr>
          <w:sz w:val="28"/>
          <w:szCs w:val="28"/>
        </w:rPr>
        <w:t>принадлежат</w:t>
      </w:r>
      <w:r w:rsidR="00CC10CD" w:rsidRPr="00CC10CD">
        <w:rPr>
          <w:sz w:val="28"/>
          <w:szCs w:val="28"/>
        </w:rPr>
        <w:t xml:space="preserve"> к восточно-европейскому типу с преобладанием снегового питания и преимущественно весенним стоком. Талые воды весной дают до 60% годового стока. Режим рек тесно связан с общим режимом погодных условий по сезонам года. Вскрытие рек обычно происходит в начале апреля, а начало ледостава происходит в конце ноября.</w:t>
      </w:r>
    </w:p>
    <w:p w:rsidR="00CC10CD" w:rsidRPr="00CC10CD" w:rsidRDefault="007F6AFD" w:rsidP="00CC10CD">
      <w:pPr>
        <w:pStyle w:val="Main"/>
        <w:spacing w:line="240" w:lineRule="auto"/>
        <w:ind w:firstLine="851"/>
        <w:rPr>
          <w:sz w:val="28"/>
          <w:szCs w:val="28"/>
        </w:rPr>
      </w:pPr>
      <w:r>
        <w:rPr>
          <w:sz w:val="28"/>
          <w:szCs w:val="28"/>
        </w:rPr>
        <w:lastRenderedPageBreak/>
        <w:t xml:space="preserve">Самой </w:t>
      </w:r>
      <w:r w:rsidRPr="00CC10CD">
        <w:rPr>
          <w:sz w:val="28"/>
          <w:szCs w:val="28"/>
        </w:rPr>
        <w:t>крупной рекой,</w:t>
      </w:r>
      <w:r w:rsidR="00CC10CD" w:rsidRPr="00CC10CD">
        <w:rPr>
          <w:sz w:val="28"/>
          <w:szCs w:val="28"/>
        </w:rPr>
        <w:t xml:space="preserve"> расположенной на территории</w:t>
      </w:r>
      <w:r>
        <w:rPr>
          <w:sz w:val="28"/>
          <w:szCs w:val="28"/>
        </w:rPr>
        <w:t xml:space="preserve"> сельского</w:t>
      </w:r>
      <w:r w:rsidRPr="00CC10CD">
        <w:rPr>
          <w:sz w:val="28"/>
          <w:szCs w:val="28"/>
        </w:rPr>
        <w:t xml:space="preserve"> поселения,</w:t>
      </w:r>
      <w:r w:rsidR="00CC10CD" w:rsidRPr="00CC10CD">
        <w:rPr>
          <w:sz w:val="28"/>
          <w:szCs w:val="28"/>
        </w:rPr>
        <w:t xml:space="preserve"> является р. Ревна, ее исток расположен около д. Кошкоданова. Общая длина реки </w:t>
      </w:r>
      <w:r>
        <w:rPr>
          <w:sz w:val="28"/>
          <w:szCs w:val="28"/>
        </w:rPr>
        <w:t xml:space="preserve">составляет </w:t>
      </w:r>
      <w:r w:rsidR="00CC10CD" w:rsidRPr="00CC10CD">
        <w:rPr>
          <w:sz w:val="28"/>
          <w:szCs w:val="28"/>
        </w:rPr>
        <w:t>76 километров, ширина от 2 до 6 метров, глубина колеблется в пределах 0,2</w:t>
      </w:r>
      <w:r>
        <w:rPr>
          <w:sz w:val="28"/>
          <w:szCs w:val="28"/>
        </w:rPr>
        <w:t>-</w:t>
      </w:r>
      <w:r w:rsidR="00CC10CD" w:rsidRPr="00CC10CD">
        <w:rPr>
          <w:sz w:val="28"/>
          <w:szCs w:val="28"/>
        </w:rPr>
        <w:t>1,5 м. Скорость течения реки 0,3</w:t>
      </w:r>
      <w:r>
        <w:rPr>
          <w:sz w:val="28"/>
          <w:szCs w:val="28"/>
        </w:rPr>
        <w:t>-</w:t>
      </w:r>
      <w:r w:rsidR="00CC10CD" w:rsidRPr="00CC10CD">
        <w:rPr>
          <w:sz w:val="28"/>
          <w:szCs w:val="28"/>
        </w:rPr>
        <w:t>0,5 м/с, площадь бассейна 630 км². Среднегодовой расход воды составляет 14,1 м³/с.</w:t>
      </w:r>
    </w:p>
    <w:p w:rsidR="00CC10CD" w:rsidRPr="00CC10CD" w:rsidRDefault="00CC10CD" w:rsidP="00CC10CD">
      <w:pPr>
        <w:pStyle w:val="Main"/>
        <w:spacing w:line="240" w:lineRule="auto"/>
        <w:ind w:firstLine="851"/>
        <w:rPr>
          <w:sz w:val="28"/>
          <w:szCs w:val="28"/>
        </w:rPr>
      </w:pPr>
      <w:r w:rsidRPr="00CC10CD">
        <w:rPr>
          <w:sz w:val="28"/>
          <w:szCs w:val="28"/>
        </w:rPr>
        <w:t xml:space="preserve">Второй по значимости рекой является река </w:t>
      </w:r>
      <w:r w:rsidR="00636480" w:rsidRPr="00CC10CD">
        <w:rPr>
          <w:sz w:val="28"/>
          <w:szCs w:val="28"/>
        </w:rPr>
        <w:t>Речица, исток</w:t>
      </w:r>
      <w:r w:rsidR="00636480">
        <w:rPr>
          <w:sz w:val="28"/>
          <w:szCs w:val="28"/>
        </w:rPr>
        <w:t xml:space="preserve"> реки расположен в д. Купри</w:t>
      </w:r>
      <w:r w:rsidRPr="00CC10CD">
        <w:rPr>
          <w:sz w:val="28"/>
          <w:szCs w:val="28"/>
        </w:rPr>
        <w:t>на.</w:t>
      </w:r>
    </w:p>
    <w:p w:rsidR="007F6AFD" w:rsidRPr="00CC10CD" w:rsidRDefault="00CC10CD" w:rsidP="007F6AFD">
      <w:pPr>
        <w:pStyle w:val="Main"/>
        <w:spacing w:line="240" w:lineRule="auto"/>
        <w:ind w:firstLine="851"/>
        <w:rPr>
          <w:sz w:val="28"/>
          <w:szCs w:val="28"/>
        </w:rPr>
      </w:pPr>
      <w:r w:rsidRPr="00CC10CD">
        <w:rPr>
          <w:sz w:val="28"/>
          <w:szCs w:val="28"/>
        </w:rPr>
        <w:t>Характерной особенностью территории поселения является налич</w:t>
      </w:r>
      <w:r w:rsidR="007F6AFD">
        <w:rPr>
          <w:sz w:val="28"/>
          <w:szCs w:val="28"/>
        </w:rPr>
        <w:t xml:space="preserve">ие сети мелких ручьёв, образующих небольшие пруды. </w:t>
      </w:r>
      <w:r w:rsidRPr="00CC10CD">
        <w:rPr>
          <w:sz w:val="28"/>
          <w:szCs w:val="28"/>
        </w:rPr>
        <w:t xml:space="preserve"> </w:t>
      </w:r>
    </w:p>
    <w:p w:rsidR="00CC10CD" w:rsidRDefault="0079730E" w:rsidP="0079730E">
      <w:pPr>
        <w:pStyle w:val="Main"/>
        <w:spacing w:line="240" w:lineRule="auto"/>
        <w:ind w:firstLine="851"/>
        <w:jc w:val="center"/>
        <w:rPr>
          <w:i/>
          <w:sz w:val="28"/>
          <w:szCs w:val="28"/>
        </w:rPr>
      </w:pPr>
      <w:r w:rsidRPr="0079730E">
        <w:rPr>
          <w:i/>
          <w:sz w:val="28"/>
          <w:szCs w:val="28"/>
        </w:rPr>
        <w:t>Гидрогеология</w:t>
      </w:r>
    </w:p>
    <w:p w:rsidR="0079730E" w:rsidRPr="0079730E" w:rsidRDefault="0079730E" w:rsidP="0079730E">
      <w:pPr>
        <w:pStyle w:val="Main"/>
        <w:spacing w:line="240" w:lineRule="auto"/>
        <w:ind w:firstLine="851"/>
        <w:rPr>
          <w:sz w:val="28"/>
          <w:szCs w:val="28"/>
        </w:rPr>
      </w:pPr>
      <w:r w:rsidRPr="0079730E">
        <w:rPr>
          <w:sz w:val="28"/>
          <w:szCs w:val="28"/>
        </w:rPr>
        <w:t>На питьевые и хозяйственные нужды населения и отрасли экономики используются воды подземных источников.</w:t>
      </w:r>
    </w:p>
    <w:p w:rsidR="0079730E" w:rsidRPr="0079730E" w:rsidRDefault="0079730E" w:rsidP="0079730E">
      <w:pPr>
        <w:pStyle w:val="Main"/>
        <w:spacing w:line="240" w:lineRule="auto"/>
        <w:ind w:firstLine="851"/>
        <w:rPr>
          <w:sz w:val="28"/>
          <w:szCs w:val="28"/>
        </w:rPr>
      </w:pPr>
      <w:r w:rsidRPr="0079730E">
        <w:rPr>
          <w:sz w:val="28"/>
          <w:szCs w:val="28"/>
        </w:rPr>
        <w:t xml:space="preserve">По условиям формирования и распределения подземных вод территория поселения отнесена юго-западной части Московского артезианского бассейна. </w:t>
      </w:r>
    </w:p>
    <w:p w:rsidR="0079730E" w:rsidRPr="0079730E" w:rsidRDefault="0079730E" w:rsidP="0079730E">
      <w:pPr>
        <w:pStyle w:val="Main"/>
        <w:spacing w:line="240" w:lineRule="auto"/>
        <w:ind w:firstLine="851"/>
        <w:rPr>
          <w:sz w:val="28"/>
          <w:szCs w:val="28"/>
        </w:rPr>
      </w:pPr>
      <w:r w:rsidRPr="0079730E">
        <w:rPr>
          <w:sz w:val="28"/>
          <w:szCs w:val="28"/>
        </w:rPr>
        <w:t>Зона подземных пресных вод достигает глубин 200-</w:t>
      </w:r>
      <w:smartTag w:uri="urn:schemas-microsoft-com:office:smarttags" w:element="metricconverter">
        <w:smartTagPr>
          <w:attr w:name="ProductID" w:val="400 м"/>
        </w:smartTagPr>
        <w:r w:rsidRPr="0079730E">
          <w:rPr>
            <w:sz w:val="28"/>
            <w:szCs w:val="28"/>
          </w:rPr>
          <w:t>400 м</w:t>
        </w:r>
      </w:smartTag>
      <w:r w:rsidRPr="0079730E">
        <w:rPr>
          <w:sz w:val="28"/>
          <w:szCs w:val="28"/>
        </w:rPr>
        <w:t>. Современными долинами вскрыты непосредственно воды четвертичных и меловых отложений. Келловейские водоупорные глины мощностью 60-</w:t>
      </w:r>
      <w:smartTag w:uri="urn:schemas-microsoft-com:office:smarttags" w:element="metricconverter">
        <w:smartTagPr>
          <w:attr w:name="ProductID" w:val="70 м"/>
        </w:smartTagPr>
        <w:r w:rsidRPr="0079730E">
          <w:rPr>
            <w:sz w:val="28"/>
            <w:szCs w:val="28"/>
          </w:rPr>
          <w:t>70 м</w:t>
        </w:r>
      </w:smartTag>
      <w:r w:rsidRPr="0079730E">
        <w:rPr>
          <w:sz w:val="28"/>
          <w:szCs w:val="28"/>
        </w:rPr>
        <w:t xml:space="preserve"> разделяют разрез на два гидрогеологических этажа.</w:t>
      </w:r>
    </w:p>
    <w:p w:rsidR="0079730E" w:rsidRPr="0079730E" w:rsidRDefault="0079730E" w:rsidP="0079730E">
      <w:pPr>
        <w:pStyle w:val="Main"/>
        <w:spacing w:line="240" w:lineRule="auto"/>
        <w:ind w:firstLine="851"/>
        <w:rPr>
          <w:sz w:val="28"/>
          <w:szCs w:val="28"/>
        </w:rPr>
      </w:pPr>
      <w:r w:rsidRPr="0079730E">
        <w:rPr>
          <w:sz w:val="28"/>
          <w:szCs w:val="28"/>
        </w:rPr>
        <w:t>Верхний гидрогеологический этаж заключает в себя водоносные горизонты четвертичной и меловой системы, характеризующейся почти полным отсутствием водоупоров, активным водообменном и хорошей гидравлической взаимосвязью между отдельными водоносными горизонтами. Активному водообмену способствует их питание за счет атмосферных осадков.</w:t>
      </w:r>
    </w:p>
    <w:p w:rsidR="0079730E" w:rsidRPr="0079730E" w:rsidRDefault="0079730E" w:rsidP="0079730E">
      <w:pPr>
        <w:pStyle w:val="Main"/>
        <w:spacing w:line="240" w:lineRule="auto"/>
        <w:ind w:firstLine="851"/>
        <w:rPr>
          <w:sz w:val="28"/>
          <w:szCs w:val="28"/>
        </w:rPr>
      </w:pPr>
      <w:r w:rsidRPr="0079730E">
        <w:rPr>
          <w:sz w:val="28"/>
          <w:szCs w:val="28"/>
        </w:rPr>
        <w:t>Нижний гидрогеологический этаж объединяет водоносные горизонты девонской системы, а также протерозойской и архейской группы. Водоносные горизонты здесь разделены местными водоупорами. Взаимосвязь между ними затруднена, повсеместно они носят напорный характер.</w:t>
      </w:r>
    </w:p>
    <w:p w:rsidR="0079730E" w:rsidRPr="0079730E" w:rsidRDefault="0079730E" w:rsidP="0079730E">
      <w:pPr>
        <w:pStyle w:val="Main"/>
        <w:spacing w:line="240" w:lineRule="auto"/>
        <w:ind w:firstLine="851"/>
        <w:rPr>
          <w:sz w:val="28"/>
          <w:szCs w:val="28"/>
        </w:rPr>
      </w:pPr>
      <w:r w:rsidRPr="0079730E">
        <w:rPr>
          <w:sz w:val="28"/>
          <w:szCs w:val="28"/>
        </w:rPr>
        <w:t xml:space="preserve">Территория поселения характеризуется интенсивной длительной эксплуатацией подземных вод верхнедевонских отложений (Брянское месторождение подземных вод). Воды используются для хозяйственно-питьевого водоснабжения городского и сельского населения и производственно-технических нужд. Наибольшую опасность для подземных вод представляет загрязнение (существующее и потенциальное), определяемое природными условиями, источниками антропогенного загрязнения, техническим состоянием эксплуатационных скважин. К природным загрязнителям относятся: повышенное содержание стронция, стабильного железа, суммарной активности </w:t>
      </w:r>
      <w:r w:rsidRPr="0079730E">
        <w:rPr>
          <w:sz w:val="28"/>
          <w:szCs w:val="28"/>
        </w:rPr>
        <w:sym w:font="Symbol" w:char="F061"/>
      </w:r>
      <w:r w:rsidRPr="0079730E">
        <w:rPr>
          <w:sz w:val="28"/>
          <w:szCs w:val="28"/>
        </w:rPr>
        <w:t>-излучающих радионуклидов. Выявлены загрязнения подземных вод, в т.ч. и девонских водоносных горизонтов, нефтепродуктами, бором, марганцем и барием.</w:t>
      </w:r>
      <w:r w:rsidRPr="0079730E">
        <w:rPr>
          <w:sz w:val="28"/>
          <w:szCs w:val="28"/>
        </w:rPr>
        <w:tab/>
      </w:r>
    </w:p>
    <w:p w:rsidR="0079730E" w:rsidRPr="0079730E" w:rsidRDefault="0079730E" w:rsidP="0079730E">
      <w:pPr>
        <w:pStyle w:val="Main"/>
        <w:spacing w:line="240" w:lineRule="auto"/>
        <w:ind w:firstLine="851"/>
        <w:rPr>
          <w:sz w:val="28"/>
          <w:szCs w:val="28"/>
        </w:rPr>
      </w:pPr>
      <w:r w:rsidRPr="0079730E">
        <w:rPr>
          <w:sz w:val="28"/>
          <w:szCs w:val="28"/>
        </w:rPr>
        <w:t xml:space="preserve">Территория поселения испытывает значительные техногенные нагрузки. Подземные воды, как наиболее динамичный компонент литосферы, активно реагируют на антропогенное воздействие. Это проявляется в </w:t>
      </w:r>
      <w:r w:rsidRPr="0079730E">
        <w:rPr>
          <w:sz w:val="28"/>
          <w:szCs w:val="28"/>
        </w:rPr>
        <w:lastRenderedPageBreak/>
        <w:t>изменении гидрогеохимической обстановки, гидродинамических условий, уровней грунтовых и напорных вод, их загрязнении, образовании глубоких депрессионных воронок, заболачивании, подтоплении территории.</w:t>
      </w:r>
    </w:p>
    <w:p w:rsidR="0079730E" w:rsidRPr="0079730E" w:rsidRDefault="0079730E" w:rsidP="0079730E">
      <w:pPr>
        <w:pStyle w:val="Main"/>
        <w:spacing w:line="240" w:lineRule="auto"/>
        <w:ind w:firstLine="851"/>
        <w:rPr>
          <w:sz w:val="28"/>
          <w:szCs w:val="28"/>
        </w:rPr>
      </w:pPr>
      <w:r w:rsidRPr="0079730E">
        <w:rPr>
          <w:sz w:val="28"/>
          <w:szCs w:val="28"/>
        </w:rPr>
        <w:t>Модуль прогнозных эксплуатационных запасов подземных вод Караче</w:t>
      </w:r>
      <w:r w:rsidR="00FF44B9">
        <w:rPr>
          <w:sz w:val="28"/>
          <w:szCs w:val="28"/>
        </w:rPr>
        <w:t xml:space="preserve">вского района оценивается в 0,6 </w:t>
      </w:r>
      <w:r w:rsidRPr="0079730E">
        <w:rPr>
          <w:sz w:val="28"/>
          <w:szCs w:val="28"/>
        </w:rPr>
        <w:t>л/с×км</w:t>
      </w:r>
      <w:r w:rsidRPr="0079730E">
        <w:rPr>
          <w:sz w:val="28"/>
          <w:szCs w:val="28"/>
          <w:vertAlign w:val="superscript"/>
        </w:rPr>
        <w:t>2</w:t>
      </w:r>
      <w:r w:rsidRPr="0079730E">
        <w:rPr>
          <w:sz w:val="28"/>
          <w:szCs w:val="28"/>
        </w:rPr>
        <w:t>. Прогнозные эксплуатационные ресурсы составляют 67,03 тыс. м</w:t>
      </w:r>
      <w:r w:rsidRPr="0079730E">
        <w:rPr>
          <w:sz w:val="28"/>
          <w:szCs w:val="28"/>
          <w:vertAlign w:val="superscript"/>
        </w:rPr>
        <w:t>3</w:t>
      </w:r>
      <w:r w:rsidRPr="0079730E">
        <w:rPr>
          <w:sz w:val="28"/>
          <w:szCs w:val="28"/>
        </w:rPr>
        <w:t>/сут.</w:t>
      </w:r>
    </w:p>
    <w:p w:rsidR="0067250A" w:rsidRDefault="001B18E7">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4" w:name="_Toc177480414"/>
      <w:r>
        <w:rPr>
          <w:rFonts w:ascii="Times New Roman" w:hAnsi="Times New Roman"/>
          <w:b/>
          <w:sz w:val="28"/>
          <w:szCs w:val="28"/>
          <w:lang w:val="ru-RU"/>
        </w:rPr>
        <w:t>Лесные ресурсы</w:t>
      </w:r>
      <w:bookmarkEnd w:id="144"/>
    </w:p>
    <w:p w:rsidR="009F7253" w:rsidRPr="009F7253" w:rsidRDefault="009F7253" w:rsidP="009F7253">
      <w:pPr>
        <w:pStyle w:val="Main"/>
        <w:spacing w:line="240" w:lineRule="auto"/>
        <w:ind w:firstLine="851"/>
        <w:rPr>
          <w:sz w:val="28"/>
          <w:szCs w:val="28"/>
        </w:rPr>
      </w:pPr>
      <w:r w:rsidRPr="009F7253">
        <w:rPr>
          <w:sz w:val="28"/>
          <w:szCs w:val="28"/>
        </w:rPr>
        <w:t>Леса Карачевского района находятся в ведении Г</w:t>
      </w:r>
      <w:r>
        <w:rPr>
          <w:sz w:val="28"/>
          <w:szCs w:val="28"/>
        </w:rPr>
        <w:t>К</w:t>
      </w:r>
      <w:r w:rsidRPr="009F7253">
        <w:rPr>
          <w:sz w:val="28"/>
          <w:szCs w:val="28"/>
        </w:rPr>
        <w:t xml:space="preserve">У </w:t>
      </w:r>
      <w:r>
        <w:rPr>
          <w:sz w:val="28"/>
          <w:szCs w:val="28"/>
        </w:rPr>
        <w:t xml:space="preserve">Брянской области </w:t>
      </w:r>
      <w:r w:rsidRPr="009F7253">
        <w:rPr>
          <w:sz w:val="28"/>
          <w:szCs w:val="28"/>
        </w:rPr>
        <w:t xml:space="preserve">«Карачевское лесничество». </w:t>
      </w:r>
    </w:p>
    <w:p w:rsidR="009F7253" w:rsidRPr="009F7253" w:rsidRDefault="009F7253" w:rsidP="009F7253">
      <w:pPr>
        <w:pStyle w:val="Main"/>
        <w:spacing w:line="240" w:lineRule="auto"/>
        <w:ind w:firstLine="851"/>
        <w:rPr>
          <w:sz w:val="28"/>
          <w:szCs w:val="28"/>
        </w:rPr>
      </w:pPr>
      <w:r w:rsidRPr="009F7253">
        <w:rPr>
          <w:sz w:val="28"/>
          <w:szCs w:val="28"/>
        </w:rPr>
        <w:t>Документами, в которых определены цели, задачи и мероприятия по осуществлению планируемого освоения лесов, являются Лесной план Брянской области и Лесохозяйственный регл</w:t>
      </w:r>
      <w:r w:rsidR="00A64EBA">
        <w:rPr>
          <w:sz w:val="28"/>
          <w:szCs w:val="28"/>
        </w:rPr>
        <w:t xml:space="preserve">амент Карачевского лесничества (утвержденный Приказом Управления лесами Брянской области от 21.09.2018г. № 604). </w:t>
      </w:r>
      <w:r w:rsidRPr="009F7253">
        <w:rPr>
          <w:sz w:val="28"/>
          <w:szCs w:val="28"/>
        </w:rPr>
        <w:t>В них указаны основные направления использования, охраны, защиты и воспроизводства лесов Карачевского района.</w:t>
      </w:r>
    </w:p>
    <w:p w:rsidR="009F7253" w:rsidRPr="009F7253" w:rsidRDefault="009F7253" w:rsidP="009F7253">
      <w:pPr>
        <w:pStyle w:val="Main"/>
        <w:spacing w:line="240" w:lineRule="auto"/>
        <w:ind w:firstLine="851"/>
        <w:rPr>
          <w:sz w:val="28"/>
          <w:szCs w:val="28"/>
        </w:rPr>
      </w:pPr>
      <w:r w:rsidRPr="009F7253">
        <w:rPr>
          <w:sz w:val="28"/>
          <w:szCs w:val="28"/>
        </w:rPr>
        <w:t>Территория Карачевского лесничества разделена между 5 участковыми лесничествами, из которых 3 (Карачевское, Красноармейское и Степное) находятся в Карачевском районе.</w:t>
      </w:r>
    </w:p>
    <w:p w:rsidR="009F7253" w:rsidRPr="009F7253" w:rsidRDefault="009F7253" w:rsidP="009F7253">
      <w:pPr>
        <w:pStyle w:val="Main"/>
        <w:spacing w:line="240" w:lineRule="auto"/>
        <w:ind w:firstLine="851"/>
        <w:rPr>
          <w:sz w:val="28"/>
          <w:szCs w:val="28"/>
        </w:rPr>
      </w:pPr>
      <w:r w:rsidRPr="009F7253">
        <w:rPr>
          <w:sz w:val="28"/>
          <w:szCs w:val="28"/>
        </w:rPr>
        <w:t>По целевому назначению и категориям защитных лесов на территории Карачевского района выделены эксплуатационные и защитные леса:</w:t>
      </w:r>
    </w:p>
    <w:p w:rsidR="009F7253" w:rsidRPr="009F7253" w:rsidRDefault="00D367E0" w:rsidP="009F7253">
      <w:pPr>
        <w:pStyle w:val="Main"/>
        <w:spacing w:line="240" w:lineRule="auto"/>
        <w:ind w:firstLine="851"/>
        <w:rPr>
          <w:sz w:val="28"/>
          <w:szCs w:val="28"/>
        </w:rPr>
      </w:pPr>
      <w:r>
        <w:rPr>
          <w:sz w:val="28"/>
          <w:szCs w:val="28"/>
        </w:rPr>
        <w:t>- л</w:t>
      </w:r>
      <w:r w:rsidR="009F7253" w:rsidRPr="009F7253">
        <w:rPr>
          <w:sz w:val="28"/>
          <w:szCs w:val="28"/>
        </w:rPr>
        <w:t>еса, имеющие научное или историческое значение.</w:t>
      </w:r>
    </w:p>
    <w:p w:rsidR="009F7253" w:rsidRPr="009F7253" w:rsidRDefault="00D367E0" w:rsidP="009F7253">
      <w:pPr>
        <w:pStyle w:val="Main"/>
        <w:spacing w:line="240" w:lineRule="auto"/>
        <w:ind w:firstLine="851"/>
        <w:rPr>
          <w:sz w:val="28"/>
          <w:szCs w:val="28"/>
        </w:rPr>
      </w:pPr>
      <w:r>
        <w:rPr>
          <w:sz w:val="28"/>
          <w:szCs w:val="28"/>
        </w:rPr>
        <w:t>- з</w:t>
      </w:r>
      <w:r w:rsidR="009F7253" w:rsidRPr="009F7253">
        <w:rPr>
          <w:sz w:val="28"/>
          <w:szCs w:val="28"/>
        </w:rPr>
        <w:t>ащитные полосы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9F7253" w:rsidRPr="009F7253" w:rsidRDefault="00D367E0" w:rsidP="009F7253">
      <w:pPr>
        <w:pStyle w:val="Main"/>
        <w:spacing w:line="240" w:lineRule="auto"/>
        <w:ind w:firstLine="851"/>
        <w:rPr>
          <w:sz w:val="28"/>
          <w:szCs w:val="28"/>
        </w:rPr>
      </w:pPr>
      <w:r>
        <w:rPr>
          <w:sz w:val="28"/>
          <w:szCs w:val="28"/>
        </w:rPr>
        <w:t>- з</w:t>
      </w:r>
      <w:r w:rsidR="009F7253" w:rsidRPr="009F7253">
        <w:rPr>
          <w:sz w:val="28"/>
          <w:szCs w:val="28"/>
        </w:rPr>
        <w:t>еленые зоны.</w:t>
      </w:r>
    </w:p>
    <w:p w:rsidR="009F7253" w:rsidRPr="009F7253" w:rsidRDefault="00D367E0" w:rsidP="009F7253">
      <w:pPr>
        <w:pStyle w:val="Main"/>
        <w:spacing w:line="240" w:lineRule="auto"/>
        <w:ind w:firstLine="851"/>
        <w:rPr>
          <w:sz w:val="28"/>
          <w:szCs w:val="28"/>
        </w:rPr>
      </w:pPr>
      <w:r>
        <w:rPr>
          <w:sz w:val="28"/>
          <w:szCs w:val="28"/>
        </w:rPr>
        <w:t>- л</w:t>
      </w:r>
      <w:r w:rsidR="009F7253" w:rsidRPr="009F7253">
        <w:rPr>
          <w:sz w:val="28"/>
          <w:szCs w:val="28"/>
        </w:rPr>
        <w:t>есопарковые зоны.</w:t>
      </w:r>
    </w:p>
    <w:p w:rsidR="009F7253" w:rsidRPr="009F7253" w:rsidRDefault="00D367E0" w:rsidP="009F7253">
      <w:pPr>
        <w:pStyle w:val="Main"/>
        <w:spacing w:line="240" w:lineRule="auto"/>
        <w:ind w:firstLine="851"/>
        <w:rPr>
          <w:sz w:val="28"/>
          <w:szCs w:val="28"/>
        </w:rPr>
      </w:pPr>
      <w:r>
        <w:rPr>
          <w:sz w:val="28"/>
          <w:szCs w:val="28"/>
        </w:rPr>
        <w:t>- л</w:t>
      </w:r>
      <w:r w:rsidR="009F7253" w:rsidRPr="009F7253">
        <w:rPr>
          <w:sz w:val="28"/>
          <w:szCs w:val="28"/>
        </w:rPr>
        <w:t>еса, расположенные в пустынных, полупустынных, лесостепных, лесотундровых зонах, степях, горах.</w:t>
      </w:r>
    </w:p>
    <w:p w:rsidR="009F7253" w:rsidRPr="009F7253" w:rsidRDefault="009F7253" w:rsidP="009F7253">
      <w:pPr>
        <w:pStyle w:val="Main"/>
        <w:spacing w:line="240" w:lineRule="auto"/>
        <w:ind w:firstLine="851"/>
        <w:rPr>
          <w:sz w:val="28"/>
          <w:szCs w:val="28"/>
        </w:rPr>
      </w:pPr>
      <w:r w:rsidRPr="009F7253">
        <w:rPr>
          <w:sz w:val="28"/>
          <w:szCs w:val="28"/>
        </w:rPr>
        <w:t>По лесорастительному районированию территория</w:t>
      </w:r>
      <w:r w:rsidR="00D367E0">
        <w:rPr>
          <w:sz w:val="28"/>
          <w:szCs w:val="28"/>
        </w:rPr>
        <w:t xml:space="preserve"> сельского</w:t>
      </w:r>
      <w:r w:rsidRPr="009F7253">
        <w:rPr>
          <w:sz w:val="28"/>
          <w:szCs w:val="28"/>
        </w:rPr>
        <w:t xml:space="preserve"> поселения относится к зоне хвойно-широколиственных лесов. Основной лесообразующей породой в лесничестве является сосна. Значительную долю занимают березовые насаждения. Среди прочих представлены осиновые и еловые насаждения, а также насаждения прочих мелколиственных пород. Преобладающий средний возраст деревьев – около 50 лет.</w:t>
      </w:r>
    </w:p>
    <w:p w:rsidR="009F7253" w:rsidRPr="009F7253" w:rsidRDefault="009F7253" w:rsidP="009F7253">
      <w:pPr>
        <w:pStyle w:val="Main"/>
        <w:spacing w:line="240" w:lineRule="auto"/>
        <w:ind w:firstLine="851"/>
        <w:rPr>
          <w:sz w:val="28"/>
          <w:szCs w:val="28"/>
        </w:rPr>
      </w:pPr>
      <w:r w:rsidRPr="009F7253">
        <w:rPr>
          <w:sz w:val="28"/>
          <w:szCs w:val="28"/>
        </w:rPr>
        <w:t>Основными направлениями работы предприятий лесного хозяйства являются лесовосстановление, защита лесов от пожаров болезней и вредителей, а также контроль за деятельностью арендаторов (лесопользователей).</w:t>
      </w:r>
    </w:p>
    <w:p w:rsidR="009F7253" w:rsidRPr="009F7253" w:rsidRDefault="009F7253" w:rsidP="009F7253">
      <w:pPr>
        <w:pStyle w:val="Main"/>
        <w:spacing w:line="240" w:lineRule="auto"/>
        <w:ind w:firstLine="851"/>
        <w:rPr>
          <w:sz w:val="28"/>
          <w:szCs w:val="28"/>
        </w:rPr>
      </w:pPr>
      <w:r w:rsidRPr="009F7253">
        <w:rPr>
          <w:sz w:val="28"/>
          <w:szCs w:val="28"/>
        </w:rPr>
        <w:t>Постоянно осуществляется лесопатологический мониторинг.</w:t>
      </w:r>
    </w:p>
    <w:p w:rsidR="009F7253" w:rsidRPr="009F7253" w:rsidRDefault="009F7253" w:rsidP="009F7253">
      <w:pPr>
        <w:pStyle w:val="Main"/>
        <w:spacing w:line="240" w:lineRule="auto"/>
        <w:ind w:firstLine="851"/>
        <w:rPr>
          <w:sz w:val="28"/>
          <w:szCs w:val="28"/>
        </w:rPr>
      </w:pPr>
      <w:r w:rsidRPr="009F7253">
        <w:rPr>
          <w:sz w:val="28"/>
          <w:szCs w:val="28"/>
        </w:rPr>
        <w:t xml:space="preserve">Мероприятия по профилактике и подготовке к тушению лесных пожаров проводятся в полном соответствии с заданием, тем не менее избежать </w:t>
      </w:r>
      <w:r w:rsidRPr="009F7253">
        <w:rPr>
          <w:sz w:val="28"/>
          <w:szCs w:val="28"/>
        </w:rPr>
        <w:lastRenderedPageBreak/>
        <w:t>пожаров не удается, и основная причина их возникновения – небрежное обращение людей с огнем.</w:t>
      </w:r>
    </w:p>
    <w:p w:rsidR="009F7253" w:rsidRPr="009F7253" w:rsidRDefault="009F7253" w:rsidP="009F7253">
      <w:pPr>
        <w:pStyle w:val="Main"/>
        <w:spacing w:line="240" w:lineRule="auto"/>
        <w:ind w:firstLine="851"/>
        <w:rPr>
          <w:sz w:val="28"/>
          <w:szCs w:val="28"/>
        </w:rPr>
      </w:pPr>
      <w:r w:rsidRPr="009F7253">
        <w:rPr>
          <w:sz w:val="28"/>
          <w:szCs w:val="28"/>
        </w:rPr>
        <w:t>Побочное использование лесом представлено сбором грибов и ягод, березового сока, сенокошением, пастьбой скота, заготовкой зерновых культур и корнеплодов, в то же время побочное пользование лесом не развито в полной мере.</w:t>
      </w:r>
    </w:p>
    <w:p w:rsidR="009F7253" w:rsidRPr="009F7253" w:rsidRDefault="009F7253" w:rsidP="009F7253">
      <w:pPr>
        <w:pStyle w:val="Main"/>
        <w:spacing w:line="240" w:lineRule="auto"/>
        <w:ind w:firstLine="851"/>
        <w:rPr>
          <w:sz w:val="28"/>
          <w:szCs w:val="28"/>
        </w:rPr>
      </w:pPr>
      <w:r w:rsidRPr="009F7253">
        <w:rPr>
          <w:sz w:val="28"/>
          <w:szCs w:val="28"/>
        </w:rPr>
        <w:t>Свежих вырубок немного, идет увеличение площади, покрытой мелколиственными лесами за счет активного зарастания заброшенных сельскохозяйственных угодий.</w:t>
      </w:r>
    </w:p>
    <w:p w:rsidR="001B18E7" w:rsidRPr="009F7253" w:rsidRDefault="009F7253" w:rsidP="00D367E0">
      <w:pPr>
        <w:pStyle w:val="Main"/>
        <w:spacing w:line="240" w:lineRule="auto"/>
        <w:ind w:firstLine="851"/>
        <w:rPr>
          <w:b/>
          <w:sz w:val="28"/>
          <w:szCs w:val="28"/>
        </w:rPr>
      </w:pPr>
      <w:r w:rsidRPr="009F7253">
        <w:rPr>
          <w:sz w:val="28"/>
          <w:szCs w:val="28"/>
        </w:rPr>
        <w:t>Лесные ресурсы уже в настоящее время должны рассматриваться не только как источник древесного сырья, но и как важнейший экологический фактор, обеспечивающий устойчивое развитие области и сопряженных регионов, как условие развития культурного лесного и охотничьего хозяйств со значительным количеством побочных пользований и многоотраслевой рекреации.</w:t>
      </w:r>
    </w:p>
    <w:p w:rsidR="0067250A" w:rsidRPr="00614BDF" w:rsidRDefault="00D71913">
      <w:pPr>
        <w:pStyle w:val="afff2"/>
        <w:keepNext/>
        <w:keepLines/>
        <w:numPr>
          <w:ilvl w:val="2"/>
          <w:numId w:val="9"/>
        </w:numPr>
        <w:spacing w:before="360" w:after="240" w:line="240" w:lineRule="auto"/>
        <w:ind w:left="1134" w:right="708" w:firstLine="0"/>
        <w:jc w:val="center"/>
        <w:outlineLvl w:val="2"/>
        <w:rPr>
          <w:rFonts w:ascii="Times New Roman" w:hAnsi="Times New Roman"/>
          <w:b/>
          <w:sz w:val="28"/>
          <w:szCs w:val="28"/>
          <w:lang w:val="ru-RU"/>
        </w:rPr>
      </w:pPr>
      <w:bookmarkStart w:id="145" w:name="_Toc177480415"/>
      <w:r w:rsidRPr="00614BDF">
        <w:rPr>
          <w:rFonts w:ascii="Times New Roman" w:hAnsi="Times New Roman"/>
          <w:b/>
          <w:sz w:val="28"/>
          <w:szCs w:val="28"/>
          <w:lang w:val="ru-RU"/>
        </w:rPr>
        <w:t>Особо охраняемые природные территории</w:t>
      </w:r>
      <w:bookmarkEnd w:id="145"/>
    </w:p>
    <w:p w:rsidR="0067250A" w:rsidRPr="00614BDF" w:rsidRDefault="00D71913">
      <w:pPr>
        <w:ind w:firstLine="709"/>
        <w:jc w:val="both"/>
        <w:rPr>
          <w:rFonts w:ascii="Times New Roman" w:hAnsi="Times New Roman"/>
          <w:sz w:val="28"/>
          <w:szCs w:val="28"/>
          <w:lang w:val="ru-RU"/>
        </w:rPr>
      </w:pPr>
      <w:r w:rsidRPr="00614BDF">
        <w:rPr>
          <w:rFonts w:ascii="Times New Roman" w:hAnsi="Times New Roman"/>
          <w:sz w:val="28"/>
          <w:szCs w:val="28"/>
          <w:lang w:val="ru-RU"/>
        </w:rPr>
        <w:t xml:space="preserve">На территории </w:t>
      </w:r>
      <w:r w:rsidR="009D49D7" w:rsidRPr="00614BDF">
        <w:rPr>
          <w:rFonts w:ascii="Times New Roman" w:hAnsi="Times New Roman"/>
          <w:sz w:val="28"/>
          <w:szCs w:val="28"/>
          <w:lang w:val="ru-RU"/>
        </w:rPr>
        <w:t>Ревенского</w:t>
      </w:r>
      <w:r w:rsidRPr="00614BDF">
        <w:rPr>
          <w:rFonts w:ascii="Times New Roman" w:hAnsi="Times New Roman"/>
          <w:sz w:val="28"/>
          <w:szCs w:val="28"/>
          <w:lang w:val="ru-RU"/>
        </w:rPr>
        <w:t xml:space="preserve"> сельского поселения особо охраняемые природные территории федерального, регионального и местного значения отсутствуют.</w:t>
      </w:r>
    </w:p>
    <w:p w:rsidR="0067250A" w:rsidRDefault="0067250A">
      <w:pPr>
        <w:ind w:firstLine="709"/>
        <w:jc w:val="both"/>
        <w:rPr>
          <w:rFonts w:ascii="Times New Roman" w:hAnsi="Times New Roman"/>
          <w:sz w:val="28"/>
          <w:szCs w:val="28"/>
          <w:lang w:val="ru-RU"/>
        </w:rPr>
      </w:pPr>
    </w:p>
    <w:p w:rsidR="0067250A" w:rsidRDefault="0067250A">
      <w:pPr>
        <w:pStyle w:val="afff2"/>
        <w:keepNext/>
        <w:keepLines/>
        <w:spacing w:before="360" w:after="240" w:line="360" w:lineRule="auto"/>
        <w:ind w:left="0"/>
        <w:jc w:val="center"/>
        <w:rPr>
          <w:rFonts w:ascii="Times New Roman" w:hAnsi="Times New Roman"/>
          <w:b/>
          <w:sz w:val="28"/>
          <w:szCs w:val="28"/>
          <w:lang w:val="ru-RU"/>
        </w:rPr>
      </w:pPr>
    </w:p>
    <w:p w:rsidR="0067250A" w:rsidRDefault="0067250A">
      <w:pPr>
        <w:ind w:firstLine="709"/>
        <w:jc w:val="both"/>
        <w:rPr>
          <w:rFonts w:ascii="Times New Roman" w:hAnsi="Times New Roman"/>
          <w:color w:val="FF0000"/>
          <w:sz w:val="28"/>
          <w:szCs w:val="28"/>
          <w:lang w:val="ru-RU"/>
        </w:rPr>
      </w:pPr>
    </w:p>
    <w:p w:rsidR="0067250A" w:rsidRDefault="0067250A">
      <w:pPr>
        <w:pStyle w:val="afff2"/>
        <w:keepNext/>
        <w:keepLines/>
        <w:spacing w:before="360" w:after="240" w:line="360" w:lineRule="auto"/>
        <w:ind w:left="0"/>
        <w:jc w:val="center"/>
        <w:rPr>
          <w:rFonts w:ascii="Times New Roman" w:hAnsi="Times New Roman"/>
          <w:b/>
          <w:sz w:val="28"/>
          <w:szCs w:val="28"/>
          <w:lang w:val="ru-RU"/>
        </w:rPr>
      </w:pPr>
    </w:p>
    <w:p w:rsidR="0067250A" w:rsidRDefault="0067250A">
      <w:pPr>
        <w:ind w:firstLine="709"/>
        <w:jc w:val="both"/>
        <w:rPr>
          <w:rFonts w:ascii="Times New Roman" w:hAnsi="Times New Roman"/>
          <w:color w:val="FF0000"/>
          <w:sz w:val="28"/>
          <w:szCs w:val="28"/>
          <w:lang w:val="ru-RU"/>
        </w:rPr>
      </w:pPr>
    </w:p>
    <w:p w:rsidR="0067250A" w:rsidRDefault="00D71913">
      <w:pPr>
        <w:pStyle w:val="1"/>
        <w:keepLines/>
        <w:pageBreakBefore/>
        <w:numPr>
          <w:ilvl w:val="0"/>
          <w:numId w:val="9"/>
        </w:numPr>
        <w:suppressAutoHyphens/>
        <w:spacing w:before="0" w:after="480"/>
        <w:jc w:val="center"/>
        <w:rPr>
          <w:rFonts w:ascii="Times New Roman" w:hAnsi="Times New Roman" w:cs="Times New Roman"/>
          <w:sz w:val="30"/>
          <w:szCs w:val="30"/>
          <w:lang w:val="ru-RU"/>
        </w:rPr>
      </w:pPr>
      <w:bookmarkStart w:id="146" w:name="_Toc177480416"/>
      <w:r>
        <w:rPr>
          <w:rFonts w:ascii="Times New Roman" w:hAnsi="Times New Roman" w:cs="Times New Roman"/>
          <w:sz w:val="30"/>
          <w:szCs w:val="30"/>
          <w:lang w:val="ru-RU"/>
        </w:rPr>
        <w:lastRenderedPageBreak/>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146"/>
    </w:p>
    <w:p w:rsidR="0067250A" w:rsidRDefault="00D71913">
      <w:pPr>
        <w:ind w:firstLine="709"/>
        <w:jc w:val="both"/>
        <w:rPr>
          <w:rFonts w:ascii="Times New Roman" w:hAnsi="Times New Roman"/>
          <w:sz w:val="28"/>
          <w:szCs w:val="28"/>
          <w:lang w:val="ru-RU"/>
        </w:rPr>
      </w:pPr>
      <w:bookmarkStart w:id="147" w:name="_Toc7869288"/>
      <w:bookmarkStart w:id="148" w:name="_Toc518319347"/>
      <w:bookmarkStart w:id="149" w:name="_Toc527638433"/>
      <w:r>
        <w:rPr>
          <w:rFonts w:ascii="Times New Roman" w:hAnsi="Times New Roman" w:hint="eastAsia"/>
          <w:sz w:val="28"/>
          <w:szCs w:val="28"/>
          <w:lang w:val="ru-RU"/>
        </w:rPr>
        <w:t>При</w:t>
      </w:r>
      <w:r>
        <w:rPr>
          <w:rFonts w:ascii="Times New Roman" w:hAnsi="Times New Roman"/>
          <w:sz w:val="28"/>
          <w:szCs w:val="28"/>
          <w:lang w:val="ru-RU"/>
        </w:rPr>
        <w:t xml:space="preserve"> </w:t>
      </w:r>
      <w:r>
        <w:rPr>
          <w:rFonts w:ascii="Times New Roman" w:hAnsi="Times New Roman" w:hint="eastAsia"/>
          <w:sz w:val="28"/>
          <w:szCs w:val="28"/>
          <w:lang w:val="ru-RU"/>
        </w:rPr>
        <w:t>разработке</w:t>
      </w:r>
      <w:r>
        <w:rPr>
          <w:rFonts w:ascii="Times New Roman" w:hAnsi="Times New Roman"/>
          <w:sz w:val="28"/>
          <w:szCs w:val="28"/>
          <w:lang w:val="ru-RU"/>
        </w:rPr>
        <w:t xml:space="preserve"> </w:t>
      </w:r>
      <w:r>
        <w:rPr>
          <w:rFonts w:ascii="Times New Roman" w:hAnsi="Times New Roman" w:hint="eastAsia"/>
          <w:sz w:val="28"/>
          <w:szCs w:val="28"/>
          <w:lang w:val="ru-RU"/>
        </w:rPr>
        <w:t>Генерального</w:t>
      </w:r>
      <w:r>
        <w:rPr>
          <w:rFonts w:ascii="Times New Roman" w:hAnsi="Times New Roman"/>
          <w:sz w:val="28"/>
          <w:szCs w:val="28"/>
          <w:lang w:val="ru-RU"/>
        </w:rPr>
        <w:t xml:space="preserve"> </w:t>
      </w:r>
      <w:r>
        <w:rPr>
          <w:rFonts w:ascii="Times New Roman" w:hAnsi="Times New Roman" w:hint="eastAsia"/>
          <w:sz w:val="28"/>
          <w:szCs w:val="28"/>
          <w:lang w:val="ru-RU"/>
        </w:rPr>
        <w:t>плана</w:t>
      </w:r>
      <w:r>
        <w:rPr>
          <w:rFonts w:ascii="Times New Roman" w:hAnsi="Times New Roman"/>
          <w:sz w:val="28"/>
          <w:szCs w:val="28"/>
          <w:lang w:val="ru-RU"/>
        </w:rPr>
        <w:t xml:space="preserve"> </w:t>
      </w:r>
      <w:r>
        <w:rPr>
          <w:rFonts w:ascii="Times New Roman" w:hAnsi="Times New Roman" w:hint="eastAsia"/>
          <w:sz w:val="28"/>
          <w:szCs w:val="28"/>
          <w:lang w:val="ru-RU"/>
        </w:rPr>
        <w:t>рассматривались</w:t>
      </w:r>
      <w:r>
        <w:rPr>
          <w:rFonts w:ascii="Times New Roman" w:hAnsi="Times New Roman"/>
          <w:sz w:val="28"/>
          <w:szCs w:val="28"/>
          <w:lang w:val="ru-RU"/>
        </w:rPr>
        <w:t xml:space="preserve"> варианты </w:t>
      </w:r>
      <w:r>
        <w:rPr>
          <w:rFonts w:ascii="Times New Roman" w:hAnsi="Times New Roman" w:hint="eastAsia"/>
          <w:sz w:val="28"/>
          <w:szCs w:val="28"/>
          <w:lang w:val="ru-RU"/>
        </w:rPr>
        <w:t>развития</w:t>
      </w:r>
      <w:r>
        <w:rPr>
          <w:rFonts w:ascii="Times New Roman" w:hAnsi="Times New Roman"/>
          <w:sz w:val="28"/>
          <w:szCs w:val="28"/>
          <w:lang w:val="ru-RU"/>
        </w:rPr>
        <w:t xml:space="preserve"> </w:t>
      </w:r>
      <w:r>
        <w:rPr>
          <w:rFonts w:ascii="Times New Roman" w:hAnsi="Times New Roman" w:hint="eastAsia"/>
          <w:sz w:val="28"/>
          <w:szCs w:val="28"/>
          <w:lang w:val="ru-RU"/>
        </w:rPr>
        <w:t xml:space="preserve">территории </w:t>
      </w:r>
      <w:r w:rsidR="00CE65FE">
        <w:rPr>
          <w:rFonts w:ascii="Times New Roman" w:hAnsi="Times New Roman" w:hint="eastAsia"/>
          <w:sz w:val="28"/>
          <w:szCs w:val="28"/>
          <w:lang w:val="ru-RU"/>
        </w:rPr>
        <w:t>Ревенского</w:t>
      </w:r>
      <w:r>
        <w:rPr>
          <w:rFonts w:ascii="Times New Roman" w:hAnsi="Times New Roman" w:hint="eastAsia"/>
          <w:sz w:val="28"/>
          <w:szCs w:val="28"/>
          <w:lang w:val="ru-RU"/>
        </w:rPr>
        <w:t xml:space="preserve"> сельского поселения</w:t>
      </w:r>
      <w:r>
        <w:rPr>
          <w:rFonts w:ascii="Times New Roman" w:hAnsi="Times New Roman"/>
          <w:sz w:val="28"/>
          <w:szCs w:val="28"/>
          <w:lang w:val="ru-RU"/>
        </w:rPr>
        <w:t xml:space="preserve">: </w:t>
      </w:r>
      <w:r>
        <w:rPr>
          <w:rFonts w:ascii="Times New Roman" w:hAnsi="Times New Roman" w:hint="eastAsia"/>
          <w:sz w:val="28"/>
          <w:szCs w:val="28"/>
          <w:lang w:val="ru-RU"/>
        </w:rPr>
        <w:t>инерционный</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инновационный</w:t>
      </w:r>
      <w:r>
        <w:rPr>
          <w:rFonts w:ascii="Times New Roman" w:hAnsi="Times New Roman"/>
          <w:sz w:val="28"/>
          <w:szCs w:val="28"/>
          <w:lang w:val="ru-RU"/>
        </w:rPr>
        <w:t>.</w:t>
      </w:r>
    </w:p>
    <w:p w:rsidR="0067250A" w:rsidRPr="009E1F08" w:rsidRDefault="00D71913">
      <w:pPr>
        <w:ind w:firstLine="709"/>
        <w:jc w:val="both"/>
        <w:rPr>
          <w:rFonts w:ascii="Times New Roman" w:hAnsi="Times New Roman"/>
          <w:sz w:val="28"/>
          <w:szCs w:val="28"/>
          <w:lang w:val="ru-RU"/>
        </w:rPr>
      </w:pPr>
      <w:r>
        <w:rPr>
          <w:rFonts w:ascii="Times New Roman" w:hAnsi="Times New Roman" w:hint="eastAsia"/>
          <w:sz w:val="28"/>
          <w:szCs w:val="28"/>
          <w:lang w:val="ru-RU"/>
        </w:rPr>
        <w:t>Инерционный</w:t>
      </w:r>
      <w:r>
        <w:rPr>
          <w:rFonts w:ascii="Times New Roman" w:hAnsi="Times New Roman"/>
          <w:sz w:val="28"/>
          <w:szCs w:val="28"/>
          <w:lang w:val="ru-RU"/>
        </w:rPr>
        <w:t xml:space="preserve"> (</w:t>
      </w:r>
      <w:r>
        <w:rPr>
          <w:rFonts w:ascii="Times New Roman" w:hAnsi="Times New Roman" w:hint="eastAsia"/>
          <w:sz w:val="28"/>
          <w:szCs w:val="28"/>
          <w:lang w:val="ru-RU"/>
        </w:rPr>
        <w:t>сдержанный</w:t>
      </w:r>
      <w:r>
        <w:rPr>
          <w:rFonts w:ascii="Times New Roman" w:hAnsi="Times New Roman"/>
          <w:sz w:val="28"/>
          <w:szCs w:val="28"/>
          <w:lang w:val="ru-RU"/>
        </w:rPr>
        <w:t xml:space="preserve">) </w:t>
      </w:r>
      <w:r>
        <w:rPr>
          <w:rFonts w:ascii="Times New Roman" w:hAnsi="Times New Roman" w:hint="eastAsia"/>
          <w:sz w:val="28"/>
          <w:szCs w:val="28"/>
          <w:lang w:val="ru-RU"/>
        </w:rPr>
        <w:t>сценарий</w:t>
      </w:r>
      <w:r>
        <w:rPr>
          <w:rFonts w:ascii="Times New Roman" w:hAnsi="Times New Roman"/>
          <w:sz w:val="28"/>
          <w:szCs w:val="28"/>
          <w:lang w:val="ru-RU"/>
        </w:rPr>
        <w:t xml:space="preserve"> </w:t>
      </w:r>
      <w:r>
        <w:rPr>
          <w:rFonts w:ascii="Times New Roman" w:hAnsi="Times New Roman" w:hint="eastAsia"/>
          <w:sz w:val="28"/>
          <w:szCs w:val="28"/>
          <w:lang w:val="ru-RU"/>
        </w:rPr>
        <w:t>подразумевает</w:t>
      </w:r>
      <w:r>
        <w:rPr>
          <w:rFonts w:ascii="Times New Roman" w:hAnsi="Times New Roman"/>
          <w:sz w:val="28"/>
          <w:szCs w:val="28"/>
          <w:lang w:val="ru-RU"/>
        </w:rPr>
        <w:t xml:space="preserve"> </w:t>
      </w:r>
      <w:r>
        <w:rPr>
          <w:rFonts w:ascii="Times New Roman" w:hAnsi="Times New Roman" w:hint="eastAsia"/>
          <w:sz w:val="28"/>
          <w:szCs w:val="28"/>
          <w:lang w:val="ru-RU"/>
        </w:rPr>
        <w:t>развитие</w:t>
      </w:r>
      <w:r>
        <w:rPr>
          <w:rFonts w:ascii="Times New Roman" w:hAnsi="Times New Roman"/>
          <w:sz w:val="28"/>
          <w:szCs w:val="28"/>
          <w:lang w:val="ru-RU"/>
        </w:rPr>
        <w:t xml:space="preserve"> </w:t>
      </w:r>
      <w:r>
        <w:rPr>
          <w:rFonts w:ascii="Times New Roman" w:hAnsi="Times New Roman" w:hint="eastAsia"/>
          <w:sz w:val="28"/>
          <w:szCs w:val="28"/>
          <w:lang w:val="ru-RU"/>
        </w:rPr>
        <w:t>муниципального</w:t>
      </w:r>
      <w:r>
        <w:rPr>
          <w:rFonts w:ascii="Times New Roman" w:hAnsi="Times New Roman"/>
          <w:sz w:val="28"/>
          <w:szCs w:val="28"/>
          <w:lang w:val="ru-RU"/>
        </w:rPr>
        <w:t xml:space="preserve"> </w:t>
      </w:r>
      <w:r>
        <w:rPr>
          <w:rFonts w:ascii="Times New Roman" w:hAnsi="Times New Roman" w:hint="eastAsia"/>
          <w:sz w:val="28"/>
          <w:szCs w:val="28"/>
          <w:lang w:val="ru-RU"/>
        </w:rPr>
        <w:t>образования</w:t>
      </w:r>
      <w:r>
        <w:rPr>
          <w:rFonts w:ascii="Times New Roman" w:hAnsi="Times New Roman"/>
          <w:sz w:val="28"/>
          <w:szCs w:val="28"/>
          <w:lang w:val="ru-RU"/>
        </w:rPr>
        <w:t xml:space="preserve"> </w:t>
      </w:r>
      <w:r>
        <w:rPr>
          <w:rFonts w:ascii="Times New Roman" w:hAnsi="Times New Roman" w:hint="eastAsia"/>
          <w:sz w:val="28"/>
          <w:szCs w:val="28"/>
          <w:lang w:val="ru-RU"/>
        </w:rPr>
        <w:t>по</w:t>
      </w:r>
      <w:r>
        <w:rPr>
          <w:rFonts w:ascii="Times New Roman" w:hAnsi="Times New Roman"/>
          <w:sz w:val="28"/>
          <w:szCs w:val="28"/>
          <w:lang w:val="ru-RU"/>
        </w:rPr>
        <w:t xml:space="preserve"> </w:t>
      </w:r>
      <w:r>
        <w:rPr>
          <w:rFonts w:ascii="Times New Roman" w:hAnsi="Times New Roman" w:hint="eastAsia"/>
          <w:sz w:val="28"/>
          <w:szCs w:val="28"/>
          <w:lang w:val="ru-RU"/>
        </w:rPr>
        <w:t>достигнутому</w:t>
      </w:r>
      <w:r>
        <w:rPr>
          <w:rFonts w:ascii="Times New Roman" w:hAnsi="Times New Roman"/>
          <w:sz w:val="28"/>
          <w:szCs w:val="28"/>
          <w:lang w:val="ru-RU"/>
        </w:rPr>
        <w:t xml:space="preserve"> </w:t>
      </w:r>
      <w:r>
        <w:rPr>
          <w:rFonts w:ascii="Times New Roman" w:hAnsi="Times New Roman" w:hint="eastAsia"/>
          <w:sz w:val="28"/>
          <w:szCs w:val="28"/>
          <w:lang w:val="ru-RU"/>
        </w:rPr>
        <w:t>уровню</w:t>
      </w:r>
      <w:r>
        <w:rPr>
          <w:rFonts w:ascii="Times New Roman" w:hAnsi="Times New Roman"/>
          <w:sz w:val="28"/>
          <w:szCs w:val="28"/>
          <w:lang w:val="ru-RU"/>
        </w:rPr>
        <w:t xml:space="preserve"> </w:t>
      </w:r>
      <w:r>
        <w:rPr>
          <w:rFonts w:ascii="Times New Roman" w:hAnsi="Times New Roman" w:hint="eastAsia"/>
          <w:sz w:val="28"/>
          <w:szCs w:val="28"/>
          <w:lang w:val="ru-RU"/>
        </w:rPr>
        <w:t>производственной</w:t>
      </w:r>
      <w:r>
        <w:rPr>
          <w:rFonts w:ascii="Times New Roman" w:hAnsi="Times New Roman"/>
          <w:sz w:val="28"/>
          <w:szCs w:val="28"/>
          <w:lang w:val="ru-RU"/>
        </w:rPr>
        <w:t xml:space="preserve"> </w:t>
      </w:r>
      <w:r>
        <w:rPr>
          <w:rFonts w:ascii="Times New Roman" w:hAnsi="Times New Roman" w:hint="eastAsia"/>
          <w:sz w:val="28"/>
          <w:szCs w:val="28"/>
          <w:lang w:val="ru-RU"/>
        </w:rPr>
        <w:t>базы</w:t>
      </w:r>
      <w:r>
        <w:rPr>
          <w:rFonts w:ascii="Times New Roman" w:hAnsi="Times New Roman"/>
          <w:sz w:val="28"/>
          <w:szCs w:val="28"/>
          <w:lang w:val="ru-RU"/>
        </w:rPr>
        <w:t xml:space="preserve">, </w:t>
      </w:r>
      <w:r>
        <w:rPr>
          <w:rFonts w:ascii="Times New Roman" w:hAnsi="Times New Roman" w:hint="eastAsia"/>
          <w:sz w:val="28"/>
          <w:szCs w:val="28"/>
          <w:lang w:val="ru-RU"/>
        </w:rPr>
        <w:t>использованию</w:t>
      </w:r>
      <w:r>
        <w:rPr>
          <w:rFonts w:ascii="Times New Roman" w:hAnsi="Times New Roman"/>
          <w:sz w:val="28"/>
          <w:szCs w:val="28"/>
          <w:lang w:val="ru-RU"/>
        </w:rPr>
        <w:t xml:space="preserve"> </w:t>
      </w:r>
      <w:r>
        <w:rPr>
          <w:rFonts w:ascii="Times New Roman" w:hAnsi="Times New Roman" w:hint="eastAsia"/>
          <w:sz w:val="28"/>
          <w:szCs w:val="28"/>
          <w:lang w:val="ru-RU"/>
        </w:rPr>
        <w:t>ресурсного</w:t>
      </w:r>
      <w:r>
        <w:rPr>
          <w:rFonts w:ascii="Times New Roman" w:hAnsi="Times New Roman"/>
          <w:sz w:val="28"/>
          <w:szCs w:val="28"/>
          <w:lang w:val="ru-RU"/>
        </w:rPr>
        <w:t xml:space="preserve"> </w:t>
      </w:r>
      <w:r>
        <w:rPr>
          <w:rFonts w:ascii="Times New Roman" w:hAnsi="Times New Roman" w:hint="eastAsia"/>
          <w:sz w:val="28"/>
          <w:szCs w:val="28"/>
          <w:lang w:val="ru-RU"/>
        </w:rPr>
        <w:t>потенциала</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соответствии</w:t>
      </w:r>
      <w:r>
        <w:rPr>
          <w:rFonts w:ascii="Times New Roman" w:hAnsi="Times New Roman"/>
          <w:sz w:val="28"/>
          <w:szCs w:val="28"/>
          <w:lang w:val="ru-RU"/>
        </w:rPr>
        <w:t xml:space="preserve"> </w:t>
      </w:r>
      <w:r>
        <w:rPr>
          <w:rFonts w:ascii="Times New Roman" w:hAnsi="Times New Roman" w:hint="eastAsia"/>
          <w:sz w:val="28"/>
          <w:szCs w:val="28"/>
          <w:lang w:val="ru-RU"/>
        </w:rPr>
        <w:t>со</w:t>
      </w:r>
      <w:r>
        <w:rPr>
          <w:rFonts w:ascii="Times New Roman" w:hAnsi="Times New Roman"/>
          <w:sz w:val="28"/>
          <w:szCs w:val="28"/>
          <w:lang w:val="ru-RU"/>
        </w:rPr>
        <w:t xml:space="preserve"> </w:t>
      </w:r>
      <w:r>
        <w:rPr>
          <w:rFonts w:ascii="Times New Roman" w:hAnsi="Times New Roman" w:hint="eastAsia"/>
          <w:sz w:val="28"/>
          <w:szCs w:val="28"/>
          <w:lang w:val="ru-RU"/>
        </w:rPr>
        <w:t>сложившимися</w:t>
      </w:r>
      <w:r>
        <w:rPr>
          <w:rFonts w:ascii="Times New Roman" w:hAnsi="Times New Roman"/>
          <w:sz w:val="28"/>
          <w:szCs w:val="28"/>
          <w:lang w:val="ru-RU"/>
        </w:rPr>
        <w:t xml:space="preserve"> </w:t>
      </w:r>
      <w:r>
        <w:rPr>
          <w:rFonts w:ascii="Times New Roman" w:hAnsi="Times New Roman" w:hint="eastAsia"/>
          <w:sz w:val="28"/>
          <w:szCs w:val="28"/>
          <w:lang w:val="ru-RU"/>
        </w:rPr>
        <w:t>социальными</w:t>
      </w:r>
      <w:r>
        <w:rPr>
          <w:rFonts w:ascii="Times New Roman" w:hAnsi="Times New Roman"/>
          <w:sz w:val="28"/>
          <w:szCs w:val="28"/>
          <w:lang w:val="ru-RU"/>
        </w:rPr>
        <w:t xml:space="preserve"> </w:t>
      </w:r>
      <w:r>
        <w:rPr>
          <w:rFonts w:ascii="Times New Roman" w:hAnsi="Times New Roman" w:hint="eastAsia"/>
          <w:sz w:val="28"/>
          <w:szCs w:val="28"/>
          <w:lang w:val="ru-RU"/>
        </w:rPr>
        <w:t>условиями</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динамикой</w:t>
      </w:r>
      <w:r>
        <w:rPr>
          <w:rFonts w:ascii="Times New Roman" w:hAnsi="Times New Roman"/>
          <w:sz w:val="28"/>
          <w:szCs w:val="28"/>
          <w:lang w:val="ru-RU"/>
        </w:rPr>
        <w:t xml:space="preserve"> </w:t>
      </w:r>
      <w:r>
        <w:rPr>
          <w:rFonts w:ascii="Times New Roman" w:hAnsi="Times New Roman" w:hint="eastAsia"/>
          <w:sz w:val="28"/>
          <w:szCs w:val="28"/>
          <w:lang w:val="ru-RU"/>
        </w:rPr>
        <w:t>численности</w:t>
      </w:r>
      <w:r>
        <w:rPr>
          <w:rFonts w:ascii="Times New Roman" w:hAnsi="Times New Roman"/>
          <w:sz w:val="28"/>
          <w:szCs w:val="28"/>
          <w:lang w:val="ru-RU"/>
        </w:rPr>
        <w:t xml:space="preserve"> </w:t>
      </w:r>
      <w:r>
        <w:rPr>
          <w:rFonts w:ascii="Times New Roman" w:hAnsi="Times New Roman" w:hint="eastAsia"/>
          <w:sz w:val="28"/>
          <w:szCs w:val="28"/>
          <w:lang w:val="ru-RU"/>
        </w:rPr>
        <w:t>населения</w:t>
      </w:r>
      <w:r>
        <w:rPr>
          <w:rFonts w:ascii="Times New Roman" w:hAnsi="Times New Roman"/>
          <w:sz w:val="28"/>
          <w:szCs w:val="28"/>
          <w:lang w:val="ru-RU"/>
        </w:rPr>
        <w:t xml:space="preserve">. </w:t>
      </w:r>
      <w:r w:rsidRPr="009E1F08">
        <w:rPr>
          <w:rFonts w:ascii="Times New Roman" w:hAnsi="Times New Roman" w:hint="eastAsia"/>
          <w:sz w:val="28"/>
          <w:szCs w:val="28"/>
          <w:lang w:val="ru-RU"/>
        </w:rPr>
        <w:t>Численность</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населения</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к</w:t>
      </w:r>
      <w:r w:rsidR="009E1F08" w:rsidRPr="009E1F08">
        <w:rPr>
          <w:rFonts w:ascii="Times New Roman" w:hAnsi="Times New Roman"/>
          <w:sz w:val="28"/>
          <w:szCs w:val="28"/>
          <w:lang w:val="ru-RU"/>
        </w:rPr>
        <w:t xml:space="preserve"> 2044</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году</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должна</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составит</w:t>
      </w:r>
      <w:r w:rsidRPr="009E1F08">
        <w:rPr>
          <w:rFonts w:ascii="Times New Roman" w:hAnsi="Times New Roman"/>
          <w:sz w:val="28"/>
          <w:szCs w:val="28"/>
          <w:lang w:val="ru-RU"/>
        </w:rPr>
        <w:t xml:space="preserve"> </w:t>
      </w:r>
      <w:r w:rsidR="009E1F08" w:rsidRPr="009E1F08">
        <w:rPr>
          <w:rFonts w:ascii="Times New Roman" w:hAnsi="Times New Roman"/>
          <w:sz w:val="28"/>
          <w:szCs w:val="28"/>
          <w:lang w:val="ru-RU"/>
        </w:rPr>
        <w:t>428</w:t>
      </w:r>
      <w:r w:rsidRPr="009E1F08">
        <w:rPr>
          <w:rFonts w:ascii="Times New Roman" w:hAnsi="Times New Roman"/>
          <w:sz w:val="28"/>
          <w:szCs w:val="28"/>
          <w:lang w:val="ru-RU"/>
        </w:rPr>
        <w:t xml:space="preserve"> человек. </w:t>
      </w:r>
    </w:p>
    <w:p w:rsidR="0067250A" w:rsidRDefault="00D71913">
      <w:pPr>
        <w:ind w:firstLine="709"/>
        <w:jc w:val="both"/>
        <w:rPr>
          <w:rFonts w:ascii="Times New Roman" w:hAnsi="Times New Roman"/>
          <w:sz w:val="28"/>
          <w:szCs w:val="28"/>
          <w:lang w:val="ru-RU"/>
        </w:rPr>
      </w:pPr>
      <w:r w:rsidRPr="009E1F08">
        <w:rPr>
          <w:rFonts w:ascii="Times New Roman" w:hAnsi="Times New Roman" w:hint="eastAsia"/>
          <w:sz w:val="28"/>
          <w:szCs w:val="28"/>
          <w:lang w:val="ru-RU"/>
        </w:rPr>
        <w:t>Инновационный</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вариант</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социально</w:t>
      </w:r>
      <w:r w:rsidRPr="009E1F08">
        <w:rPr>
          <w:rFonts w:ascii="Times New Roman" w:hAnsi="Times New Roman"/>
          <w:sz w:val="28"/>
          <w:szCs w:val="28"/>
          <w:lang w:val="ru-RU"/>
        </w:rPr>
        <w:t>-</w:t>
      </w:r>
      <w:r w:rsidRPr="009E1F08">
        <w:rPr>
          <w:rFonts w:ascii="Times New Roman" w:hAnsi="Times New Roman" w:hint="eastAsia"/>
          <w:sz w:val="28"/>
          <w:szCs w:val="28"/>
          <w:lang w:val="ru-RU"/>
        </w:rPr>
        <w:t>экономического</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развития</w:t>
      </w:r>
      <w:r w:rsidRPr="009E1F08">
        <w:rPr>
          <w:rFonts w:ascii="Times New Roman" w:hAnsi="Times New Roman"/>
          <w:sz w:val="28"/>
          <w:szCs w:val="28"/>
          <w:lang w:val="ru-RU"/>
        </w:rPr>
        <w:t xml:space="preserve"> – </w:t>
      </w:r>
      <w:r w:rsidRPr="009E1F08">
        <w:rPr>
          <w:rFonts w:ascii="Times New Roman" w:hAnsi="Times New Roman" w:hint="eastAsia"/>
          <w:sz w:val="28"/>
          <w:szCs w:val="28"/>
          <w:lang w:val="ru-RU"/>
        </w:rPr>
        <w:t>это</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принятие</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в</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качестве</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перспективного</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сценария</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положительной</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по</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сравнению</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инерционным</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сценарием</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динамики</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в</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изменении</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численности</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населения</w:t>
      </w:r>
      <w:r w:rsidRPr="009E1F08">
        <w:rPr>
          <w:rFonts w:ascii="Times New Roman" w:hAnsi="Times New Roman"/>
          <w:sz w:val="28"/>
          <w:szCs w:val="28"/>
          <w:lang w:val="ru-RU"/>
        </w:rPr>
        <w:t xml:space="preserve"> территории сельского поселения, </w:t>
      </w:r>
      <w:r w:rsidRPr="009E1F08">
        <w:rPr>
          <w:rFonts w:ascii="Times New Roman" w:hAnsi="Times New Roman" w:hint="eastAsia"/>
          <w:sz w:val="28"/>
          <w:szCs w:val="28"/>
          <w:lang w:val="ru-RU"/>
        </w:rPr>
        <w:t>которая к</w:t>
      </w:r>
      <w:r w:rsidRPr="009E1F08">
        <w:rPr>
          <w:rFonts w:ascii="Times New Roman" w:hAnsi="Times New Roman"/>
          <w:sz w:val="28"/>
          <w:szCs w:val="28"/>
          <w:lang w:val="ru-RU"/>
        </w:rPr>
        <w:t xml:space="preserve"> 204</w:t>
      </w:r>
      <w:r w:rsidR="009E1F08" w:rsidRPr="009E1F08">
        <w:rPr>
          <w:rFonts w:ascii="Times New Roman" w:hAnsi="Times New Roman"/>
          <w:sz w:val="28"/>
          <w:szCs w:val="28"/>
          <w:lang w:val="ru-RU"/>
        </w:rPr>
        <w:t>4</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году</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должна</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будет</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составлять</w:t>
      </w:r>
      <w:r w:rsidRPr="009E1F08">
        <w:rPr>
          <w:rFonts w:ascii="Times New Roman" w:hAnsi="Times New Roman"/>
          <w:sz w:val="28"/>
          <w:szCs w:val="28"/>
          <w:lang w:val="ru-RU"/>
        </w:rPr>
        <w:t xml:space="preserve"> </w:t>
      </w:r>
      <w:r w:rsidR="009E1F08" w:rsidRPr="009E1F08">
        <w:rPr>
          <w:rFonts w:ascii="Times New Roman" w:hAnsi="Times New Roman"/>
          <w:sz w:val="28"/>
          <w:szCs w:val="28"/>
          <w:lang w:val="ru-RU"/>
        </w:rPr>
        <w:t>670</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человек</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Инновационный</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вариант</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предусматривает</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развитие</w:t>
      </w:r>
      <w:r w:rsidRPr="009E1F08">
        <w:rPr>
          <w:rFonts w:ascii="Times New Roman" w:hAnsi="Times New Roman"/>
          <w:sz w:val="28"/>
          <w:szCs w:val="28"/>
          <w:lang w:val="ru-RU"/>
        </w:rPr>
        <w:t xml:space="preserve"> </w:t>
      </w:r>
      <w:r w:rsidRPr="009E1F08">
        <w:rPr>
          <w:rFonts w:ascii="Times New Roman" w:hAnsi="Times New Roman" w:hint="eastAsia"/>
          <w:sz w:val="28"/>
          <w:szCs w:val="28"/>
          <w:lang w:val="ru-RU"/>
        </w:rPr>
        <w:t>производственной</w:t>
      </w:r>
      <w:r w:rsidRPr="009E1F08">
        <w:rPr>
          <w:rFonts w:ascii="Times New Roman" w:hAnsi="Times New Roman"/>
          <w:sz w:val="28"/>
          <w:szCs w:val="28"/>
          <w:lang w:val="ru-RU"/>
        </w:rPr>
        <w:t xml:space="preserve"> </w:t>
      </w:r>
      <w:r>
        <w:rPr>
          <w:rFonts w:ascii="Times New Roman" w:hAnsi="Times New Roman" w:hint="eastAsia"/>
          <w:sz w:val="28"/>
          <w:szCs w:val="28"/>
          <w:lang w:val="ru-RU"/>
        </w:rPr>
        <w:t>базы</w:t>
      </w:r>
      <w:r>
        <w:rPr>
          <w:rFonts w:ascii="Times New Roman" w:hAnsi="Times New Roman"/>
          <w:sz w:val="28"/>
          <w:szCs w:val="28"/>
          <w:lang w:val="ru-RU"/>
        </w:rPr>
        <w:t xml:space="preserve">, </w:t>
      </w:r>
      <w:r>
        <w:rPr>
          <w:rFonts w:ascii="Times New Roman" w:hAnsi="Times New Roman" w:hint="eastAsia"/>
          <w:sz w:val="28"/>
          <w:szCs w:val="28"/>
          <w:lang w:val="ru-RU"/>
        </w:rPr>
        <w:t>развитие</w:t>
      </w:r>
      <w:r>
        <w:rPr>
          <w:rFonts w:ascii="Times New Roman" w:hAnsi="Times New Roman"/>
          <w:sz w:val="28"/>
          <w:szCs w:val="28"/>
          <w:lang w:val="ru-RU"/>
        </w:rPr>
        <w:t xml:space="preserve"> </w:t>
      </w:r>
      <w:r>
        <w:rPr>
          <w:rFonts w:ascii="Times New Roman" w:hAnsi="Times New Roman" w:hint="eastAsia"/>
          <w:sz w:val="28"/>
          <w:szCs w:val="28"/>
          <w:lang w:val="ru-RU"/>
        </w:rPr>
        <w:t>инженерной</w:t>
      </w:r>
      <w:r>
        <w:rPr>
          <w:rFonts w:ascii="Times New Roman" w:hAnsi="Times New Roman"/>
          <w:sz w:val="28"/>
          <w:szCs w:val="28"/>
          <w:lang w:val="ru-RU"/>
        </w:rPr>
        <w:t xml:space="preserve"> и транспортной </w:t>
      </w:r>
      <w:r>
        <w:rPr>
          <w:rFonts w:ascii="Times New Roman" w:hAnsi="Times New Roman" w:hint="eastAsia"/>
          <w:sz w:val="28"/>
          <w:szCs w:val="28"/>
          <w:lang w:val="ru-RU"/>
        </w:rPr>
        <w:t>инфраструктуры</w:t>
      </w:r>
      <w:r>
        <w:rPr>
          <w:rFonts w:ascii="Times New Roman" w:hAnsi="Times New Roman"/>
          <w:sz w:val="28"/>
          <w:szCs w:val="28"/>
          <w:lang w:val="ru-RU"/>
        </w:rPr>
        <w:t xml:space="preserve">, </w:t>
      </w:r>
      <w:r>
        <w:rPr>
          <w:rFonts w:ascii="Times New Roman" w:hAnsi="Times New Roman" w:hint="eastAsia"/>
          <w:sz w:val="28"/>
          <w:szCs w:val="28"/>
          <w:lang w:val="ru-RU"/>
        </w:rPr>
        <w:t>улучшение</w:t>
      </w:r>
      <w:r>
        <w:rPr>
          <w:rFonts w:ascii="Times New Roman" w:hAnsi="Times New Roman"/>
          <w:sz w:val="28"/>
          <w:szCs w:val="28"/>
          <w:lang w:val="ru-RU"/>
        </w:rPr>
        <w:t xml:space="preserve"> </w:t>
      </w:r>
      <w:r>
        <w:rPr>
          <w:rFonts w:ascii="Times New Roman" w:hAnsi="Times New Roman" w:hint="eastAsia"/>
          <w:sz w:val="28"/>
          <w:szCs w:val="28"/>
          <w:lang w:val="ru-RU"/>
        </w:rPr>
        <w:t>социальных</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культурно</w:t>
      </w:r>
      <w:r>
        <w:rPr>
          <w:rFonts w:ascii="Times New Roman" w:hAnsi="Times New Roman"/>
          <w:sz w:val="28"/>
          <w:szCs w:val="28"/>
          <w:lang w:val="ru-RU"/>
        </w:rPr>
        <w:t>-</w:t>
      </w:r>
      <w:r>
        <w:rPr>
          <w:rFonts w:ascii="Times New Roman" w:hAnsi="Times New Roman" w:hint="eastAsia"/>
          <w:sz w:val="28"/>
          <w:szCs w:val="28"/>
          <w:lang w:val="ru-RU"/>
        </w:rPr>
        <w:t>бытовых</w:t>
      </w:r>
      <w:r>
        <w:rPr>
          <w:rFonts w:ascii="Times New Roman" w:hAnsi="Times New Roman"/>
          <w:sz w:val="28"/>
          <w:szCs w:val="28"/>
          <w:lang w:val="ru-RU"/>
        </w:rPr>
        <w:t xml:space="preserve"> </w:t>
      </w:r>
      <w:r>
        <w:rPr>
          <w:rFonts w:ascii="Times New Roman" w:hAnsi="Times New Roman" w:hint="eastAsia"/>
          <w:sz w:val="28"/>
          <w:szCs w:val="28"/>
          <w:lang w:val="ru-RU"/>
        </w:rPr>
        <w:t>условий</w:t>
      </w:r>
      <w:r>
        <w:rPr>
          <w:rFonts w:ascii="Times New Roman" w:hAnsi="Times New Roman"/>
          <w:sz w:val="28"/>
          <w:szCs w:val="28"/>
          <w:lang w:val="ru-RU"/>
        </w:rPr>
        <w:t xml:space="preserve"> </w:t>
      </w:r>
      <w:r>
        <w:rPr>
          <w:rFonts w:ascii="Times New Roman" w:hAnsi="Times New Roman" w:hint="eastAsia"/>
          <w:sz w:val="28"/>
          <w:szCs w:val="28"/>
          <w:lang w:val="ru-RU"/>
        </w:rPr>
        <w:t>жизни</w:t>
      </w:r>
      <w:r>
        <w:rPr>
          <w:rFonts w:ascii="Times New Roman" w:hAnsi="Times New Roman"/>
          <w:sz w:val="28"/>
          <w:szCs w:val="28"/>
          <w:lang w:val="ru-RU"/>
        </w:rPr>
        <w:t xml:space="preserve"> </w:t>
      </w:r>
      <w:r>
        <w:rPr>
          <w:rFonts w:ascii="Times New Roman" w:hAnsi="Times New Roman" w:hint="eastAsia"/>
          <w:sz w:val="28"/>
          <w:szCs w:val="28"/>
          <w:lang w:val="ru-RU"/>
        </w:rPr>
        <w:t>населения</w:t>
      </w:r>
      <w:r>
        <w:rPr>
          <w:rFonts w:ascii="Times New Roman" w:hAnsi="Times New Roman"/>
          <w:sz w:val="28"/>
          <w:szCs w:val="28"/>
          <w:lang w:val="ru-RU"/>
        </w:rPr>
        <w:t xml:space="preserve">. </w:t>
      </w:r>
    </w:p>
    <w:p w:rsidR="0067250A" w:rsidRDefault="00D71913">
      <w:pPr>
        <w:ind w:firstLine="709"/>
        <w:jc w:val="both"/>
        <w:rPr>
          <w:rFonts w:ascii="Times New Roman" w:hAnsi="Times New Roman"/>
          <w:sz w:val="28"/>
          <w:szCs w:val="28"/>
          <w:lang w:val="ru-RU"/>
        </w:rPr>
      </w:pPr>
      <w:r>
        <w:rPr>
          <w:rFonts w:ascii="Times New Roman" w:hAnsi="Times New Roman" w:hint="eastAsia"/>
          <w:sz w:val="28"/>
          <w:szCs w:val="28"/>
          <w:lang w:val="ru-RU"/>
        </w:rPr>
        <w:t>Мероприятия</w:t>
      </w:r>
      <w:r>
        <w:rPr>
          <w:rFonts w:ascii="Times New Roman" w:hAnsi="Times New Roman"/>
          <w:sz w:val="28"/>
          <w:szCs w:val="28"/>
          <w:lang w:val="ru-RU"/>
        </w:rPr>
        <w:t xml:space="preserve"> </w:t>
      </w:r>
      <w:r>
        <w:rPr>
          <w:rFonts w:ascii="Times New Roman" w:hAnsi="Times New Roman" w:hint="eastAsia"/>
          <w:sz w:val="28"/>
          <w:szCs w:val="28"/>
          <w:lang w:val="ru-RU"/>
        </w:rPr>
        <w:t>по</w:t>
      </w:r>
      <w:r>
        <w:rPr>
          <w:rFonts w:ascii="Times New Roman" w:hAnsi="Times New Roman"/>
          <w:sz w:val="28"/>
          <w:szCs w:val="28"/>
          <w:lang w:val="ru-RU"/>
        </w:rPr>
        <w:t xml:space="preserve"> </w:t>
      </w:r>
      <w:r>
        <w:rPr>
          <w:rFonts w:ascii="Times New Roman" w:hAnsi="Times New Roman" w:hint="eastAsia"/>
          <w:sz w:val="28"/>
          <w:szCs w:val="28"/>
          <w:lang w:val="ru-RU"/>
        </w:rPr>
        <w:t>развитию</w:t>
      </w:r>
      <w:r>
        <w:rPr>
          <w:rFonts w:ascii="Times New Roman" w:hAnsi="Times New Roman"/>
          <w:sz w:val="28"/>
          <w:szCs w:val="28"/>
          <w:lang w:val="ru-RU"/>
        </w:rPr>
        <w:t xml:space="preserve"> социальной, инженерной, транспортной </w:t>
      </w:r>
      <w:r>
        <w:rPr>
          <w:rFonts w:ascii="Times New Roman" w:hAnsi="Times New Roman" w:hint="eastAsia"/>
          <w:sz w:val="28"/>
          <w:szCs w:val="28"/>
          <w:lang w:val="ru-RU"/>
        </w:rPr>
        <w:t>инфраструктур</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жилищного</w:t>
      </w:r>
      <w:r>
        <w:rPr>
          <w:rFonts w:ascii="Times New Roman" w:hAnsi="Times New Roman"/>
          <w:sz w:val="28"/>
          <w:szCs w:val="28"/>
          <w:lang w:val="ru-RU"/>
        </w:rPr>
        <w:t xml:space="preserve"> </w:t>
      </w:r>
      <w:r>
        <w:rPr>
          <w:rFonts w:ascii="Times New Roman" w:hAnsi="Times New Roman" w:hint="eastAsia"/>
          <w:sz w:val="28"/>
          <w:szCs w:val="28"/>
          <w:lang w:val="ru-RU"/>
        </w:rPr>
        <w:t>строительства</w:t>
      </w:r>
      <w:r>
        <w:rPr>
          <w:rFonts w:ascii="Times New Roman" w:hAnsi="Times New Roman"/>
          <w:sz w:val="28"/>
          <w:szCs w:val="28"/>
          <w:lang w:val="ru-RU"/>
        </w:rPr>
        <w:t xml:space="preserve">, </w:t>
      </w:r>
      <w:r>
        <w:rPr>
          <w:rFonts w:ascii="Times New Roman" w:hAnsi="Times New Roman" w:hint="eastAsia"/>
          <w:sz w:val="28"/>
          <w:szCs w:val="28"/>
          <w:lang w:val="ru-RU"/>
        </w:rPr>
        <w:t>предложенные</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г</w:t>
      </w:r>
      <w:r>
        <w:rPr>
          <w:rFonts w:ascii="Times New Roman" w:hAnsi="Times New Roman" w:hint="eastAsia"/>
          <w:sz w:val="28"/>
          <w:szCs w:val="28"/>
          <w:lang w:val="ru-RU"/>
        </w:rPr>
        <w:t>енеральном</w:t>
      </w:r>
      <w:r>
        <w:rPr>
          <w:rFonts w:ascii="Times New Roman" w:hAnsi="Times New Roman"/>
          <w:sz w:val="28"/>
          <w:szCs w:val="28"/>
          <w:lang w:val="ru-RU"/>
        </w:rPr>
        <w:t xml:space="preserve"> </w:t>
      </w:r>
      <w:r>
        <w:rPr>
          <w:rFonts w:ascii="Times New Roman" w:hAnsi="Times New Roman" w:hint="eastAsia"/>
          <w:sz w:val="28"/>
          <w:szCs w:val="28"/>
          <w:lang w:val="ru-RU"/>
        </w:rPr>
        <w:t>плане</w:t>
      </w:r>
      <w:r>
        <w:rPr>
          <w:rFonts w:ascii="Times New Roman" w:hAnsi="Times New Roman"/>
          <w:sz w:val="28"/>
          <w:szCs w:val="28"/>
          <w:lang w:val="ru-RU"/>
        </w:rPr>
        <w:t xml:space="preserve">, </w:t>
      </w:r>
      <w:r>
        <w:rPr>
          <w:rFonts w:ascii="Times New Roman" w:hAnsi="Times New Roman" w:hint="eastAsia"/>
          <w:sz w:val="28"/>
          <w:szCs w:val="28"/>
          <w:lang w:val="ru-RU"/>
        </w:rPr>
        <w:t>рассчитывались</w:t>
      </w:r>
      <w:r>
        <w:rPr>
          <w:rFonts w:ascii="Times New Roman" w:hAnsi="Times New Roman"/>
          <w:sz w:val="28"/>
          <w:szCs w:val="28"/>
          <w:lang w:val="ru-RU"/>
        </w:rPr>
        <w:t xml:space="preserve"> </w:t>
      </w:r>
      <w:r>
        <w:rPr>
          <w:rFonts w:ascii="Times New Roman" w:hAnsi="Times New Roman" w:hint="eastAsia"/>
          <w:sz w:val="28"/>
          <w:szCs w:val="28"/>
          <w:lang w:val="ru-RU"/>
        </w:rPr>
        <w:t>исходя</w:t>
      </w:r>
      <w:r>
        <w:rPr>
          <w:rFonts w:ascii="Times New Roman" w:hAnsi="Times New Roman"/>
          <w:sz w:val="28"/>
          <w:szCs w:val="28"/>
          <w:lang w:val="ru-RU"/>
        </w:rPr>
        <w:t xml:space="preserve"> </w:t>
      </w:r>
      <w:r>
        <w:rPr>
          <w:rFonts w:ascii="Times New Roman" w:hAnsi="Times New Roman" w:hint="eastAsia"/>
          <w:sz w:val="28"/>
          <w:szCs w:val="28"/>
          <w:lang w:val="ru-RU"/>
        </w:rPr>
        <w:t>из</w:t>
      </w:r>
      <w:r>
        <w:rPr>
          <w:rFonts w:ascii="Times New Roman" w:hAnsi="Times New Roman"/>
          <w:sz w:val="28"/>
          <w:szCs w:val="28"/>
          <w:lang w:val="ru-RU"/>
        </w:rPr>
        <w:t xml:space="preserve"> </w:t>
      </w:r>
      <w:r>
        <w:rPr>
          <w:rFonts w:ascii="Times New Roman" w:hAnsi="Times New Roman" w:hint="eastAsia"/>
          <w:sz w:val="28"/>
          <w:szCs w:val="28"/>
          <w:lang w:val="ru-RU"/>
        </w:rPr>
        <w:t>инновационного</w:t>
      </w:r>
      <w:r>
        <w:rPr>
          <w:rFonts w:ascii="Times New Roman" w:hAnsi="Times New Roman"/>
          <w:sz w:val="28"/>
          <w:szCs w:val="28"/>
          <w:lang w:val="ru-RU"/>
        </w:rPr>
        <w:t xml:space="preserve"> </w:t>
      </w:r>
      <w:r>
        <w:rPr>
          <w:rFonts w:ascii="Times New Roman" w:hAnsi="Times New Roman" w:hint="eastAsia"/>
          <w:sz w:val="28"/>
          <w:szCs w:val="28"/>
          <w:lang w:val="ru-RU"/>
        </w:rPr>
        <w:t>сценария</w:t>
      </w:r>
      <w:r>
        <w:rPr>
          <w:rFonts w:ascii="Times New Roman" w:hAnsi="Times New Roman"/>
          <w:sz w:val="28"/>
          <w:szCs w:val="28"/>
          <w:lang w:val="ru-RU"/>
        </w:rPr>
        <w:t xml:space="preserve"> </w:t>
      </w:r>
      <w:r>
        <w:rPr>
          <w:rFonts w:ascii="Times New Roman" w:hAnsi="Times New Roman" w:hint="eastAsia"/>
          <w:sz w:val="28"/>
          <w:szCs w:val="28"/>
          <w:lang w:val="ru-RU"/>
        </w:rPr>
        <w:t>развития</w:t>
      </w:r>
      <w:r>
        <w:rPr>
          <w:rFonts w:ascii="Times New Roman" w:hAnsi="Times New Roman"/>
          <w:sz w:val="28"/>
          <w:szCs w:val="28"/>
          <w:lang w:val="ru-RU"/>
        </w:rPr>
        <w:t xml:space="preserve"> </w:t>
      </w:r>
      <w:r>
        <w:rPr>
          <w:rFonts w:ascii="Times New Roman" w:hAnsi="Times New Roman" w:hint="eastAsia"/>
          <w:sz w:val="28"/>
          <w:szCs w:val="28"/>
          <w:lang w:val="ru-RU"/>
        </w:rPr>
        <w:t>муниципального</w:t>
      </w:r>
      <w:r>
        <w:rPr>
          <w:rFonts w:ascii="Times New Roman" w:hAnsi="Times New Roman"/>
          <w:sz w:val="28"/>
          <w:szCs w:val="28"/>
          <w:lang w:val="ru-RU"/>
        </w:rPr>
        <w:t xml:space="preserve"> </w:t>
      </w:r>
      <w:r>
        <w:rPr>
          <w:rFonts w:ascii="Times New Roman" w:hAnsi="Times New Roman" w:hint="eastAsia"/>
          <w:sz w:val="28"/>
          <w:szCs w:val="28"/>
          <w:lang w:val="ru-RU"/>
        </w:rPr>
        <w:t>образования</w:t>
      </w:r>
      <w:r>
        <w:rPr>
          <w:rFonts w:ascii="Times New Roman" w:hAnsi="Times New Roman"/>
          <w:sz w:val="28"/>
          <w:szCs w:val="28"/>
          <w:lang w:val="ru-RU"/>
        </w:rPr>
        <w:t>.</w:t>
      </w:r>
    </w:p>
    <w:p w:rsidR="0067250A" w:rsidRDefault="00D71913">
      <w:pPr>
        <w:ind w:firstLine="709"/>
        <w:jc w:val="both"/>
        <w:rPr>
          <w:rFonts w:ascii="Times New Roman" w:hAnsi="Times New Roman"/>
          <w:sz w:val="28"/>
          <w:szCs w:val="28"/>
          <w:lang w:val="ru-RU"/>
        </w:rPr>
      </w:pPr>
      <w:r>
        <w:rPr>
          <w:rFonts w:ascii="Times New Roman" w:hAnsi="Times New Roman" w:hint="eastAsia"/>
          <w:sz w:val="28"/>
          <w:szCs w:val="28"/>
          <w:lang w:val="ru-RU"/>
        </w:rPr>
        <w:t>Главным</w:t>
      </w:r>
      <w:r>
        <w:rPr>
          <w:rFonts w:ascii="Times New Roman" w:hAnsi="Times New Roman"/>
          <w:sz w:val="28"/>
          <w:szCs w:val="28"/>
          <w:lang w:val="ru-RU"/>
        </w:rPr>
        <w:t xml:space="preserve"> </w:t>
      </w:r>
      <w:r>
        <w:rPr>
          <w:rFonts w:ascii="Times New Roman" w:hAnsi="Times New Roman" w:hint="eastAsia"/>
          <w:sz w:val="28"/>
          <w:szCs w:val="28"/>
          <w:lang w:val="ru-RU"/>
        </w:rPr>
        <w:t>условием</w:t>
      </w:r>
      <w:r>
        <w:rPr>
          <w:rFonts w:ascii="Times New Roman" w:hAnsi="Times New Roman"/>
          <w:sz w:val="28"/>
          <w:szCs w:val="28"/>
          <w:lang w:val="ru-RU"/>
        </w:rPr>
        <w:t xml:space="preserve"> </w:t>
      </w:r>
      <w:r>
        <w:rPr>
          <w:rFonts w:ascii="Times New Roman" w:hAnsi="Times New Roman" w:hint="eastAsia"/>
          <w:sz w:val="28"/>
          <w:szCs w:val="28"/>
          <w:lang w:val="ru-RU"/>
        </w:rPr>
        <w:t>реализации</w:t>
      </w:r>
      <w:r>
        <w:rPr>
          <w:rFonts w:ascii="Times New Roman" w:hAnsi="Times New Roman"/>
          <w:sz w:val="28"/>
          <w:szCs w:val="28"/>
          <w:lang w:val="ru-RU"/>
        </w:rPr>
        <w:t xml:space="preserve"> </w:t>
      </w:r>
      <w:r>
        <w:rPr>
          <w:rFonts w:ascii="Times New Roman" w:hAnsi="Times New Roman" w:hint="eastAsia"/>
          <w:sz w:val="28"/>
          <w:szCs w:val="28"/>
          <w:lang w:val="ru-RU"/>
        </w:rPr>
        <w:t>инновационного</w:t>
      </w:r>
      <w:r>
        <w:rPr>
          <w:rFonts w:ascii="Times New Roman" w:hAnsi="Times New Roman"/>
          <w:sz w:val="28"/>
          <w:szCs w:val="28"/>
          <w:lang w:val="ru-RU"/>
        </w:rPr>
        <w:t xml:space="preserve"> </w:t>
      </w:r>
      <w:r>
        <w:rPr>
          <w:rFonts w:ascii="Times New Roman" w:hAnsi="Times New Roman" w:hint="eastAsia"/>
          <w:sz w:val="28"/>
          <w:szCs w:val="28"/>
          <w:lang w:val="ru-RU"/>
        </w:rPr>
        <w:t>варианта</w:t>
      </w:r>
      <w:r>
        <w:rPr>
          <w:rFonts w:ascii="Times New Roman" w:hAnsi="Times New Roman"/>
          <w:sz w:val="28"/>
          <w:szCs w:val="28"/>
          <w:lang w:val="ru-RU"/>
        </w:rPr>
        <w:t xml:space="preserve"> </w:t>
      </w:r>
      <w:r>
        <w:rPr>
          <w:rFonts w:ascii="Times New Roman" w:hAnsi="Times New Roman" w:hint="eastAsia"/>
          <w:sz w:val="28"/>
          <w:szCs w:val="28"/>
          <w:lang w:val="ru-RU"/>
        </w:rPr>
        <w:t>развития</w:t>
      </w:r>
      <w:r>
        <w:rPr>
          <w:rFonts w:ascii="Times New Roman" w:hAnsi="Times New Roman"/>
          <w:sz w:val="28"/>
          <w:szCs w:val="28"/>
          <w:lang w:val="ru-RU"/>
        </w:rPr>
        <w:t xml:space="preserve"> </w:t>
      </w:r>
      <w:r>
        <w:rPr>
          <w:rFonts w:ascii="Times New Roman" w:hAnsi="Times New Roman" w:hint="eastAsia"/>
          <w:sz w:val="28"/>
          <w:szCs w:val="28"/>
          <w:lang w:val="ru-RU"/>
        </w:rPr>
        <w:t>является</w:t>
      </w:r>
      <w:r>
        <w:rPr>
          <w:rFonts w:ascii="Times New Roman" w:hAnsi="Times New Roman"/>
          <w:sz w:val="28"/>
          <w:szCs w:val="28"/>
          <w:lang w:val="ru-RU"/>
        </w:rPr>
        <w:t xml:space="preserve"> </w:t>
      </w:r>
      <w:r>
        <w:rPr>
          <w:rFonts w:ascii="Times New Roman" w:hAnsi="Times New Roman" w:hint="eastAsia"/>
          <w:sz w:val="28"/>
          <w:szCs w:val="28"/>
          <w:lang w:val="ru-RU"/>
        </w:rPr>
        <w:t>привлечение</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экономику</w:t>
      </w:r>
      <w:r>
        <w:rPr>
          <w:rFonts w:ascii="Times New Roman" w:hAnsi="Times New Roman"/>
          <w:sz w:val="28"/>
          <w:szCs w:val="28"/>
          <w:lang w:val="ru-RU"/>
        </w:rPr>
        <w:t xml:space="preserve">, </w:t>
      </w:r>
      <w:r>
        <w:rPr>
          <w:rFonts w:ascii="Times New Roman" w:hAnsi="Times New Roman" w:hint="eastAsia"/>
          <w:sz w:val="28"/>
          <w:szCs w:val="28"/>
          <w:lang w:val="ru-RU"/>
        </w:rPr>
        <w:t>инфраструктуру</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социальную</w:t>
      </w:r>
      <w:r>
        <w:rPr>
          <w:rFonts w:ascii="Times New Roman" w:hAnsi="Times New Roman"/>
          <w:sz w:val="28"/>
          <w:szCs w:val="28"/>
          <w:lang w:val="ru-RU"/>
        </w:rPr>
        <w:t xml:space="preserve"> </w:t>
      </w:r>
      <w:r>
        <w:rPr>
          <w:rFonts w:ascii="Times New Roman" w:hAnsi="Times New Roman" w:hint="eastAsia"/>
          <w:sz w:val="28"/>
          <w:szCs w:val="28"/>
          <w:lang w:val="ru-RU"/>
        </w:rPr>
        <w:t>сферу</w:t>
      </w:r>
      <w:r>
        <w:rPr>
          <w:rFonts w:ascii="Times New Roman" w:hAnsi="Times New Roman"/>
          <w:sz w:val="28"/>
          <w:szCs w:val="28"/>
          <w:lang w:val="ru-RU"/>
        </w:rPr>
        <w:t xml:space="preserve"> </w:t>
      </w:r>
      <w:r>
        <w:rPr>
          <w:rFonts w:ascii="Times New Roman" w:hAnsi="Times New Roman" w:hint="eastAsia"/>
          <w:sz w:val="28"/>
          <w:szCs w:val="28"/>
          <w:lang w:val="ru-RU"/>
        </w:rPr>
        <w:t>муниципального</w:t>
      </w:r>
      <w:r>
        <w:rPr>
          <w:rFonts w:ascii="Times New Roman" w:hAnsi="Times New Roman"/>
          <w:sz w:val="28"/>
          <w:szCs w:val="28"/>
          <w:lang w:val="ru-RU"/>
        </w:rPr>
        <w:t xml:space="preserve"> </w:t>
      </w:r>
      <w:r>
        <w:rPr>
          <w:rFonts w:ascii="Times New Roman" w:hAnsi="Times New Roman" w:hint="eastAsia"/>
          <w:sz w:val="28"/>
          <w:szCs w:val="28"/>
          <w:lang w:val="ru-RU"/>
        </w:rPr>
        <w:t>образования</w:t>
      </w:r>
      <w:r>
        <w:rPr>
          <w:rFonts w:ascii="Times New Roman" w:hAnsi="Times New Roman"/>
          <w:sz w:val="28"/>
          <w:szCs w:val="28"/>
          <w:lang w:val="ru-RU"/>
        </w:rPr>
        <w:t xml:space="preserve"> </w:t>
      </w:r>
      <w:r>
        <w:rPr>
          <w:rFonts w:ascii="Times New Roman" w:hAnsi="Times New Roman" w:hint="eastAsia"/>
          <w:sz w:val="28"/>
          <w:szCs w:val="28"/>
          <w:lang w:val="ru-RU"/>
        </w:rPr>
        <w:t>достаточных</w:t>
      </w:r>
      <w:r>
        <w:rPr>
          <w:rFonts w:ascii="Times New Roman" w:hAnsi="Times New Roman"/>
          <w:sz w:val="28"/>
          <w:szCs w:val="28"/>
          <w:lang w:val="ru-RU"/>
        </w:rPr>
        <w:t xml:space="preserve"> </w:t>
      </w:r>
      <w:r>
        <w:rPr>
          <w:rFonts w:ascii="Times New Roman" w:hAnsi="Times New Roman" w:hint="eastAsia"/>
          <w:sz w:val="28"/>
          <w:szCs w:val="28"/>
          <w:lang w:val="ru-RU"/>
        </w:rPr>
        <w:t>финансовых</w:t>
      </w:r>
      <w:r>
        <w:rPr>
          <w:rFonts w:ascii="Times New Roman" w:hAnsi="Times New Roman"/>
          <w:sz w:val="28"/>
          <w:szCs w:val="28"/>
          <w:lang w:val="ru-RU"/>
        </w:rPr>
        <w:t xml:space="preserve"> </w:t>
      </w:r>
      <w:r>
        <w:rPr>
          <w:rFonts w:ascii="Times New Roman" w:hAnsi="Times New Roman" w:hint="eastAsia"/>
          <w:sz w:val="28"/>
          <w:szCs w:val="28"/>
          <w:lang w:val="ru-RU"/>
        </w:rPr>
        <w:t>ресурсов</w:t>
      </w:r>
      <w:r>
        <w:rPr>
          <w:rFonts w:ascii="Times New Roman" w:hAnsi="Times New Roman"/>
          <w:sz w:val="28"/>
          <w:szCs w:val="28"/>
          <w:lang w:val="ru-RU"/>
        </w:rPr>
        <w:t xml:space="preserve">. </w:t>
      </w:r>
      <w:r>
        <w:rPr>
          <w:rFonts w:ascii="Times New Roman" w:hAnsi="Times New Roman" w:hint="eastAsia"/>
          <w:sz w:val="28"/>
          <w:szCs w:val="28"/>
          <w:lang w:val="ru-RU"/>
        </w:rPr>
        <w:t>Инновационный</w:t>
      </w:r>
      <w:r>
        <w:rPr>
          <w:rFonts w:ascii="Times New Roman" w:hAnsi="Times New Roman"/>
          <w:sz w:val="28"/>
          <w:szCs w:val="28"/>
          <w:lang w:val="ru-RU"/>
        </w:rPr>
        <w:t xml:space="preserve"> </w:t>
      </w:r>
      <w:r>
        <w:rPr>
          <w:rFonts w:ascii="Times New Roman" w:hAnsi="Times New Roman" w:hint="eastAsia"/>
          <w:sz w:val="28"/>
          <w:szCs w:val="28"/>
          <w:lang w:val="ru-RU"/>
        </w:rPr>
        <w:t>сценарий</w:t>
      </w:r>
      <w:r>
        <w:rPr>
          <w:rFonts w:ascii="Times New Roman" w:hAnsi="Times New Roman"/>
          <w:sz w:val="28"/>
          <w:szCs w:val="28"/>
          <w:lang w:val="ru-RU"/>
        </w:rPr>
        <w:t xml:space="preserve"> </w:t>
      </w:r>
      <w:r>
        <w:rPr>
          <w:rFonts w:ascii="Times New Roman" w:hAnsi="Times New Roman" w:hint="eastAsia"/>
          <w:sz w:val="28"/>
          <w:szCs w:val="28"/>
          <w:lang w:val="ru-RU"/>
        </w:rPr>
        <w:t>развития</w:t>
      </w:r>
      <w:r>
        <w:rPr>
          <w:rFonts w:ascii="Times New Roman" w:hAnsi="Times New Roman"/>
          <w:sz w:val="28"/>
          <w:szCs w:val="28"/>
          <w:lang w:val="ru-RU"/>
        </w:rPr>
        <w:t xml:space="preserve"> </w:t>
      </w:r>
      <w:r>
        <w:rPr>
          <w:rFonts w:ascii="Times New Roman" w:hAnsi="Times New Roman" w:hint="eastAsia"/>
          <w:sz w:val="28"/>
          <w:szCs w:val="28"/>
          <w:lang w:val="ru-RU"/>
        </w:rPr>
        <w:t>предполагает</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процессе</w:t>
      </w:r>
      <w:r>
        <w:rPr>
          <w:rFonts w:ascii="Times New Roman" w:hAnsi="Times New Roman"/>
          <w:sz w:val="28"/>
          <w:szCs w:val="28"/>
          <w:lang w:val="ru-RU"/>
        </w:rPr>
        <w:t xml:space="preserve"> </w:t>
      </w:r>
      <w:r>
        <w:rPr>
          <w:rFonts w:ascii="Times New Roman" w:hAnsi="Times New Roman" w:hint="eastAsia"/>
          <w:sz w:val="28"/>
          <w:szCs w:val="28"/>
          <w:lang w:val="ru-RU"/>
        </w:rPr>
        <w:t>его</w:t>
      </w:r>
      <w:r>
        <w:rPr>
          <w:rFonts w:ascii="Times New Roman" w:hAnsi="Times New Roman"/>
          <w:sz w:val="28"/>
          <w:szCs w:val="28"/>
          <w:lang w:val="ru-RU"/>
        </w:rPr>
        <w:t xml:space="preserve"> </w:t>
      </w:r>
      <w:r>
        <w:rPr>
          <w:rFonts w:ascii="Times New Roman" w:hAnsi="Times New Roman" w:hint="eastAsia"/>
          <w:sz w:val="28"/>
          <w:szCs w:val="28"/>
          <w:lang w:val="ru-RU"/>
        </w:rPr>
        <w:t>реализации</w:t>
      </w:r>
      <w:r>
        <w:rPr>
          <w:rFonts w:ascii="Times New Roman" w:hAnsi="Times New Roman"/>
          <w:sz w:val="28"/>
          <w:szCs w:val="28"/>
          <w:lang w:val="ru-RU"/>
        </w:rPr>
        <w:t xml:space="preserve"> </w:t>
      </w:r>
      <w:r>
        <w:rPr>
          <w:rFonts w:ascii="Times New Roman" w:hAnsi="Times New Roman" w:hint="eastAsia"/>
          <w:sz w:val="28"/>
          <w:szCs w:val="28"/>
          <w:lang w:val="ru-RU"/>
        </w:rPr>
        <w:t>осуществлять</w:t>
      </w:r>
      <w:r>
        <w:rPr>
          <w:rFonts w:ascii="Times New Roman" w:hAnsi="Times New Roman"/>
          <w:sz w:val="28"/>
          <w:szCs w:val="28"/>
          <w:lang w:val="ru-RU"/>
        </w:rPr>
        <w:t xml:space="preserve"> </w:t>
      </w:r>
      <w:r>
        <w:rPr>
          <w:rFonts w:ascii="Times New Roman" w:hAnsi="Times New Roman" w:hint="eastAsia"/>
          <w:sz w:val="28"/>
          <w:szCs w:val="28"/>
          <w:lang w:val="ru-RU"/>
        </w:rPr>
        <w:t>разработку</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принятие</w:t>
      </w:r>
      <w:r>
        <w:rPr>
          <w:rFonts w:ascii="Times New Roman" w:hAnsi="Times New Roman"/>
          <w:sz w:val="28"/>
          <w:szCs w:val="28"/>
          <w:lang w:val="ru-RU"/>
        </w:rPr>
        <w:t xml:space="preserve"> </w:t>
      </w:r>
      <w:r>
        <w:rPr>
          <w:rFonts w:ascii="Times New Roman" w:hAnsi="Times New Roman" w:hint="eastAsia"/>
          <w:sz w:val="28"/>
          <w:szCs w:val="28"/>
          <w:lang w:val="ru-RU"/>
        </w:rPr>
        <w:t>программных</w:t>
      </w:r>
      <w:r>
        <w:rPr>
          <w:rFonts w:ascii="Times New Roman" w:hAnsi="Times New Roman"/>
          <w:sz w:val="28"/>
          <w:szCs w:val="28"/>
          <w:lang w:val="ru-RU"/>
        </w:rPr>
        <w:t xml:space="preserve"> </w:t>
      </w:r>
      <w:r>
        <w:rPr>
          <w:rFonts w:ascii="Times New Roman" w:hAnsi="Times New Roman" w:hint="eastAsia"/>
          <w:sz w:val="28"/>
          <w:szCs w:val="28"/>
          <w:lang w:val="ru-RU"/>
        </w:rPr>
        <w:t>мероприятий</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различных</w:t>
      </w:r>
      <w:r>
        <w:rPr>
          <w:rFonts w:ascii="Times New Roman" w:hAnsi="Times New Roman"/>
          <w:sz w:val="28"/>
          <w:szCs w:val="28"/>
          <w:lang w:val="ru-RU"/>
        </w:rPr>
        <w:t xml:space="preserve"> </w:t>
      </w:r>
      <w:r>
        <w:rPr>
          <w:rFonts w:ascii="Times New Roman" w:hAnsi="Times New Roman" w:hint="eastAsia"/>
          <w:sz w:val="28"/>
          <w:szCs w:val="28"/>
          <w:lang w:val="ru-RU"/>
        </w:rPr>
        <w:t>сферах</w:t>
      </w:r>
      <w:r>
        <w:rPr>
          <w:rFonts w:ascii="Times New Roman" w:hAnsi="Times New Roman"/>
          <w:sz w:val="28"/>
          <w:szCs w:val="28"/>
          <w:lang w:val="ru-RU"/>
        </w:rPr>
        <w:t xml:space="preserve"> </w:t>
      </w:r>
      <w:r>
        <w:rPr>
          <w:rFonts w:ascii="Times New Roman" w:hAnsi="Times New Roman" w:hint="eastAsia"/>
          <w:sz w:val="28"/>
          <w:szCs w:val="28"/>
          <w:lang w:val="ru-RU"/>
        </w:rPr>
        <w:t>деятельности</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том</w:t>
      </w:r>
      <w:r>
        <w:rPr>
          <w:rFonts w:ascii="Times New Roman" w:hAnsi="Times New Roman"/>
          <w:sz w:val="28"/>
          <w:szCs w:val="28"/>
          <w:lang w:val="ru-RU"/>
        </w:rPr>
        <w:t xml:space="preserve"> </w:t>
      </w:r>
      <w:r>
        <w:rPr>
          <w:rFonts w:ascii="Times New Roman" w:hAnsi="Times New Roman" w:hint="eastAsia"/>
          <w:sz w:val="28"/>
          <w:szCs w:val="28"/>
          <w:lang w:val="ru-RU"/>
        </w:rPr>
        <w:t>числе</w:t>
      </w:r>
      <w:r>
        <w:rPr>
          <w:rFonts w:ascii="Times New Roman" w:hAnsi="Times New Roman"/>
          <w:sz w:val="28"/>
          <w:szCs w:val="28"/>
          <w:lang w:val="ru-RU"/>
        </w:rPr>
        <w:t xml:space="preserve"> </w:t>
      </w:r>
      <w:r>
        <w:rPr>
          <w:rFonts w:ascii="Times New Roman" w:hAnsi="Times New Roman" w:hint="eastAsia"/>
          <w:sz w:val="28"/>
          <w:szCs w:val="28"/>
          <w:lang w:val="ru-RU"/>
        </w:rPr>
        <w:t>коммерческих</w:t>
      </w:r>
      <w:r>
        <w:rPr>
          <w:rFonts w:ascii="Times New Roman" w:hAnsi="Times New Roman"/>
          <w:sz w:val="28"/>
          <w:szCs w:val="28"/>
          <w:lang w:val="ru-RU"/>
        </w:rPr>
        <w:t xml:space="preserve"> </w:t>
      </w:r>
      <w:r>
        <w:rPr>
          <w:rFonts w:ascii="Times New Roman" w:hAnsi="Times New Roman" w:hint="eastAsia"/>
          <w:sz w:val="28"/>
          <w:szCs w:val="28"/>
          <w:lang w:val="ru-RU"/>
        </w:rPr>
        <w:t>инвестиционных</w:t>
      </w:r>
      <w:r>
        <w:rPr>
          <w:rFonts w:ascii="Times New Roman" w:hAnsi="Times New Roman"/>
          <w:sz w:val="28"/>
          <w:szCs w:val="28"/>
          <w:lang w:val="ru-RU"/>
        </w:rPr>
        <w:t xml:space="preserve"> </w:t>
      </w:r>
      <w:r>
        <w:rPr>
          <w:rFonts w:ascii="Times New Roman" w:hAnsi="Times New Roman" w:hint="eastAsia"/>
          <w:sz w:val="28"/>
          <w:szCs w:val="28"/>
          <w:lang w:val="ru-RU"/>
        </w:rPr>
        <w:t>проектов</w:t>
      </w:r>
      <w:r>
        <w:rPr>
          <w:rFonts w:ascii="Times New Roman" w:hAnsi="Times New Roman"/>
          <w:sz w:val="28"/>
          <w:szCs w:val="28"/>
          <w:lang w:val="ru-RU"/>
        </w:rPr>
        <w:t xml:space="preserve">. </w:t>
      </w:r>
    </w:p>
    <w:p w:rsidR="0067250A" w:rsidRDefault="00D71913">
      <w:pPr>
        <w:ind w:firstLine="709"/>
        <w:jc w:val="both"/>
        <w:rPr>
          <w:rFonts w:ascii="Times New Roman" w:hAnsi="Times New Roman"/>
          <w:sz w:val="28"/>
          <w:szCs w:val="28"/>
          <w:lang w:val="ru-RU"/>
        </w:rPr>
      </w:pPr>
      <w:r>
        <w:rPr>
          <w:rFonts w:ascii="Times New Roman" w:hAnsi="Times New Roman" w:hint="eastAsia"/>
          <w:sz w:val="28"/>
          <w:szCs w:val="28"/>
          <w:lang w:val="ru-RU"/>
        </w:rPr>
        <w:t>При</w:t>
      </w:r>
      <w:r>
        <w:rPr>
          <w:rFonts w:ascii="Times New Roman" w:hAnsi="Times New Roman"/>
          <w:sz w:val="28"/>
          <w:szCs w:val="28"/>
          <w:lang w:val="ru-RU"/>
        </w:rPr>
        <w:t xml:space="preserve"> </w:t>
      </w:r>
      <w:r>
        <w:rPr>
          <w:rFonts w:ascii="Times New Roman" w:hAnsi="Times New Roman" w:hint="eastAsia"/>
          <w:sz w:val="28"/>
          <w:szCs w:val="28"/>
          <w:lang w:val="ru-RU"/>
        </w:rPr>
        <w:t>анализе</w:t>
      </w:r>
      <w:r>
        <w:rPr>
          <w:rFonts w:ascii="Times New Roman" w:hAnsi="Times New Roman"/>
          <w:sz w:val="28"/>
          <w:szCs w:val="28"/>
          <w:lang w:val="ru-RU"/>
        </w:rPr>
        <w:t xml:space="preserve"> </w:t>
      </w:r>
      <w:r>
        <w:rPr>
          <w:rFonts w:ascii="Times New Roman" w:hAnsi="Times New Roman" w:hint="eastAsia"/>
          <w:sz w:val="28"/>
          <w:szCs w:val="28"/>
          <w:lang w:val="ru-RU"/>
        </w:rPr>
        <w:t>существующей</w:t>
      </w:r>
      <w:r>
        <w:rPr>
          <w:rFonts w:ascii="Times New Roman" w:hAnsi="Times New Roman"/>
          <w:sz w:val="28"/>
          <w:szCs w:val="28"/>
          <w:lang w:val="ru-RU"/>
        </w:rPr>
        <w:t xml:space="preserve"> </w:t>
      </w:r>
      <w:r>
        <w:rPr>
          <w:rFonts w:ascii="Times New Roman" w:hAnsi="Times New Roman" w:hint="eastAsia"/>
          <w:sz w:val="28"/>
          <w:szCs w:val="28"/>
          <w:lang w:val="ru-RU"/>
        </w:rPr>
        <w:t>ситуации</w:t>
      </w:r>
      <w:r>
        <w:rPr>
          <w:rFonts w:ascii="Times New Roman" w:hAnsi="Times New Roman"/>
          <w:sz w:val="28"/>
          <w:szCs w:val="28"/>
          <w:lang w:val="ru-RU"/>
        </w:rPr>
        <w:t xml:space="preserve"> </w:t>
      </w:r>
      <w:r>
        <w:rPr>
          <w:rFonts w:ascii="Times New Roman" w:hAnsi="Times New Roman" w:hint="eastAsia"/>
          <w:sz w:val="28"/>
          <w:szCs w:val="28"/>
          <w:lang w:val="ru-RU"/>
        </w:rPr>
        <w:t>были</w:t>
      </w:r>
      <w:r>
        <w:rPr>
          <w:rFonts w:ascii="Times New Roman" w:hAnsi="Times New Roman"/>
          <w:sz w:val="28"/>
          <w:szCs w:val="28"/>
          <w:lang w:val="ru-RU"/>
        </w:rPr>
        <w:t xml:space="preserve"> </w:t>
      </w:r>
      <w:r>
        <w:rPr>
          <w:rFonts w:ascii="Times New Roman" w:hAnsi="Times New Roman" w:hint="eastAsia"/>
          <w:sz w:val="28"/>
          <w:szCs w:val="28"/>
          <w:lang w:val="ru-RU"/>
        </w:rPr>
        <w:t>учтены</w:t>
      </w:r>
      <w:r>
        <w:rPr>
          <w:rFonts w:ascii="Times New Roman" w:hAnsi="Times New Roman"/>
          <w:sz w:val="28"/>
          <w:szCs w:val="28"/>
          <w:lang w:val="ru-RU"/>
        </w:rPr>
        <w:t xml:space="preserve"> </w:t>
      </w:r>
      <w:r>
        <w:rPr>
          <w:rFonts w:ascii="Times New Roman" w:hAnsi="Times New Roman" w:hint="eastAsia"/>
          <w:sz w:val="28"/>
          <w:szCs w:val="28"/>
          <w:lang w:val="ru-RU"/>
        </w:rPr>
        <w:t>планировочные</w:t>
      </w:r>
      <w:r>
        <w:rPr>
          <w:rFonts w:ascii="Times New Roman" w:hAnsi="Times New Roman"/>
          <w:sz w:val="28"/>
          <w:szCs w:val="28"/>
          <w:lang w:val="ru-RU"/>
        </w:rPr>
        <w:t xml:space="preserve"> </w:t>
      </w:r>
      <w:r>
        <w:rPr>
          <w:rFonts w:ascii="Times New Roman" w:hAnsi="Times New Roman" w:hint="eastAsia"/>
          <w:sz w:val="28"/>
          <w:szCs w:val="28"/>
          <w:lang w:val="ru-RU"/>
        </w:rPr>
        <w:t>ограничения</w:t>
      </w:r>
      <w:r>
        <w:rPr>
          <w:rFonts w:ascii="Times New Roman" w:hAnsi="Times New Roman"/>
          <w:sz w:val="28"/>
          <w:szCs w:val="28"/>
          <w:lang w:val="ru-RU"/>
        </w:rPr>
        <w:t xml:space="preserve">, </w:t>
      </w:r>
      <w:r>
        <w:rPr>
          <w:rFonts w:ascii="Times New Roman" w:hAnsi="Times New Roman" w:hint="eastAsia"/>
          <w:sz w:val="28"/>
          <w:szCs w:val="28"/>
          <w:lang w:val="ru-RU"/>
        </w:rPr>
        <w:t>влияющие</w:t>
      </w:r>
      <w:r>
        <w:rPr>
          <w:rFonts w:ascii="Times New Roman" w:hAnsi="Times New Roman"/>
          <w:sz w:val="28"/>
          <w:szCs w:val="28"/>
          <w:lang w:val="ru-RU"/>
        </w:rPr>
        <w:t xml:space="preserve"> </w:t>
      </w:r>
      <w:r>
        <w:rPr>
          <w:rFonts w:ascii="Times New Roman" w:hAnsi="Times New Roman" w:hint="eastAsia"/>
          <w:sz w:val="28"/>
          <w:szCs w:val="28"/>
          <w:lang w:val="ru-RU"/>
        </w:rPr>
        <w:t>на</w:t>
      </w:r>
      <w:r>
        <w:rPr>
          <w:rFonts w:ascii="Times New Roman" w:hAnsi="Times New Roman"/>
          <w:sz w:val="28"/>
          <w:szCs w:val="28"/>
          <w:lang w:val="ru-RU"/>
        </w:rPr>
        <w:t xml:space="preserve"> </w:t>
      </w:r>
      <w:r>
        <w:rPr>
          <w:rFonts w:ascii="Times New Roman" w:hAnsi="Times New Roman" w:hint="eastAsia"/>
          <w:sz w:val="28"/>
          <w:szCs w:val="28"/>
          <w:lang w:val="ru-RU"/>
        </w:rPr>
        <w:t>территориальное</w:t>
      </w:r>
      <w:r>
        <w:rPr>
          <w:rFonts w:ascii="Times New Roman" w:hAnsi="Times New Roman"/>
          <w:sz w:val="28"/>
          <w:szCs w:val="28"/>
          <w:lang w:val="ru-RU"/>
        </w:rPr>
        <w:t xml:space="preserve"> </w:t>
      </w:r>
      <w:r>
        <w:rPr>
          <w:rFonts w:ascii="Times New Roman" w:hAnsi="Times New Roman" w:hint="eastAsia"/>
          <w:sz w:val="28"/>
          <w:szCs w:val="28"/>
          <w:lang w:val="ru-RU"/>
        </w:rPr>
        <w:t>развитие</w:t>
      </w:r>
      <w:r>
        <w:rPr>
          <w:rFonts w:ascii="Times New Roman" w:hAnsi="Times New Roman"/>
          <w:sz w:val="28"/>
          <w:szCs w:val="28"/>
          <w:lang w:val="ru-RU"/>
        </w:rPr>
        <w:t xml:space="preserve"> </w:t>
      </w:r>
      <w:r>
        <w:rPr>
          <w:rFonts w:ascii="Times New Roman" w:hAnsi="Times New Roman" w:hint="eastAsia"/>
          <w:sz w:val="28"/>
          <w:szCs w:val="28"/>
          <w:lang w:val="ru-RU"/>
        </w:rPr>
        <w:t>сельского поселения.</w:t>
      </w:r>
    </w:p>
    <w:p w:rsidR="0067250A" w:rsidRDefault="00D71913">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150" w:name="_Toc177480417"/>
      <w:r>
        <w:rPr>
          <w:rFonts w:ascii="Times New Roman" w:hAnsi="Times New Roman" w:cs="Times New Roman"/>
          <w:i w:val="0"/>
          <w:kern w:val="0"/>
          <w:sz w:val="30"/>
          <w:szCs w:val="30"/>
          <w:lang w:val="ru-RU"/>
        </w:rPr>
        <w:t>Земельный фонд</w:t>
      </w:r>
      <w:bookmarkEnd w:id="147"/>
      <w:bookmarkEnd w:id="148"/>
      <w:bookmarkEnd w:id="149"/>
      <w:r>
        <w:rPr>
          <w:rFonts w:ascii="Times New Roman" w:hAnsi="Times New Roman" w:cs="Times New Roman"/>
          <w:i w:val="0"/>
          <w:kern w:val="0"/>
          <w:sz w:val="30"/>
          <w:szCs w:val="30"/>
          <w:lang w:val="ru-RU"/>
        </w:rPr>
        <w:t>. Функциональное зонирование территории</w:t>
      </w:r>
      <w:bookmarkEnd w:id="150"/>
    </w:p>
    <w:p w:rsidR="0067250A" w:rsidRDefault="00CE65FE">
      <w:pPr>
        <w:ind w:firstLine="709"/>
        <w:jc w:val="both"/>
        <w:rPr>
          <w:rFonts w:ascii="Times New Roman" w:hAnsi="Times New Roman"/>
          <w:sz w:val="28"/>
          <w:szCs w:val="28"/>
          <w:lang w:val="ru-RU"/>
        </w:rPr>
      </w:pPr>
      <w:bookmarkStart w:id="151" w:name="_Toc527638435"/>
      <w:bookmarkStart w:id="152" w:name="_Toc336437449"/>
      <w:bookmarkStart w:id="153" w:name="_Toc518319349"/>
      <w:bookmarkStart w:id="154" w:name="_Toc7869291"/>
      <w:r>
        <w:rPr>
          <w:rFonts w:ascii="Times New Roman" w:hAnsi="Times New Roman" w:hint="eastAsia"/>
          <w:sz w:val="28"/>
          <w:szCs w:val="28"/>
          <w:lang w:val="ru-RU"/>
        </w:rPr>
        <w:t>Ревенское</w:t>
      </w:r>
      <w:r w:rsidR="00D71913">
        <w:rPr>
          <w:rFonts w:ascii="Times New Roman" w:hAnsi="Times New Roman" w:hint="eastAsia"/>
          <w:sz w:val="28"/>
          <w:szCs w:val="28"/>
          <w:lang w:val="ru-RU"/>
        </w:rPr>
        <w:t xml:space="preserve"> сельское</w:t>
      </w:r>
      <w:r w:rsidR="00D71913">
        <w:rPr>
          <w:rFonts w:ascii="Times New Roman" w:hAnsi="Times New Roman"/>
          <w:sz w:val="28"/>
          <w:szCs w:val="28"/>
          <w:lang w:val="ru-RU"/>
        </w:rPr>
        <w:t xml:space="preserve"> </w:t>
      </w:r>
      <w:r w:rsidR="00D71913">
        <w:rPr>
          <w:rFonts w:ascii="Times New Roman" w:hAnsi="Times New Roman" w:hint="eastAsia"/>
          <w:sz w:val="28"/>
          <w:szCs w:val="28"/>
          <w:lang w:val="ru-RU"/>
        </w:rPr>
        <w:t>поселение</w:t>
      </w:r>
      <w:r w:rsidR="00D71913">
        <w:rPr>
          <w:rFonts w:ascii="Times New Roman" w:hAnsi="Times New Roman"/>
          <w:sz w:val="28"/>
          <w:szCs w:val="28"/>
          <w:lang w:val="ru-RU"/>
        </w:rPr>
        <w:t xml:space="preserve"> расположено </w:t>
      </w:r>
      <w:r w:rsidR="00D71913">
        <w:rPr>
          <w:rFonts w:ascii="Times New Roman" w:hAnsi="Times New Roman" w:hint="eastAsia"/>
          <w:sz w:val="28"/>
          <w:szCs w:val="28"/>
          <w:lang w:val="ru-RU"/>
        </w:rPr>
        <w:t>в</w:t>
      </w:r>
      <w:r w:rsidR="00D71913">
        <w:rPr>
          <w:rFonts w:ascii="Times New Roman" w:hAnsi="Times New Roman"/>
          <w:sz w:val="28"/>
          <w:szCs w:val="28"/>
          <w:lang w:val="ru-RU"/>
        </w:rPr>
        <w:t xml:space="preserve"> </w:t>
      </w:r>
      <w:r w:rsidR="00D71913">
        <w:rPr>
          <w:rFonts w:ascii="Times New Roman" w:hAnsi="Times New Roman" w:hint="eastAsia"/>
          <w:sz w:val="28"/>
          <w:szCs w:val="28"/>
          <w:lang w:val="ru-RU"/>
        </w:rPr>
        <w:t>южной</w:t>
      </w:r>
      <w:r w:rsidR="00D71913">
        <w:rPr>
          <w:rFonts w:ascii="Times New Roman" w:hAnsi="Times New Roman"/>
          <w:sz w:val="28"/>
          <w:szCs w:val="28"/>
          <w:lang w:val="ru-RU"/>
        </w:rPr>
        <w:t xml:space="preserve"> </w:t>
      </w:r>
      <w:r w:rsidR="00D71913">
        <w:rPr>
          <w:rFonts w:ascii="Times New Roman" w:hAnsi="Times New Roman" w:hint="eastAsia"/>
          <w:sz w:val="28"/>
          <w:szCs w:val="28"/>
          <w:lang w:val="ru-RU"/>
        </w:rPr>
        <w:t>части</w:t>
      </w:r>
      <w:r w:rsidR="00D71913">
        <w:rPr>
          <w:rFonts w:ascii="Times New Roman" w:hAnsi="Times New Roman"/>
          <w:sz w:val="28"/>
          <w:szCs w:val="28"/>
          <w:lang w:val="ru-RU"/>
        </w:rPr>
        <w:t xml:space="preserve"> </w:t>
      </w:r>
      <w:r>
        <w:rPr>
          <w:rFonts w:ascii="Times New Roman" w:hAnsi="Times New Roman" w:hint="eastAsia"/>
          <w:sz w:val="28"/>
          <w:szCs w:val="28"/>
          <w:lang w:val="ru-RU"/>
        </w:rPr>
        <w:t>Карачевского</w:t>
      </w:r>
      <w:r w:rsidR="00D71913">
        <w:rPr>
          <w:rFonts w:ascii="Times New Roman" w:hAnsi="Times New Roman"/>
          <w:sz w:val="28"/>
          <w:szCs w:val="28"/>
          <w:lang w:val="ru-RU"/>
        </w:rPr>
        <w:t xml:space="preserve"> </w:t>
      </w:r>
      <w:r w:rsidR="00D71913">
        <w:rPr>
          <w:rFonts w:ascii="Times New Roman" w:hAnsi="Times New Roman" w:hint="eastAsia"/>
          <w:sz w:val="28"/>
          <w:szCs w:val="28"/>
          <w:lang w:val="ru-RU"/>
        </w:rPr>
        <w:t>муниципального</w:t>
      </w:r>
      <w:r w:rsidR="00D71913">
        <w:rPr>
          <w:rFonts w:ascii="Times New Roman" w:hAnsi="Times New Roman"/>
          <w:sz w:val="28"/>
          <w:szCs w:val="28"/>
          <w:lang w:val="ru-RU"/>
        </w:rPr>
        <w:t xml:space="preserve"> </w:t>
      </w:r>
      <w:r w:rsidR="00D71913">
        <w:rPr>
          <w:rFonts w:ascii="Times New Roman" w:hAnsi="Times New Roman" w:hint="eastAsia"/>
          <w:sz w:val="28"/>
          <w:szCs w:val="28"/>
          <w:lang w:val="ru-RU"/>
        </w:rPr>
        <w:t>района</w:t>
      </w:r>
      <w:r w:rsidR="00D71913">
        <w:rPr>
          <w:rFonts w:ascii="Times New Roman" w:hAnsi="Times New Roman"/>
          <w:sz w:val="28"/>
          <w:szCs w:val="28"/>
          <w:lang w:val="ru-RU"/>
        </w:rPr>
        <w:t xml:space="preserve"> </w:t>
      </w:r>
      <w:r>
        <w:rPr>
          <w:rFonts w:ascii="Times New Roman" w:hAnsi="Times New Roman" w:hint="eastAsia"/>
          <w:sz w:val="28"/>
          <w:szCs w:val="28"/>
          <w:lang w:val="ru-RU"/>
        </w:rPr>
        <w:t>Брянской области</w:t>
      </w:r>
      <w:r w:rsidR="00D71913">
        <w:rPr>
          <w:rFonts w:ascii="Times New Roman" w:hAnsi="Times New Roman"/>
          <w:sz w:val="28"/>
          <w:szCs w:val="28"/>
          <w:lang w:val="ru-RU"/>
        </w:rPr>
        <w:t xml:space="preserve">. </w:t>
      </w:r>
    </w:p>
    <w:p w:rsidR="00CE65FE" w:rsidRDefault="00D71913">
      <w:pPr>
        <w:ind w:firstLine="709"/>
        <w:jc w:val="both"/>
        <w:rPr>
          <w:rFonts w:ascii="Times New Roman" w:hAnsi="Times New Roman"/>
          <w:sz w:val="28"/>
          <w:szCs w:val="28"/>
          <w:lang w:val="ru-RU"/>
        </w:rPr>
      </w:pP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состав</w:t>
      </w:r>
      <w:r>
        <w:rPr>
          <w:rFonts w:ascii="Times New Roman" w:hAnsi="Times New Roman"/>
          <w:sz w:val="28"/>
          <w:szCs w:val="28"/>
          <w:lang w:val="ru-RU"/>
        </w:rPr>
        <w:t xml:space="preserve"> </w:t>
      </w:r>
      <w:r>
        <w:rPr>
          <w:rFonts w:ascii="Times New Roman" w:hAnsi="Times New Roman" w:hint="eastAsia"/>
          <w:sz w:val="28"/>
          <w:szCs w:val="28"/>
          <w:lang w:val="ru-RU"/>
        </w:rPr>
        <w:t xml:space="preserve">сельского поселения </w:t>
      </w:r>
      <w:r>
        <w:rPr>
          <w:rFonts w:ascii="Times New Roman" w:hAnsi="Times New Roman"/>
          <w:sz w:val="28"/>
          <w:szCs w:val="28"/>
          <w:lang w:val="ru-RU"/>
        </w:rPr>
        <w:t xml:space="preserve">входит </w:t>
      </w:r>
      <w:r w:rsidR="00CE65FE">
        <w:rPr>
          <w:rFonts w:ascii="Times New Roman" w:hAnsi="Times New Roman"/>
          <w:sz w:val="28"/>
          <w:szCs w:val="28"/>
          <w:lang w:val="ru-RU"/>
        </w:rPr>
        <w:t>пятнадцать</w:t>
      </w:r>
      <w:r>
        <w:rPr>
          <w:rFonts w:ascii="Times New Roman" w:hAnsi="Times New Roman"/>
          <w:sz w:val="28"/>
          <w:szCs w:val="28"/>
          <w:lang w:val="ru-RU"/>
        </w:rPr>
        <w:t xml:space="preserve"> </w:t>
      </w:r>
      <w:r>
        <w:rPr>
          <w:rFonts w:ascii="Times New Roman" w:hAnsi="Times New Roman" w:hint="eastAsia"/>
          <w:sz w:val="28"/>
          <w:szCs w:val="28"/>
          <w:lang w:val="ru-RU"/>
        </w:rPr>
        <w:t xml:space="preserve">населенных пунктов </w:t>
      </w:r>
      <w:r>
        <w:rPr>
          <w:rFonts w:ascii="Times New Roman" w:hAnsi="Times New Roman"/>
          <w:sz w:val="28"/>
          <w:szCs w:val="28"/>
          <w:lang w:val="ru-RU"/>
        </w:rPr>
        <w:t>–</w:t>
      </w:r>
      <w:r>
        <w:rPr>
          <w:rFonts w:ascii="Times New Roman" w:hAnsi="Times New Roman" w:hint="eastAsia"/>
          <w:sz w:val="28"/>
          <w:szCs w:val="28"/>
          <w:lang w:val="ru-RU"/>
        </w:rPr>
        <w:t xml:space="preserve"> </w:t>
      </w:r>
      <w:r w:rsidR="00CE65FE">
        <w:rPr>
          <w:rFonts w:ascii="Times New Roman" w:hAnsi="Times New Roman" w:hint="eastAsia"/>
          <w:sz w:val="28"/>
          <w:szCs w:val="28"/>
          <w:lang w:val="ru-RU"/>
        </w:rPr>
        <w:t>д. Лужецкая</w:t>
      </w:r>
      <w:r>
        <w:rPr>
          <w:rFonts w:ascii="Times New Roman" w:hAnsi="Times New Roman"/>
          <w:sz w:val="28"/>
          <w:szCs w:val="28"/>
          <w:lang w:val="ru-RU"/>
        </w:rPr>
        <w:t xml:space="preserve"> (административный центр поселения), </w:t>
      </w:r>
      <w:r w:rsidR="00CE65FE">
        <w:rPr>
          <w:rFonts w:ascii="Times New Roman" w:hAnsi="Times New Roman"/>
          <w:sz w:val="28"/>
          <w:szCs w:val="28"/>
          <w:lang w:val="ru-RU"/>
        </w:rPr>
        <w:t xml:space="preserve">д. Козинки, д. Большие Подосинки, д. Бражина, д. </w:t>
      </w:r>
      <w:r w:rsidR="009A2AE7">
        <w:rPr>
          <w:rFonts w:ascii="Times New Roman" w:hAnsi="Times New Roman"/>
          <w:sz w:val="28"/>
          <w:szCs w:val="28"/>
          <w:lang w:val="ru-RU"/>
        </w:rPr>
        <w:t xml:space="preserve">Трубченинова, д. Костихина, д. Власовка, д. Ревны, д. Бобровка, д. Кошкоданова, пос. Крутое, с. Ружное, с. Речица, д. Куприна, д. Цурикова. </w:t>
      </w:r>
    </w:p>
    <w:p w:rsidR="0067250A" w:rsidRDefault="009A2AE7">
      <w:pPr>
        <w:ind w:firstLine="709"/>
        <w:jc w:val="both"/>
        <w:rPr>
          <w:rFonts w:ascii="Times New Roman" w:hAnsi="Times New Roman"/>
          <w:sz w:val="28"/>
          <w:szCs w:val="28"/>
          <w:lang w:val="ru-RU"/>
        </w:rPr>
      </w:pPr>
      <w:r>
        <w:rPr>
          <w:rFonts w:ascii="Times New Roman" w:hAnsi="Times New Roman"/>
          <w:sz w:val="28"/>
          <w:szCs w:val="28"/>
          <w:lang w:val="ru-RU"/>
        </w:rPr>
        <w:lastRenderedPageBreak/>
        <w:t>Ревенское</w:t>
      </w:r>
      <w:r w:rsidR="00D71913">
        <w:rPr>
          <w:rFonts w:ascii="Times New Roman" w:hAnsi="Times New Roman"/>
          <w:sz w:val="28"/>
          <w:szCs w:val="28"/>
          <w:lang w:val="ru-RU"/>
        </w:rPr>
        <w:t xml:space="preserve"> сельское поселение граничит:</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на севере с </w:t>
      </w:r>
      <w:r w:rsidR="009A2AE7">
        <w:rPr>
          <w:rFonts w:ascii="Times New Roman" w:hAnsi="Times New Roman"/>
          <w:sz w:val="28"/>
          <w:szCs w:val="28"/>
          <w:lang w:val="ru-RU"/>
        </w:rPr>
        <w:t>Карачевским городским поселением</w:t>
      </w:r>
      <w:r w:rsidR="0057262B">
        <w:rPr>
          <w:rFonts w:ascii="Times New Roman" w:hAnsi="Times New Roman"/>
          <w:sz w:val="28"/>
          <w:szCs w:val="28"/>
          <w:lang w:val="ru-RU"/>
        </w:rPr>
        <w:t xml:space="preserve"> Карачевского муниципального района Брянской области</w:t>
      </w:r>
      <w:r w:rsidR="009A2AE7">
        <w:rPr>
          <w:rFonts w:ascii="Times New Roman" w:hAnsi="Times New Roman"/>
          <w:sz w:val="28"/>
          <w:szCs w:val="28"/>
          <w:lang w:val="ru-RU"/>
        </w:rPr>
        <w:t>;</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на юге с </w:t>
      </w:r>
      <w:r w:rsidR="009A2AE7">
        <w:rPr>
          <w:rFonts w:ascii="Times New Roman" w:hAnsi="Times New Roman"/>
          <w:sz w:val="28"/>
          <w:szCs w:val="28"/>
          <w:lang w:val="ru-RU"/>
        </w:rPr>
        <w:t>Навлинским муниципальным районом</w:t>
      </w:r>
      <w:r w:rsidR="0057262B">
        <w:rPr>
          <w:rFonts w:ascii="Times New Roman" w:hAnsi="Times New Roman"/>
          <w:sz w:val="28"/>
          <w:szCs w:val="28"/>
          <w:lang w:val="ru-RU"/>
        </w:rPr>
        <w:t xml:space="preserve"> Брянской области</w:t>
      </w:r>
      <w:r>
        <w:rPr>
          <w:rFonts w:ascii="Times New Roman" w:hAnsi="Times New Roman"/>
          <w:sz w:val="28"/>
          <w:szCs w:val="28"/>
          <w:lang w:val="ru-RU"/>
        </w:rPr>
        <w:t>;</w:t>
      </w:r>
    </w:p>
    <w:p w:rsidR="009A2AE7" w:rsidRDefault="009A2AE7">
      <w:pPr>
        <w:ind w:firstLine="709"/>
        <w:jc w:val="both"/>
        <w:rPr>
          <w:rFonts w:ascii="Times New Roman" w:hAnsi="Times New Roman"/>
          <w:sz w:val="28"/>
          <w:szCs w:val="28"/>
          <w:lang w:val="ru-RU"/>
        </w:rPr>
      </w:pPr>
      <w:r>
        <w:rPr>
          <w:rFonts w:ascii="Times New Roman" w:hAnsi="Times New Roman"/>
          <w:sz w:val="28"/>
          <w:szCs w:val="28"/>
          <w:lang w:val="ru-RU"/>
        </w:rPr>
        <w:t>- на западе с Верхнепольским сельским поселением</w:t>
      </w:r>
      <w:r w:rsidR="0057262B">
        <w:rPr>
          <w:rFonts w:ascii="Times New Roman" w:hAnsi="Times New Roman"/>
          <w:sz w:val="28"/>
          <w:szCs w:val="28"/>
          <w:lang w:val="ru-RU"/>
        </w:rPr>
        <w:t xml:space="preserve"> Карачевского муниципального района </w:t>
      </w:r>
      <w:r>
        <w:rPr>
          <w:rFonts w:ascii="Times New Roman" w:hAnsi="Times New Roman"/>
          <w:sz w:val="28"/>
          <w:szCs w:val="28"/>
          <w:lang w:val="ru-RU"/>
        </w:rPr>
        <w:t>и Навлинским муниципальном районом</w:t>
      </w:r>
      <w:r w:rsidR="0057262B">
        <w:rPr>
          <w:rFonts w:ascii="Times New Roman" w:hAnsi="Times New Roman"/>
          <w:sz w:val="28"/>
          <w:szCs w:val="28"/>
          <w:lang w:val="ru-RU"/>
        </w:rPr>
        <w:t xml:space="preserve"> Брянской области</w:t>
      </w:r>
      <w:r>
        <w:rPr>
          <w:rFonts w:ascii="Times New Roman" w:hAnsi="Times New Roman"/>
          <w:sz w:val="28"/>
          <w:szCs w:val="28"/>
          <w:lang w:val="ru-RU"/>
        </w:rPr>
        <w:t>;</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на востоке с </w:t>
      </w:r>
      <w:r w:rsidR="009A2AE7">
        <w:rPr>
          <w:rFonts w:ascii="Times New Roman" w:hAnsi="Times New Roman"/>
          <w:sz w:val="28"/>
          <w:szCs w:val="28"/>
          <w:lang w:val="ru-RU"/>
        </w:rPr>
        <w:t xml:space="preserve">Бошинским </w:t>
      </w:r>
      <w:r>
        <w:rPr>
          <w:rFonts w:ascii="Times New Roman" w:hAnsi="Times New Roman"/>
          <w:sz w:val="28"/>
          <w:szCs w:val="28"/>
          <w:lang w:val="ru-RU"/>
        </w:rPr>
        <w:t>сельским поселением</w:t>
      </w:r>
      <w:r w:rsidR="009A2AE7">
        <w:rPr>
          <w:rFonts w:ascii="Times New Roman" w:hAnsi="Times New Roman"/>
          <w:sz w:val="28"/>
          <w:szCs w:val="28"/>
          <w:lang w:val="ru-RU"/>
        </w:rPr>
        <w:t xml:space="preserve"> </w:t>
      </w:r>
      <w:r w:rsidR="0057262B">
        <w:rPr>
          <w:rFonts w:ascii="Times New Roman" w:hAnsi="Times New Roman"/>
          <w:sz w:val="28"/>
          <w:szCs w:val="28"/>
          <w:lang w:val="ru-RU"/>
        </w:rPr>
        <w:t xml:space="preserve">Карачевского муниципального района Брянской области </w:t>
      </w:r>
      <w:r w:rsidR="009A2AE7">
        <w:rPr>
          <w:rFonts w:ascii="Times New Roman" w:hAnsi="Times New Roman"/>
          <w:sz w:val="28"/>
          <w:szCs w:val="28"/>
          <w:lang w:val="ru-RU"/>
        </w:rPr>
        <w:t>и Орловской областью</w:t>
      </w:r>
      <w:r>
        <w:rPr>
          <w:rFonts w:ascii="Times New Roman" w:hAnsi="Times New Roman"/>
          <w:sz w:val="28"/>
          <w:szCs w:val="28"/>
          <w:lang w:val="ru-RU"/>
        </w:rPr>
        <w:t>.</w:t>
      </w:r>
    </w:p>
    <w:p w:rsidR="0067250A" w:rsidRDefault="00D71913">
      <w:pPr>
        <w:jc w:val="center"/>
        <w:rPr>
          <w:rFonts w:ascii="Times New Roman" w:hAnsi="Times New Roman"/>
          <w:b/>
          <w:sz w:val="28"/>
          <w:szCs w:val="28"/>
          <w:u w:val="single"/>
          <w:lang w:val="ru-RU"/>
        </w:rPr>
      </w:pPr>
      <w:r>
        <w:rPr>
          <w:rFonts w:ascii="Times New Roman" w:hAnsi="Times New Roman"/>
          <w:b/>
          <w:sz w:val="28"/>
          <w:szCs w:val="28"/>
          <w:u w:val="single"/>
          <w:lang w:val="ru-RU"/>
        </w:rPr>
        <w:t>Земельный фонд</w:t>
      </w:r>
    </w:p>
    <w:p w:rsidR="0067250A" w:rsidRDefault="009A58BE">
      <w:pPr>
        <w:ind w:firstLine="851"/>
        <w:jc w:val="both"/>
        <w:rPr>
          <w:rFonts w:ascii="Times New Roman" w:hAnsi="Times New Roman"/>
          <w:bCs/>
          <w:sz w:val="28"/>
          <w:szCs w:val="28"/>
          <w:lang w:val="ru-RU"/>
        </w:rPr>
      </w:pPr>
      <w:r>
        <w:rPr>
          <w:rFonts w:ascii="Times New Roman" w:hAnsi="Times New Roman"/>
          <w:color w:val="000000" w:themeColor="text1"/>
          <w:sz w:val="28"/>
          <w:szCs w:val="28"/>
          <w:lang w:val="ru-RU"/>
        </w:rPr>
        <w:t xml:space="preserve">Границы Ревенского сельского поселения установлены Законом Брянской </w:t>
      </w:r>
      <w:r w:rsidRPr="00727C27">
        <w:rPr>
          <w:rFonts w:ascii="Times New Roman" w:hAnsi="Times New Roman"/>
          <w:sz w:val="28"/>
          <w:szCs w:val="28"/>
          <w:lang w:val="ru-RU"/>
        </w:rPr>
        <w:t xml:space="preserve">области от 9 марта 2005 года № 3-З «О наделении </w:t>
      </w:r>
      <w:r w:rsidRPr="000E7126">
        <w:rPr>
          <w:rFonts w:ascii="Times New Roman" w:hAnsi="Times New Roman"/>
          <w:color w:val="000000" w:themeColor="text1"/>
          <w:sz w:val="28"/>
          <w:szCs w:val="28"/>
          <w:lang w:val="ru-RU"/>
        </w:rPr>
        <w:t>муниципальных образований статусом городского округа, муниципального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Times New Roman" w:hAnsi="Times New Roman"/>
          <w:color w:val="000000" w:themeColor="text1"/>
          <w:sz w:val="28"/>
          <w:szCs w:val="28"/>
          <w:lang w:val="ru-RU"/>
        </w:rPr>
        <w:t xml:space="preserve">». </w:t>
      </w:r>
      <w:r w:rsidR="00D71913">
        <w:rPr>
          <w:rFonts w:ascii="Times New Roman" w:hAnsi="Times New Roman" w:hint="eastAsia"/>
          <w:bCs/>
          <w:sz w:val="28"/>
          <w:szCs w:val="28"/>
          <w:lang w:val="ru-RU"/>
        </w:rPr>
        <w:t>Территория</w:t>
      </w:r>
      <w:r w:rsidR="00D71913">
        <w:rPr>
          <w:rFonts w:ascii="Times New Roman" w:hAnsi="Times New Roman"/>
          <w:bCs/>
          <w:sz w:val="28"/>
          <w:szCs w:val="28"/>
          <w:lang w:val="ru-RU"/>
        </w:rPr>
        <w:t xml:space="preserve"> сельского </w:t>
      </w:r>
      <w:r w:rsidR="00D71913">
        <w:rPr>
          <w:rFonts w:ascii="Times New Roman" w:hAnsi="Times New Roman" w:hint="eastAsia"/>
          <w:bCs/>
          <w:sz w:val="28"/>
          <w:szCs w:val="28"/>
          <w:lang w:val="ru-RU"/>
        </w:rPr>
        <w:t>поселения</w:t>
      </w:r>
      <w:r w:rsidR="00D71913">
        <w:rPr>
          <w:rFonts w:ascii="Times New Roman" w:hAnsi="Times New Roman"/>
          <w:bCs/>
          <w:sz w:val="28"/>
          <w:szCs w:val="28"/>
          <w:lang w:val="ru-RU"/>
        </w:rPr>
        <w:t xml:space="preserve"> </w:t>
      </w:r>
      <w:r w:rsidR="00D71913">
        <w:rPr>
          <w:rFonts w:ascii="Times New Roman" w:hAnsi="Times New Roman" w:hint="eastAsia"/>
          <w:bCs/>
          <w:sz w:val="28"/>
          <w:szCs w:val="28"/>
          <w:lang w:val="ru-RU"/>
        </w:rPr>
        <w:t>составляет</w:t>
      </w:r>
      <w:r w:rsidR="00D71913">
        <w:rPr>
          <w:rFonts w:ascii="Times New Roman" w:hAnsi="Times New Roman"/>
          <w:bCs/>
          <w:sz w:val="28"/>
          <w:szCs w:val="28"/>
          <w:lang w:val="ru-RU"/>
        </w:rPr>
        <w:t xml:space="preserve"> </w:t>
      </w:r>
      <w:r w:rsidR="007D6362">
        <w:rPr>
          <w:rFonts w:ascii="Times New Roman" w:hAnsi="Times New Roman"/>
          <w:bCs/>
          <w:sz w:val="28"/>
          <w:szCs w:val="28"/>
          <w:lang w:val="ru-RU"/>
        </w:rPr>
        <w:t>18300,7</w:t>
      </w:r>
      <w:r w:rsidR="00D71913">
        <w:rPr>
          <w:rFonts w:ascii="Times New Roman" w:hAnsi="Times New Roman"/>
          <w:bCs/>
          <w:sz w:val="28"/>
          <w:szCs w:val="28"/>
          <w:lang w:val="ru-RU"/>
        </w:rPr>
        <w:t xml:space="preserve"> </w:t>
      </w:r>
      <w:r w:rsidR="00D71913">
        <w:rPr>
          <w:rFonts w:ascii="Times New Roman" w:hAnsi="Times New Roman" w:hint="eastAsia"/>
          <w:bCs/>
          <w:sz w:val="28"/>
          <w:szCs w:val="28"/>
          <w:lang w:val="ru-RU"/>
        </w:rPr>
        <w:t>га</w:t>
      </w:r>
      <w:r w:rsidR="00D71913">
        <w:rPr>
          <w:rFonts w:ascii="Times New Roman" w:hAnsi="Times New Roman"/>
          <w:bCs/>
          <w:sz w:val="28"/>
          <w:szCs w:val="28"/>
          <w:lang w:val="ru-RU"/>
        </w:rPr>
        <w:t xml:space="preserve">.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Земельный фонд по целевому назначению представлен следующими категориями земель:</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земли сельскохозяйственного назначения;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земли населенных пунктов;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w:t>
      </w:r>
      <w:r>
        <w:rPr>
          <w:rFonts w:ascii="Times New Roman" w:hAnsi="Times New Roman" w:hint="eastAsia"/>
          <w:color w:val="000000" w:themeColor="text1"/>
          <w:sz w:val="28"/>
          <w:szCs w:val="28"/>
          <w:lang w:val="ru-RU"/>
        </w:rPr>
        <w:t>земли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промышленности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энергетики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транспорта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связи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радиовещания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телевидения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информатики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земли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для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обеспечения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космической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деятельности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земли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обороны</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безопасности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земли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иного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специального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назначения</w:t>
      </w:r>
      <w:r>
        <w:rPr>
          <w:rFonts w:ascii="Times New Roman" w:hAnsi="Times New Roman"/>
          <w:color w:val="000000" w:themeColor="text1"/>
          <w:sz w:val="28"/>
          <w:szCs w:val="28"/>
          <w:lang w:val="ru-RU"/>
        </w:rPr>
        <w:t>;</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земли лесного фонда.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Земли особо охраняемых территорий и объектов, земли водного фонда и земли запаса на территории сельского поселения не представлены.</w:t>
      </w:r>
    </w:p>
    <w:p w:rsidR="0067250A" w:rsidRDefault="0067250A">
      <w:pPr>
        <w:ind w:firstLine="851"/>
        <w:jc w:val="both"/>
        <w:rPr>
          <w:rFonts w:ascii="Times New Roman" w:hAnsi="Times New Roman"/>
          <w:color w:val="000000" w:themeColor="text1"/>
          <w:sz w:val="28"/>
          <w:szCs w:val="28"/>
          <w:lang w:val="ru-RU"/>
        </w:rPr>
      </w:pPr>
    </w:p>
    <w:p w:rsidR="0067250A" w:rsidRDefault="006E44A9">
      <w:pPr>
        <w:pStyle w:val="af1"/>
        <w:keepNext/>
        <w:spacing w:after="0"/>
        <w:jc w:val="both"/>
        <w:rPr>
          <w:rFonts w:ascii="Times New Roman" w:hAnsi="Times New Roman"/>
          <w:color w:val="000000" w:themeColor="text1"/>
          <w:sz w:val="22"/>
          <w:szCs w:val="22"/>
          <w:lang w:val="ru-RU"/>
        </w:rPr>
      </w:pPr>
      <w:r>
        <w:rPr>
          <w:rFonts w:ascii="Times New Roman" w:hAnsi="Times New Roman"/>
          <w:color w:val="000000" w:themeColor="text1"/>
          <w:sz w:val="22"/>
          <w:szCs w:val="22"/>
          <w:lang w:val="ru-RU"/>
        </w:rPr>
        <w:t>Таблица 4</w:t>
      </w:r>
      <w:r w:rsidR="00D71913">
        <w:rPr>
          <w:rFonts w:ascii="Times New Roman" w:hAnsi="Times New Roman"/>
          <w:color w:val="000000" w:themeColor="text1"/>
          <w:sz w:val="22"/>
          <w:szCs w:val="22"/>
          <w:lang w:val="ru-RU"/>
        </w:rPr>
        <w:t xml:space="preserve"> - Баланс земель </w:t>
      </w:r>
      <w:r w:rsidR="009A58BE">
        <w:rPr>
          <w:rFonts w:ascii="Times New Roman" w:hAnsi="Times New Roman"/>
          <w:color w:val="000000" w:themeColor="text1"/>
          <w:sz w:val="22"/>
          <w:szCs w:val="22"/>
          <w:lang w:val="ru-RU"/>
        </w:rPr>
        <w:t>Ревенского</w:t>
      </w:r>
      <w:r w:rsidR="00D71913">
        <w:rPr>
          <w:rFonts w:ascii="Times New Roman" w:hAnsi="Times New Roman"/>
          <w:color w:val="000000" w:themeColor="text1"/>
          <w:sz w:val="22"/>
          <w:szCs w:val="22"/>
          <w:lang w:val="ru-RU"/>
        </w:rPr>
        <w:t xml:space="preserve">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3"/>
        <w:gridCol w:w="1841"/>
        <w:gridCol w:w="1841"/>
      </w:tblGrid>
      <w:tr w:rsidR="0067250A">
        <w:trPr>
          <w:trHeight w:val="525"/>
          <w:tblHeader/>
          <w:jc w:val="center"/>
        </w:trPr>
        <w:tc>
          <w:tcPr>
            <w:tcW w:w="3030" w:type="pct"/>
            <w:vMerge w:val="restart"/>
            <w:shd w:val="clear" w:color="auto" w:fill="auto"/>
            <w:vAlign w:val="center"/>
          </w:tcPr>
          <w:p w:rsidR="0067250A" w:rsidRDefault="00D71913">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Показатели</w:t>
            </w:r>
          </w:p>
        </w:tc>
        <w:tc>
          <w:tcPr>
            <w:tcW w:w="1970" w:type="pct"/>
            <w:gridSpan w:val="2"/>
            <w:shd w:val="clear" w:color="auto" w:fill="auto"/>
            <w:vAlign w:val="center"/>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Площадь, га</w:t>
            </w:r>
          </w:p>
        </w:tc>
      </w:tr>
      <w:tr w:rsidR="0067250A">
        <w:trPr>
          <w:trHeight w:val="1008"/>
          <w:tblHeader/>
          <w:jc w:val="center"/>
        </w:trPr>
        <w:tc>
          <w:tcPr>
            <w:tcW w:w="3030" w:type="pct"/>
            <w:vMerge/>
            <w:shd w:val="clear" w:color="auto" w:fill="auto"/>
            <w:vAlign w:val="center"/>
          </w:tcPr>
          <w:p w:rsidR="0067250A" w:rsidRDefault="0067250A">
            <w:pPr>
              <w:jc w:val="center"/>
              <w:rPr>
                <w:rFonts w:ascii="Times New Roman" w:hAnsi="Times New Roman"/>
                <w:b/>
                <w:color w:val="000000" w:themeColor="text1"/>
                <w:sz w:val="24"/>
                <w:szCs w:val="24"/>
              </w:rPr>
            </w:pPr>
          </w:p>
        </w:tc>
        <w:tc>
          <w:tcPr>
            <w:tcW w:w="985" w:type="pct"/>
            <w:shd w:val="clear" w:color="auto" w:fill="auto"/>
            <w:vAlign w:val="center"/>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современное</w:t>
            </w:r>
            <w:r>
              <w:rPr>
                <w:rFonts w:ascii="Times New Roman" w:hAnsi="Times New Roman"/>
                <w:b/>
                <w:color w:val="000000" w:themeColor="text1"/>
                <w:sz w:val="24"/>
                <w:szCs w:val="24"/>
                <w:lang w:val="ru-RU"/>
              </w:rPr>
              <w:br/>
              <w:t>состояние</w:t>
            </w:r>
          </w:p>
        </w:tc>
        <w:tc>
          <w:tcPr>
            <w:tcW w:w="985" w:type="pct"/>
            <w:shd w:val="clear" w:color="auto" w:fill="auto"/>
            <w:vAlign w:val="center"/>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расчетный срок</w:t>
            </w:r>
          </w:p>
        </w:tc>
      </w:tr>
      <w:tr w:rsidR="0067250A">
        <w:trPr>
          <w:jc w:val="center"/>
        </w:trPr>
        <w:tc>
          <w:tcPr>
            <w:tcW w:w="3030" w:type="pct"/>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Общая площадь земель  поселения  в  установленных  границах</w:t>
            </w:r>
          </w:p>
        </w:tc>
        <w:tc>
          <w:tcPr>
            <w:tcW w:w="985" w:type="pct"/>
            <w:shd w:val="clear" w:color="auto" w:fill="auto"/>
            <w:vAlign w:val="center"/>
          </w:tcPr>
          <w:p w:rsidR="0067250A" w:rsidRDefault="00D9210C">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18300,7</w:t>
            </w:r>
          </w:p>
        </w:tc>
        <w:tc>
          <w:tcPr>
            <w:tcW w:w="985" w:type="pct"/>
            <w:vAlign w:val="center"/>
          </w:tcPr>
          <w:p w:rsidR="0067250A" w:rsidRDefault="00D9210C">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18300,7</w:t>
            </w:r>
          </w:p>
        </w:tc>
      </w:tr>
      <w:tr w:rsidR="0067250A">
        <w:trPr>
          <w:jc w:val="center"/>
        </w:trPr>
        <w:tc>
          <w:tcPr>
            <w:tcW w:w="3030" w:type="pct"/>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 том  числе:</w:t>
            </w:r>
          </w:p>
        </w:tc>
        <w:tc>
          <w:tcPr>
            <w:tcW w:w="985" w:type="pct"/>
            <w:shd w:val="clear" w:color="auto" w:fill="auto"/>
            <w:vAlign w:val="center"/>
          </w:tcPr>
          <w:p w:rsidR="0067250A" w:rsidRDefault="0067250A">
            <w:pPr>
              <w:snapToGrid w:val="0"/>
              <w:rPr>
                <w:rFonts w:ascii="Times New Roman" w:hAnsi="Times New Roman"/>
                <w:color w:val="FF0000"/>
                <w:sz w:val="24"/>
                <w:szCs w:val="24"/>
                <w:lang w:val="ru-RU"/>
              </w:rPr>
            </w:pPr>
          </w:p>
        </w:tc>
        <w:tc>
          <w:tcPr>
            <w:tcW w:w="985" w:type="pct"/>
            <w:vAlign w:val="center"/>
          </w:tcPr>
          <w:p w:rsidR="0067250A" w:rsidRDefault="0067250A">
            <w:pPr>
              <w:snapToGrid w:val="0"/>
              <w:rPr>
                <w:rFonts w:ascii="Times New Roman" w:hAnsi="Times New Roman"/>
                <w:color w:val="FF0000"/>
                <w:sz w:val="24"/>
                <w:szCs w:val="24"/>
                <w:lang w:val="ru-RU"/>
              </w:rPr>
            </w:pPr>
          </w:p>
        </w:tc>
      </w:tr>
      <w:tr w:rsidR="0067250A">
        <w:trPr>
          <w:jc w:val="center"/>
        </w:trPr>
        <w:tc>
          <w:tcPr>
            <w:tcW w:w="3030" w:type="pct"/>
            <w:shd w:val="clear" w:color="auto" w:fill="auto"/>
            <w:vAlign w:val="center"/>
          </w:tcPr>
          <w:p w:rsidR="0067250A" w:rsidRDefault="00D71913">
            <w:pPr>
              <w:rPr>
                <w:rFonts w:ascii="Times New Roman" w:hAnsi="Times New Roman"/>
                <w:sz w:val="24"/>
                <w:szCs w:val="24"/>
              </w:rPr>
            </w:pPr>
            <w:r>
              <w:rPr>
                <w:rFonts w:ascii="Times New Roman" w:hAnsi="Times New Roman"/>
                <w:sz w:val="24"/>
                <w:szCs w:val="24"/>
                <w:lang w:val="ru-RU"/>
              </w:rPr>
              <w:t>зе</w:t>
            </w:r>
            <w:r>
              <w:rPr>
                <w:rFonts w:ascii="Times New Roman" w:hAnsi="Times New Roman"/>
                <w:sz w:val="24"/>
                <w:szCs w:val="24"/>
              </w:rPr>
              <w:t xml:space="preserve">мли сельскохозяйственного назначения </w:t>
            </w:r>
          </w:p>
        </w:tc>
        <w:tc>
          <w:tcPr>
            <w:tcW w:w="985" w:type="pct"/>
            <w:shd w:val="clear" w:color="auto" w:fill="auto"/>
            <w:vAlign w:val="center"/>
          </w:tcPr>
          <w:p w:rsidR="0067250A" w:rsidRDefault="00840D24" w:rsidP="0085288C">
            <w:pPr>
              <w:rPr>
                <w:rFonts w:ascii="Times New Roman" w:hAnsi="Times New Roman"/>
                <w:sz w:val="24"/>
                <w:szCs w:val="24"/>
                <w:lang w:val="ru-RU"/>
              </w:rPr>
            </w:pPr>
            <w:r>
              <w:rPr>
                <w:rFonts w:ascii="Times New Roman" w:hAnsi="Times New Roman"/>
                <w:sz w:val="24"/>
                <w:szCs w:val="24"/>
                <w:lang w:val="ru-RU"/>
              </w:rPr>
              <w:t>1417</w:t>
            </w:r>
            <w:r w:rsidR="0085288C">
              <w:rPr>
                <w:rFonts w:ascii="Times New Roman" w:hAnsi="Times New Roman"/>
                <w:sz w:val="24"/>
                <w:szCs w:val="24"/>
                <w:lang w:val="ru-RU"/>
              </w:rPr>
              <w:t>5</w:t>
            </w:r>
            <w:r>
              <w:rPr>
                <w:rFonts w:ascii="Times New Roman" w:hAnsi="Times New Roman"/>
                <w:sz w:val="24"/>
                <w:szCs w:val="24"/>
                <w:lang w:val="ru-RU"/>
              </w:rPr>
              <w:t>,</w:t>
            </w:r>
            <w:r w:rsidR="0085288C">
              <w:rPr>
                <w:rFonts w:ascii="Times New Roman" w:hAnsi="Times New Roman"/>
                <w:sz w:val="24"/>
                <w:szCs w:val="24"/>
                <w:lang w:val="ru-RU"/>
              </w:rPr>
              <w:t>4</w:t>
            </w:r>
          </w:p>
        </w:tc>
        <w:tc>
          <w:tcPr>
            <w:tcW w:w="985" w:type="pct"/>
            <w:vAlign w:val="center"/>
          </w:tcPr>
          <w:p w:rsidR="0067250A" w:rsidRPr="0085288C" w:rsidRDefault="0085288C">
            <w:pPr>
              <w:rPr>
                <w:rFonts w:ascii="Times New Roman" w:hAnsi="Times New Roman"/>
                <w:sz w:val="24"/>
                <w:szCs w:val="24"/>
                <w:lang w:val="ru-RU"/>
              </w:rPr>
            </w:pPr>
            <w:r>
              <w:rPr>
                <w:rFonts w:ascii="Times New Roman" w:hAnsi="Times New Roman"/>
                <w:sz w:val="24"/>
                <w:szCs w:val="24"/>
                <w:lang w:val="ru-RU"/>
              </w:rPr>
              <w:t>14175,4</w:t>
            </w:r>
          </w:p>
        </w:tc>
      </w:tr>
      <w:tr w:rsidR="0067250A">
        <w:trPr>
          <w:jc w:val="center"/>
        </w:trPr>
        <w:tc>
          <w:tcPr>
            <w:tcW w:w="3030" w:type="pct"/>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земли населенных пунктов</w:t>
            </w:r>
          </w:p>
        </w:tc>
        <w:tc>
          <w:tcPr>
            <w:tcW w:w="985" w:type="pct"/>
            <w:shd w:val="clear" w:color="auto" w:fill="auto"/>
            <w:vAlign w:val="center"/>
          </w:tcPr>
          <w:p w:rsidR="0067250A" w:rsidRPr="00840D24" w:rsidRDefault="00840D24">
            <w:pPr>
              <w:rPr>
                <w:rFonts w:ascii="Times New Roman" w:hAnsi="Times New Roman"/>
                <w:sz w:val="24"/>
                <w:szCs w:val="24"/>
                <w:lang w:val="ru-RU"/>
              </w:rPr>
            </w:pPr>
            <w:r>
              <w:rPr>
                <w:rFonts w:ascii="Times New Roman" w:hAnsi="Times New Roman"/>
                <w:sz w:val="24"/>
                <w:szCs w:val="24"/>
                <w:lang w:val="ru-RU"/>
              </w:rPr>
              <w:t>585,0</w:t>
            </w:r>
          </w:p>
        </w:tc>
        <w:tc>
          <w:tcPr>
            <w:tcW w:w="985" w:type="pct"/>
            <w:vAlign w:val="center"/>
          </w:tcPr>
          <w:p w:rsidR="0067250A" w:rsidRPr="0085288C" w:rsidRDefault="0085288C" w:rsidP="0085288C">
            <w:pPr>
              <w:rPr>
                <w:rFonts w:ascii="Times New Roman" w:hAnsi="Times New Roman"/>
                <w:sz w:val="24"/>
                <w:szCs w:val="24"/>
                <w:lang w:val="ru-RU"/>
              </w:rPr>
            </w:pPr>
            <w:r>
              <w:rPr>
                <w:rFonts w:ascii="Times New Roman" w:hAnsi="Times New Roman"/>
                <w:sz w:val="24"/>
                <w:szCs w:val="24"/>
                <w:lang w:val="ru-RU"/>
              </w:rPr>
              <w:t>587,5</w:t>
            </w:r>
          </w:p>
        </w:tc>
      </w:tr>
      <w:tr w:rsidR="0067250A">
        <w:trPr>
          <w:jc w:val="center"/>
        </w:trPr>
        <w:tc>
          <w:tcPr>
            <w:tcW w:w="3030" w:type="pct"/>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земли </w:t>
            </w:r>
            <w:r>
              <w:rPr>
                <w:rFonts w:ascii="Times New Roman" w:hAnsi="Times New Roman" w:hint="eastAsia"/>
                <w:sz w:val="24"/>
                <w:szCs w:val="24"/>
                <w:lang w:val="ru-RU"/>
              </w:rPr>
              <w:t>промышленности</w:t>
            </w:r>
            <w:r>
              <w:rPr>
                <w:rFonts w:ascii="Times New Roman" w:hAnsi="Times New Roman"/>
                <w:sz w:val="24"/>
                <w:szCs w:val="24"/>
                <w:lang w:val="ru-RU"/>
              </w:rPr>
              <w:t xml:space="preserve">, </w:t>
            </w:r>
            <w:r>
              <w:rPr>
                <w:rFonts w:ascii="Times New Roman" w:hAnsi="Times New Roman" w:hint="eastAsia"/>
                <w:sz w:val="24"/>
                <w:szCs w:val="24"/>
                <w:lang w:val="ru-RU"/>
              </w:rPr>
              <w:t>энергетики</w:t>
            </w:r>
            <w:r>
              <w:rPr>
                <w:rFonts w:ascii="Times New Roman" w:hAnsi="Times New Roman"/>
                <w:sz w:val="24"/>
                <w:szCs w:val="24"/>
                <w:lang w:val="ru-RU"/>
              </w:rPr>
              <w:t xml:space="preserve">, </w:t>
            </w:r>
            <w:r>
              <w:rPr>
                <w:rFonts w:ascii="Times New Roman" w:hAnsi="Times New Roman" w:hint="eastAsia"/>
                <w:sz w:val="24"/>
                <w:szCs w:val="24"/>
                <w:lang w:val="ru-RU"/>
              </w:rPr>
              <w:t>транспорта</w:t>
            </w:r>
            <w:r>
              <w:rPr>
                <w:rFonts w:ascii="Times New Roman" w:hAnsi="Times New Roman"/>
                <w:sz w:val="24"/>
                <w:szCs w:val="24"/>
                <w:lang w:val="ru-RU"/>
              </w:rPr>
              <w:t xml:space="preserve">, </w:t>
            </w:r>
            <w:r>
              <w:rPr>
                <w:rFonts w:ascii="Times New Roman" w:hAnsi="Times New Roman" w:hint="eastAsia"/>
                <w:sz w:val="24"/>
                <w:szCs w:val="24"/>
                <w:lang w:val="ru-RU"/>
              </w:rPr>
              <w:t>связи</w:t>
            </w:r>
            <w:r>
              <w:rPr>
                <w:rFonts w:ascii="Times New Roman" w:hAnsi="Times New Roman"/>
                <w:sz w:val="24"/>
                <w:szCs w:val="24"/>
                <w:lang w:val="ru-RU"/>
              </w:rPr>
              <w:t xml:space="preserve">, </w:t>
            </w:r>
            <w:r>
              <w:rPr>
                <w:rFonts w:ascii="Times New Roman" w:hAnsi="Times New Roman" w:hint="eastAsia"/>
                <w:sz w:val="24"/>
                <w:szCs w:val="24"/>
                <w:lang w:val="ru-RU"/>
              </w:rPr>
              <w:t>радиовещания</w:t>
            </w:r>
            <w:r>
              <w:rPr>
                <w:rFonts w:ascii="Times New Roman" w:hAnsi="Times New Roman"/>
                <w:sz w:val="24"/>
                <w:szCs w:val="24"/>
                <w:lang w:val="ru-RU"/>
              </w:rPr>
              <w:t xml:space="preserve">, </w:t>
            </w:r>
            <w:r>
              <w:rPr>
                <w:rFonts w:ascii="Times New Roman" w:hAnsi="Times New Roman" w:hint="eastAsia"/>
                <w:sz w:val="24"/>
                <w:szCs w:val="24"/>
                <w:lang w:val="ru-RU"/>
              </w:rPr>
              <w:t>телевидения</w:t>
            </w:r>
            <w:r>
              <w:rPr>
                <w:rFonts w:ascii="Times New Roman" w:hAnsi="Times New Roman"/>
                <w:sz w:val="24"/>
                <w:szCs w:val="24"/>
                <w:lang w:val="ru-RU"/>
              </w:rPr>
              <w:t xml:space="preserve">, </w:t>
            </w:r>
            <w:r>
              <w:rPr>
                <w:rFonts w:ascii="Times New Roman" w:hAnsi="Times New Roman" w:hint="eastAsia"/>
                <w:sz w:val="24"/>
                <w:szCs w:val="24"/>
                <w:lang w:val="ru-RU"/>
              </w:rPr>
              <w:t>информатики</w:t>
            </w:r>
            <w:r>
              <w:rPr>
                <w:rFonts w:ascii="Times New Roman" w:hAnsi="Times New Roman"/>
                <w:sz w:val="24"/>
                <w:szCs w:val="24"/>
                <w:lang w:val="ru-RU"/>
              </w:rPr>
              <w:t xml:space="preserve">, </w:t>
            </w:r>
            <w:r>
              <w:rPr>
                <w:rFonts w:ascii="Times New Roman" w:hAnsi="Times New Roman" w:hint="eastAsia"/>
                <w:sz w:val="24"/>
                <w:szCs w:val="24"/>
                <w:lang w:val="ru-RU"/>
              </w:rPr>
              <w:t>земли</w:t>
            </w:r>
            <w:r>
              <w:rPr>
                <w:rFonts w:ascii="Times New Roman" w:hAnsi="Times New Roman"/>
                <w:sz w:val="24"/>
                <w:szCs w:val="24"/>
                <w:lang w:val="ru-RU"/>
              </w:rPr>
              <w:t xml:space="preserve"> </w:t>
            </w:r>
            <w:r>
              <w:rPr>
                <w:rFonts w:ascii="Times New Roman" w:hAnsi="Times New Roman" w:hint="eastAsia"/>
                <w:sz w:val="24"/>
                <w:szCs w:val="24"/>
                <w:lang w:val="ru-RU"/>
              </w:rPr>
              <w:t>для</w:t>
            </w:r>
            <w:r>
              <w:rPr>
                <w:rFonts w:ascii="Times New Roman" w:hAnsi="Times New Roman"/>
                <w:sz w:val="24"/>
                <w:szCs w:val="24"/>
                <w:lang w:val="ru-RU"/>
              </w:rPr>
              <w:t xml:space="preserve"> </w:t>
            </w:r>
            <w:r>
              <w:rPr>
                <w:rFonts w:ascii="Times New Roman" w:hAnsi="Times New Roman" w:hint="eastAsia"/>
                <w:sz w:val="24"/>
                <w:szCs w:val="24"/>
                <w:lang w:val="ru-RU"/>
              </w:rPr>
              <w:t>обеспечения</w:t>
            </w:r>
            <w:r>
              <w:rPr>
                <w:rFonts w:ascii="Times New Roman" w:hAnsi="Times New Roman"/>
                <w:sz w:val="24"/>
                <w:szCs w:val="24"/>
                <w:lang w:val="ru-RU"/>
              </w:rPr>
              <w:t xml:space="preserve"> </w:t>
            </w:r>
            <w:r>
              <w:rPr>
                <w:rFonts w:ascii="Times New Roman" w:hAnsi="Times New Roman" w:hint="eastAsia"/>
                <w:sz w:val="24"/>
                <w:szCs w:val="24"/>
                <w:lang w:val="ru-RU"/>
              </w:rPr>
              <w:t>космической</w:t>
            </w:r>
            <w:r>
              <w:rPr>
                <w:rFonts w:ascii="Times New Roman" w:hAnsi="Times New Roman"/>
                <w:sz w:val="24"/>
                <w:szCs w:val="24"/>
                <w:lang w:val="ru-RU"/>
              </w:rPr>
              <w:t xml:space="preserve"> </w:t>
            </w:r>
            <w:r>
              <w:rPr>
                <w:rFonts w:ascii="Times New Roman" w:hAnsi="Times New Roman" w:hint="eastAsia"/>
                <w:sz w:val="24"/>
                <w:szCs w:val="24"/>
                <w:lang w:val="ru-RU"/>
              </w:rPr>
              <w:t>деятельности</w:t>
            </w:r>
            <w:r>
              <w:rPr>
                <w:rFonts w:ascii="Times New Roman" w:hAnsi="Times New Roman"/>
                <w:sz w:val="24"/>
                <w:szCs w:val="24"/>
                <w:lang w:val="ru-RU"/>
              </w:rPr>
              <w:t xml:space="preserve">, </w:t>
            </w:r>
            <w:r>
              <w:rPr>
                <w:rFonts w:ascii="Times New Roman" w:hAnsi="Times New Roman" w:hint="eastAsia"/>
                <w:sz w:val="24"/>
                <w:szCs w:val="24"/>
                <w:lang w:val="ru-RU"/>
              </w:rPr>
              <w:t>земли</w:t>
            </w:r>
            <w:r>
              <w:rPr>
                <w:rFonts w:ascii="Times New Roman" w:hAnsi="Times New Roman"/>
                <w:sz w:val="24"/>
                <w:szCs w:val="24"/>
                <w:lang w:val="ru-RU"/>
              </w:rPr>
              <w:t xml:space="preserve"> </w:t>
            </w:r>
            <w:r>
              <w:rPr>
                <w:rFonts w:ascii="Times New Roman" w:hAnsi="Times New Roman" w:hint="eastAsia"/>
                <w:sz w:val="24"/>
                <w:szCs w:val="24"/>
                <w:lang w:val="ru-RU"/>
              </w:rPr>
              <w:t>обороны</w:t>
            </w:r>
            <w:r>
              <w:rPr>
                <w:rFonts w:ascii="Times New Roman" w:hAnsi="Times New Roman"/>
                <w:sz w:val="24"/>
                <w:szCs w:val="24"/>
                <w:lang w:val="ru-RU"/>
              </w:rPr>
              <w:t xml:space="preserve">, </w:t>
            </w:r>
            <w:r>
              <w:rPr>
                <w:rFonts w:ascii="Times New Roman" w:hAnsi="Times New Roman" w:hint="eastAsia"/>
                <w:sz w:val="24"/>
                <w:szCs w:val="24"/>
                <w:lang w:val="ru-RU"/>
              </w:rPr>
              <w:t>безопасности</w:t>
            </w:r>
            <w:r>
              <w:rPr>
                <w:rFonts w:ascii="Times New Roman" w:hAnsi="Times New Roman"/>
                <w:sz w:val="24"/>
                <w:szCs w:val="24"/>
                <w:lang w:val="ru-RU"/>
              </w:rPr>
              <w:t xml:space="preserve"> </w:t>
            </w:r>
            <w:r>
              <w:rPr>
                <w:rFonts w:ascii="Times New Roman" w:hAnsi="Times New Roman" w:hint="eastAsia"/>
                <w:sz w:val="24"/>
                <w:szCs w:val="24"/>
                <w:lang w:val="ru-RU"/>
              </w:rPr>
              <w:t>и</w:t>
            </w:r>
            <w:r>
              <w:rPr>
                <w:rFonts w:ascii="Times New Roman" w:hAnsi="Times New Roman"/>
                <w:sz w:val="24"/>
                <w:szCs w:val="24"/>
                <w:lang w:val="ru-RU"/>
              </w:rPr>
              <w:t xml:space="preserve"> </w:t>
            </w:r>
            <w:r>
              <w:rPr>
                <w:rFonts w:ascii="Times New Roman" w:hAnsi="Times New Roman" w:hint="eastAsia"/>
                <w:sz w:val="24"/>
                <w:szCs w:val="24"/>
                <w:lang w:val="ru-RU"/>
              </w:rPr>
              <w:t>земли</w:t>
            </w:r>
            <w:r>
              <w:rPr>
                <w:rFonts w:ascii="Times New Roman" w:hAnsi="Times New Roman"/>
                <w:sz w:val="24"/>
                <w:szCs w:val="24"/>
                <w:lang w:val="ru-RU"/>
              </w:rPr>
              <w:t xml:space="preserve"> </w:t>
            </w:r>
            <w:r>
              <w:rPr>
                <w:rFonts w:ascii="Times New Roman" w:hAnsi="Times New Roman" w:hint="eastAsia"/>
                <w:sz w:val="24"/>
                <w:szCs w:val="24"/>
                <w:lang w:val="ru-RU"/>
              </w:rPr>
              <w:t>иного</w:t>
            </w:r>
            <w:r>
              <w:rPr>
                <w:rFonts w:ascii="Times New Roman" w:hAnsi="Times New Roman"/>
                <w:sz w:val="24"/>
                <w:szCs w:val="24"/>
                <w:lang w:val="ru-RU"/>
              </w:rPr>
              <w:t xml:space="preserve"> </w:t>
            </w:r>
            <w:r>
              <w:rPr>
                <w:rFonts w:ascii="Times New Roman" w:hAnsi="Times New Roman" w:hint="eastAsia"/>
                <w:sz w:val="24"/>
                <w:szCs w:val="24"/>
                <w:lang w:val="ru-RU"/>
              </w:rPr>
              <w:t>специального</w:t>
            </w:r>
            <w:r>
              <w:rPr>
                <w:rFonts w:ascii="Times New Roman" w:hAnsi="Times New Roman"/>
                <w:sz w:val="24"/>
                <w:szCs w:val="24"/>
                <w:lang w:val="ru-RU"/>
              </w:rPr>
              <w:t xml:space="preserve"> </w:t>
            </w:r>
            <w:r>
              <w:rPr>
                <w:rFonts w:ascii="Times New Roman" w:hAnsi="Times New Roman" w:hint="eastAsia"/>
                <w:sz w:val="24"/>
                <w:szCs w:val="24"/>
                <w:lang w:val="ru-RU"/>
              </w:rPr>
              <w:t>назначения</w:t>
            </w:r>
          </w:p>
        </w:tc>
        <w:tc>
          <w:tcPr>
            <w:tcW w:w="985" w:type="pct"/>
            <w:shd w:val="clear" w:color="auto" w:fill="auto"/>
            <w:vAlign w:val="center"/>
          </w:tcPr>
          <w:p w:rsidR="0067250A" w:rsidRPr="00840D24" w:rsidRDefault="00840D24">
            <w:pPr>
              <w:rPr>
                <w:rFonts w:ascii="Times New Roman" w:hAnsi="Times New Roman"/>
                <w:sz w:val="24"/>
                <w:szCs w:val="24"/>
                <w:lang w:val="ru-RU"/>
              </w:rPr>
            </w:pPr>
            <w:r>
              <w:rPr>
                <w:rFonts w:ascii="Times New Roman" w:hAnsi="Times New Roman"/>
                <w:sz w:val="24"/>
                <w:szCs w:val="24"/>
                <w:lang w:val="ru-RU"/>
              </w:rPr>
              <w:t>46,7</w:t>
            </w:r>
          </w:p>
        </w:tc>
        <w:tc>
          <w:tcPr>
            <w:tcW w:w="985" w:type="pct"/>
            <w:vAlign w:val="center"/>
          </w:tcPr>
          <w:p w:rsidR="0067250A" w:rsidRPr="0085288C" w:rsidRDefault="0085288C">
            <w:pPr>
              <w:rPr>
                <w:rFonts w:ascii="Times New Roman" w:hAnsi="Times New Roman"/>
                <w:sz w:val="24"/>
                <w:szCs w:val="24"/>
                <w:lang w:val="ru-RU"/>
              </w:rPr>
            </w:pPr>
            <w:r>
              <w:rPr>
                <w:rFonts w:ascii="Times New Roman" w:hAnsi="Times New Roman"/>
                <w:sz w:val="24"/>
                <w:szCs w:val="24"/>
                <w:lang w:val="ru-RU"/>
              </w:rPr>
              <w:t>46,7</w:t>
            </w:r>
          </w:p>
        </w:tc>
      </w:tr>
      <w:tr w:rsidR="0067250A">
        <w:trPr>
          <w:jc w:val="center"/>
        </w:trPr>
        <w:tc>
          <w:tcPr>
            <w:tcW w:w="3030" w:type="pct"/>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земли лесного фонда</w:t>
            </w:r>
          </w:p>
        </w:tc>
        <w:tc>
          <w:tcPr>
            <w:tcW w:w="985" w:type="pct"/>
            <w:shd w:val="clear" w:color="auto" w:fill="auto"/>
            <w:vAlign w:val="center"/>
          </w:tcPr>
          <w:p w:rsidR="0067250A" w:rsidRPr="00840D24" w:rsidRDefault="00840D24">
            <w:pPr>
              <w:rPr>
                <w:rFonts w:ascii="Times New Roman" w:hAnsi="Times New Roman"/>
                <w:sz w:val="24"/>
                <w:szCs w:val="24"/>
                <w:lang w:val="ru-RU"/>
              </w:rPr>
            </w:pPr>
            <w:r>
              <w:rPr>
                <w:rFonts w:ascii="Times New Roman" w:hAnsi="Times New Roman"/>
                <w:sz w:val="24"/>
                <w:szCs w:val="24"/>
                <w:lang w:val="ru-RU"/>
              </w:rPr>
              <w:t>3491,1</w:t>
            </w:r>
          </w:p>
        </w:tc>
        <w:tc>
          <w:tcPr>
            <w:tcW w:w="985" w:type="pct"/>
            <w:vAlign w:val="center"/>
          </w:tcPr>
          <w:p w:rsidR="0067250A" w:rsidRPr="0085288C" w:rsidRDefault="0085288C">
            <w:pPr>
              <w:rPr>
                <w:rFonts w:ascii="Times New Roman" w:hAnsi="Times New Roman"/>
                <w:sz w:val="24"/>
                <w:szCs w:val="24"/>
                <w:lang w:val="ru-RU"/>
              </w:rPr>
            </w:pPr>
            <w:r>
              <w:rPr>
                <w:rFonts w:ascii="Times New Roman" w:hAnsi="Times New Roman"/>
                <w:sz w:val="24"/>
                <w:szCs w:val="24"/>
                <w:lang w:val="ru-RU"/>
              </w:rPr>
              <w:t>3491,1</w:t>
            </w:r>
          </w:p>
        </w:tc>
      </w:tr>
      <w:tr w:rsidR="009A58BE" w:rsidRPr="001770AA">
        <w:trPr>
          <w:jc w:val="center"/>
        </w:trPr>
        <w:tc>
          <w:tcPr>
            <w:tcW w:w="3030" w:type="pct"/>
            <w:shd w:val="clear" w:color="auto" w:fill="auto"/>
            <w:vAlign w:val="center"/>
          </w:tcPr>
          <w:p w:rsidR="009A58BE" w:rsidRDefault="001770AA">
            <w:pPr>
              <w:rPr>
                <w:rFonts w:ascii="Times New Roman" w:hAnsi="Times New Roman"/>
                <w:sz w:val="24"/>
                <w:szCs w:val="24"/>
                <w:lang w:val="ru-RU"/>
              </w:rPr>
            </w:pPr>
            <w:r>
              <w:rPr>
                <w:rFonts w:ascii="Times New Roman" w:hAnsi="Times New Roman"/>
                <w:sz w:val="24"/>
                <w:szCs w:val="24"/>
                <w:lang w:val="ru-RU"/>
              </w:rPr>
              <w:t>земли, на которые категория не установлена</w:t>
            </w:r>
          </w:p>
        </w:tc>
        <w:tc>
          <w:tcPr>
            <w:tcW w:w="985" w:type="pct"/>
            <w:shd w:val="clear" w:color="auto" w:fill="auto"/>
            <w:vAlign w:val="center"/>
          </w:tcPr>
          <w:p w:rsidR="009A58BE" w:rsidRPr="001770AA" w:rsidRDefault="00840D24">
            <w:pPr>
              <w:rPr>
                <w:rFonts w:ascii="Times New Roman" w:hAnsi="Times New Roman"/>
                <w:sz w:val="24"/>
                <w:szCs w:val="24"/>
                <w:lang w:val="ru-RU"/>
              </w:rPr>
            </w:pPr>
            <w:r>
              <w:rPr>
                <w:rFonts w:ascii="Times New Roman" w:hAnsi="Times New Roman"/>
                <w:sz w:val="24"/>
                <w:szCs w:val="24"/>
                <w:lang w:val="ru-RU"/>
              </w:rPr>
              <w:t>2,5</w:t>
            </w:r>
          </w:p>
        </w:tc>
        <w:tc>
          <w:tcPr>
            <w:tcW w:w="985" w:type="pct"/>
            <w:vAlign w:val="center"/>
          </w:tcPr>
          <w:p w:rsidR="009A58BE" w:rsidRPr="001770AA" w:rsidRDefault="0085288C">
            <w:pPr>
              <w:rPr>
                <w:rFonts w:ascii="Times New Roman" w:hAnsi="Times New Roman"/>
                <w:sz w:val="24"/>
                <w:szCs w:val="24"/>
                <w:lang w:val="ru-RU"/>
              </w:rPr>
            </w:pPr>
            <w:r>
              <w:rPr>
                <w:rFonts w:ascii="Times New Roman" w:hAnsi="Times New Roman"/>
                <w:sz w:val="24"/>
                <w:szCs w:val="24"/>
                <w:lang w:val="ru-RU"/>
              </w:rPr>
              <w:t>0</w:t>
            </w:r>
            <w:r w:rsidR="00CC539A">
              <w:rPr>
                <w:rFonts w:ascii="Times New Roman" w:hAnsi="Times New Roman"/>
                <w:sz w:val="24"/>
                <w:szCs w:val="24"/>
                <w:lang w:val="ru-RU"/>
              </w:rPr>
              <w:t>,0</w:t>
            </w:r>
          </w:p>
        </w:tc>
      </w:tr>
    </w:tbl>
    <w:p w:rsidR="0067250A" w:rsidRDefault="00D71913">
      <w:pPr>
        <w:keepNext/>
        <w:keepLines/>
        <w:autoSpaceDE w:val="0"/>
        <w:autoSpaceDN w:val="0"/>
        <w:adjustRightInd w:val="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lastRenderedPageBreak/>
        <w:t>Земли населенных пунктов</w:t>
      </w:r>
    </w:p>
    <w:p w:rsidR="0067250A" w:rsidRDefault="00D71913">
      <w:pPr>
        <w:autoSpaceDE w:val="0"/>
        <w:autoSpaceDN w:val="0"/>
        <w:adjustRightInd w:val="0"/>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Согласно пункта 1 статьи 83 Земельного кодекса Российской Федерации «землями населенных пунктов признаются земли, используемые и предназначенные для застройки и развития населенных пунктов». </w:t>
      </w:r>
    </w:p>
    <w:p w:rsidR="0067250A" w:rsidRDefault="00D71913">
      <w:pPr>
        <w:autoSpaceDE w:val="0"/>
        <w:autoSpaceDN w:val="0"/>
        <w:adjustRightInd w:val="0"/>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Особенностью данной категории земель является то, что она представляет собой ценность прежде всего в качестве территориального пространства, земельной основы, которая может быть использована для создания на ней различных по назначению объектов недвижимости и иных необходимых для комфортного проживания населения объектов селитебной, транспортной, инженерной и других видов инфраструктуры. Именно на этих землях наиболее активны инвестиционно-строительные процессы, осуществление различных форм градостроительной деятельности, в связи с чем важнейшее значение в регулировании вопросов использования и охраны данных земель имеет также и градостроительное законодательство.</w:t>
      </w:r>
    </w:p>
    <w:p w:rsidR="0067250A" w:rsidRPr="00CC539A" w:rsidRDefault="00D71913">
      <w:pPr>
        <w:autoSpaceDE w:val="0"/>
        <w:autoSpaceDN w:val="0"/>
        <w:adjustRightInd w:val="0"/>
        <w:ind w:firstLine="851"/>
        <w:jc w:val="both"/>
        <w:rPr>
          <w:rFonts w:ascii="Times New Roman" w:hAnsi="Times New Roman"/>
          <w:sz w:val="28"/>
          <w:szCs w:val="28"/>
          <w:lang w:val="ru-RU"/>
        </w:rPr>
      </w:pPr>
      <w:r>
        <w:rPr>
          <w:rFonts w:ascii="Times New Roman" w:hAnsi="Times New Roman"/>
          <w:color w:val="000000" w:themeColor="text1"/>
          <w:sz w:val="28"/>
          <w:szCs w:val="28"/>
          <w:lang w:val="ru-RU"/>
        </w:rPr>
        <w:t xml:space="preserve">Категорию земель населенных </w:t>
      </w:r>
      <w:r w:rsidRPr="00CC539A">
        <w:rPr>
          <w:rFonts w:ascii="Times New Roman" w:hAnsi="Times New Roman"/>
          <w:sz w:val="28"/>
          <w:szCs w:val="28"/>
          <w:lang w:val="ru-RU"/>
        </w:rPr>
        <w:t xml:space="preserve">пунктов </w:t>
      </w:r>
      <w:r w:rsidR="00AE65BA" w:rsidRPr="00CC539A">
        <w:rPr>
          <w:rFonts w:ascii="Times New Roman" w:hAnsi="Times New Roman"/>
          <w:sz w:val="28"/>
          <w:szCs w:val="28"/>
          <w:lang w:val="ru-RU"/>
        </w:rPr>
        <w:t>Ревенского</w:t>
      </w:r>
      <w:r w:rsidRPr="00CC539A">
        <w:rPr>
          <w:rFonts w:ascii="Times New Roman" w:hAnsi="Times New Roman"/>
          <w:sz w:val="28"/>
          <w:szCs w:val="28"/>
          <w:lang w:val="ru-RU"/>
        </w:rPr>
        <w:t xml:space="preserve"> </w:t>
      </w:r>
      <w:r w:rsidRPr="00CC539A">
        <w:rPr>
          <w:rFonts w:ascii="Times New Roman" w:hAnsi="Times New Roman" w:hint="eastAsia"/>
          <w:sz w:val="28"/>
          <w:szCs w:val="28"/>
          <w:lang w:val="ru-RU"/>
        </w:rPr>
        <w:t>сельского</w:t>
      </w:r>
      <w:r w:rsidRPr="00CC539A">
        <w:rPr>
          <w:rFonts w:ascii="Times New Roman" w:hAnsi="Times New Roman"/>
          <w:sz w:val="28"/>
          <w:szCs w:val="28"/>
          <w:lang w:val="ru-RU"/>
        </w:rPr>
        <w:t xml:space="preserve"> </w:t>
      </w:r>
      <w:r w:rsidRPr="00CC539A">
        <w:rPr>
          <w:rFonts w:ascii="Times New Roman" w:hAnsi="Times New Roman" w:hint="eastAsia"/>
          <w:sz w:val="28"/>
          <w:szCs w:val="28"/>
          <w:lang w:val="ru-RU"/>
        </w:rPr>
        <w:t>поселения</w:t>
      </w:r>
      <w:r w:rsidRPr="00CC539A">
        <w:rPr>
          <w:rFonts w:ascii="Times New Roman" w:hAnsi="Times New Roman"/>
          <w:sz w:val="28"/>
          <w:szCs w:val="28"/>
          <w:lang w:val="ru-RU"/>
        </w:rPr>
        <w:t xml:space="preserve"> составляют </w:t>
      </w:r>
      <w:r w:rsidR="00AE65BA" w:rsidRPr="00CC539A">
        <w:rPr>
          <w:rFonts w:ascii="Times New Roman" w:hAnsi="Times New Roman"/>
          <w:sz w:val="28"/>
          <w:szCs w:val="28"/>
          <w:lang w:val="ru-RU"/>
        </w:rPr>
        <w:t>15</w:t>
      </w:r>
      <w:r w:rsidRPr="00CC539A">
        <w:rPr>
          <w:rFonts w:ascii="Times New Roman" w:hAnsi="Times New Roman"/>
          <w:sz w:val="28"/>
          <w:szCs w:val="28"/>
          <w:lang w:val="ru-RU"/>
        </w:rPr>
        <w:t xml:space="preserve"> населенных пунктов, площадь которых составляет 5</w:t>
      </w:r>
      <w:r w:rsidR="00CC539A" w:rsidRPr="00CC539A">
        <w:rPr>
          <w:rFonts w:ascii="Times New Roman" w:hAnsi="Times New Roman"/>
          <w:sz w:val="28"/>
          <w:szCs w:val="28"/>
          <w:lang w:val="ru-RU"/>
        </w:rPr>
        <w:t>85</w:t>
      </w:r>
      <w:r w:rsidRPr="00CC539A">
        <w:rPr>
          <w:rFonts w:ascii="Times New Roman" w:hAnsi="Times New Roman"/>
          <w:sz w:val="28"/>
          <w:szCs w:val="28"/>
          <w:lang w:val="ru-RU"/>
        </w:rPr>
        <w:t>,</w:t>
      </w:r>
      <w:r w:rsidR="00CC539A" w:rsidRPr="00CC539A">
        <w:rPr>
          <w:rFonts w:ascii="Times New Roman" w:hAnsi="Times New Roman"/>
          <w:sz w:val="28"/>
          <w:szCs w:val="28"/>
          <w:lang w:val="ru-RU"/>
        </w:rPr>
        <w:t>0</w:t>
      </w:r>
      <w:r w:rsidRPr="00CC539A">
        <w:rPr>
          <w:rFonts w:ascii="Times New Roman" w:hAnsi="Times New Roman"/>
          <w:sz w:val="28"/>
          <w:szCs w:val="28"/>
          <w:lang w:val="ru-RU"/>
        </w:rPr>
        <w:t xml:space="preserve"> га.</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Земли сельскохозяйственного назначения</w:t>
      </w:r>
    </w:p>
    <w:p w:rsidR="0067250A" w:rsidRPr="00AE65BA" w:rsidRDefault="00D71913">
      <w:pPr>
        <w:ind w:firstLine="851"/>
        <w:jc w:val="both"/>
        <w:rPr>
          <w:rFonts w:ascii="Times New Roman" w:hAnsi="Times New Roman"/>
          <w:color w:val="FF0000"/>
          <w:sz w:val="28"/>
          <w:szCs w:val="28"/>
          <w:lang w:val="ru-RU"/>
        </w:rPr>
      </w:pPr>
      <w:r>
        <w:rPr>
          <w:rFonts w:ascii="Times New Roman" w:hAnsi="Times New Roman"/>
          <w:color w:val="000000" w:themeColor="text1"/>
          <w:sz w:val="28"/>
          <w:szCs w:val="28"/>
          <w:lang w:val="ru-RU"/>
        </w:rPr>
        <w:t xml:space="preserve">Общая площадь земель сельскохозяйственного назначения </w:t>
      </w:r>
      <w:r w:rsidR="00AE65BA">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w:t>
      </w:r>
      <w:r w:rsidRPr="00CC539A">
        <w:rPr>
          <w:rFonts w:ascii="Times New Roman" w:hAnsi="Times New Roman"/>
          <w:sz w:val="28"/>
          <w:szCs w:val="28"/>
          <w:lang w:val="ru-RU"/>
        </w:rPr>
        <w:t xml:space="preserve">поселения </w:t>
      </w:r>
      <w:r w:rsidR="00CC539A" w:rsidRPr="00CC539A">
        <w:rPr>
          <w:rFonts w:ascii="Times New Roman" w:hAnsi="Times New Roman"/>
          <w:sz w:val="28"/>
          <w:szCs w:val="28"/>
          <w:lang w:val="ru-RU"/>
        </w:rPr>
        <w:t>составляет 14175</w:t>
      </w:r>
      <w:r w:rsidRPr="00CC539A">
        <w:rPr>
          <w:rFonts w:ascii="Times New Roman" w:hAnsi="Times New Roman"/>
          <w:sz w:val="28"/>
          <w:szCs w:val="28"/>
          <w:lang w:val="ru-RU"/>
        </w:rPr>
        <w:t>,</w:t>
      </w:r>
      <w:r w:rsidR="00CC539A" w:rsidRPr="00CC539A">
        <w:rPr>
          <w:rFonts w:ascii="Times New Roman" w:hAnsi="Times New Roman"/>
          <w:sz w:val="28"/>
          <w:szCs w:val="28"/>
          <w:lang w:val="ru-RU"/>
        </w:rPr>
        <w:t>4</w:t>
      </w:r>
      <w:r w:rsidRPr="00CC539A">
        <w:rPr>
          <w:rFonts w:ascii="Times New Roman" w:hAnsi="Times New Roman"/>
          <w:sz w:val="28"/>
          <w:szCs w:val="28"/>
          <w:lang w:val="ru-RU"/>
        </w:rPr>
        <w:t xml:space="preserve"> га.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Согласно Земельного кодекса Российской Федерации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w:t>
      </w:r>
    </w:p>
    <w:p w:rsidR="0067250A" w:rsidRDefault="00D71913">
      <w:pPr>
        <w:jc w:val="center"/>
        <w:rPr>
          <w:rFonts w:ascii="Times New Roman" w:hAnsi="Times New Roman"/>
          <w:b/>
          <w:color w:val="000000" w:themeColor="text1"/>
          <w:sz w:val="28"/>
          <w:szCs w:val="28"/>
          <w:lang w:val="ru-RU"/>
        </w:rPr>
      </w:pPr>
      <w:r>
        <w:rPr>
          <w:rFonts w:ascii="Times New Roman" w:hAnsi="Times New Roman" w:hint="eastAsia"/>
          <w:b/>
          <w:color w:val="000000" w:themeColor="text1"/>
          <w:sz w:val="28"/>
          <w:szCs w:val="28"/>
          <w:lang w:val="ru-RU"/>
        </w:rPr>
        <w:t>Земли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промышленности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энергетики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транспорта</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связи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радиовещания</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телевидения</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информатики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земли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для</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обеспечения</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космической</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деятельности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земли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обороны</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безопасности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земли</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иного</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специального</w:t>
      </w:r>
      <w:r>
        <w:rPr>
          <w:rFonts w:ascii="Times New Roman" w:hAnsi="Times New Roman"/>
          <w:b/>
          <w:color w:val="000000" w:themeColor="text1"/>
          <w:sz w:val="28"/>
          <w:szCs w:val="28"/>
          <w:lang w:val="ru-RU"/>
        </w:rPr>
        <w:t xml:space="preserve"> </w:t>
      </w:r>
      <w:r>
        <w:rPr>
          <w:rFonts w:ascii="Times New Roman" w:hAnsi="Times New Roman" w:hint="eastAsia"/>
          <w:b/>
          <w:color w:val="000000" w:themeColor="text1"/>
          <w:sz w:val="28"/>
          <w:szCs w:val="28"/>
          <w:lang w:val="ru-RU"/>
        </w:rPr>
        <w:t>назначения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Земли промышленности и иного специального назначения в соответствии с Земельным Кодексом Российской Федерации составляют самостоятельную категорию земель Российской Федерации.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 земли промышленности;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2) земли энергетики;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3) земли транспорта;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4) земли связи, радиовещания, телевидения, информатики;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5) земли для обеспечения космической деятельности;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6) земли обороны и безопасности;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7) земли иного специального назначения.</w:t>
      </w:r>
    </w:p>
    <w:p w:rsidR="0067250A" w:rsidRPr="00AE65BA" w:rsidRDefault="00D71913">
      <w:pPr>
        <w:ind w:firstLine="851"/>
        <w:jc w:val="both"/>
        <w:rPr>
          <w:rFonts w:ascii="Times New Roman" w:hAnsi="Times New Roman"/>
          <w:color w:val="FF0000"/>
          <w:sz w:val="28"/>
          <w:szCs w:val="28"/>
          <w:lang w:val="ru-RU"/>
        </w:rPr>
      </w:pPr>
      <w:r>
        <w:rPr>
          <w:rFonts w:ascii="Times New Roman" w:hAnsi="Times New Roman"/>
          <w:color w:val="000000" w:themeColor="text1"/>
          <w:sz w:val="28"/>
          <w:szCs w:val="28"/>
          <w:lang w:val="ru-RU"/>
        </w:rPr>
        <w:t xml:space="preserve">Площадь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CC539A">
        <w:rPr>
          <w:rFonts w:ascii="Times New Roman" w:hAnsi="Times New Roman"/>
          <w:sz w:val="28"/>
          <w:szCs w:val="28"/>
          <w:lang w:val="ru-RU"/>
        </w:rPr>
        <w:t>в муниципальном образовании со</w:t>
      </w:r>
      <w:r w:rsidR="00CC539A" w:rsidRPr="00CC539A">
        <w:rPr>
          <w:rFonts w:ascii="Times New Roman" w:hAnsi="Times New Roman"/>
          <w:sz w:val="28"/>
          <w:szCs w:val="28"/>
          <w:lang w:val="ru-RU"/>
        </w:rPr>
        <w:t>ставляет 46</w:t>
      </w:r>
      <w:r w:rsidRPr="00CC539A">
        <w:rPr>
          <w:rFonts w:ascii="Times New Roman" w:hAnsi="Times New Roman"/>
          <w:sz w:val="28"/>
          <w:szCs w:val="28"/>
          <w:lang w:val="ru-RU"/>
        </w:rPr>
        <w:t>,</w:t>
      </w:r>
      <w:r w:rsidR="00CC539A" w:rsidRPr="00CC539A">
        <w:rPr>
          <w:rFonts w:ascii="Times New Roman" w:hAnsi="Times New Roman"/>
          <w:sz w:val="28"/>
          <w:szCs w:val="28"/>
          <w:lang w:val="ru-RU"/>
        </w:rPr>
        <w:t>7</w:t>
      </w:r>
      <w:r w:rsidRPr="00CC539A">
        <w:rPr>
          <w:rFonts w:ascii="Times New Roman" w:hAnsi="Times New Roman"/>
          <w:sz w:val="28"/>
          <w:szCs w:val="28"/>
          <w:lang w:val="ru-RU"/>
        </w:rPr>
        <w:t xml:space="preserve"> га. </w:t>
      </w:r>
    </w:p>
    <w:p w:rsidR="0067250A" w:rsidRDefault="00D71913">
      <w:pPr>
        <w:jc w:val="center"/>
        <w:rPr>
          <w:rFonts w:ascii="Times New Roman" w:hAnsi="Times New Roman"/>
          <w:b/>
          <w:sz w:val="28"/>
          <w:szCs w:val="28"/>
          <w:lang w:val="ru-RU"/>
        </w:rPr>
      </w:pPr>
      <w:r>
        <w:rPr>
          <w:rFonts w:ascii="Times New Roman" w:hAnsi="Times New Roman"/>
          <w:b/>
          <w:sz w:val="28"/>
          <w:szCs w:val="28"/>
          <w:lang w:val="ru-RU"/>
        </w:rPr>
        <w:t xml:space="preserve">Земли лесного фонда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Согласно Лесному кодексу Российской Федерации к землям лесного фонда относятся лесные земли и нелесные земли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 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 </w:t>
      </w:r>
    </w:p>
    <w:p w:rsidR="0067250A" w:rsidRPr="00CC539A" w:rsidRDefault="00D71913">
      <w:pPr>
        <w:ind w:firstLine="851"/>
        <w:jc w:val="both"/>
        <w:rPr>
          <w:rFonts w:ascii="Times New Roman" w:hAnsi="Times New Roman"/>
          <w:sz w:val="28"/>
          <w:szCs w:val="28"/>
          <w:lang w:val="ru-RU"/>
        </w:rPr>
      </w:pPr>
      <w:r w:rsidRPr="00CC539A">
        <w:rPr>
          <w:rFonts w:ascii="Times New Roman" w:hAnsi="Times New Roman"/>
          <w:sz w:val="28"/>
          <w:szCs w:val="28"/>
          <w:lang w:val="ru-RU"/>
        </w:rPr>
        <w:t xml:space="preserve">Общая площадь земель лесного фонда </w:t>
      </w:r>
      <w:r w:rsidR="00AE65BA" w:rsidRPr="00CC539A">
        <w:rPr>
          <w:rFonts w:ascii="Times New Roman" w:hAnsi="Times New Roman"/>
          <w:sz w:val="28"/>
          <w:szCs w:val="28"/>
          <w:lang w:val="ru-RU"/>
        </w:rPr>
        <w:t>Ревенского</w:t>
      </w:r>
      <w:r w:rsidRPr="00CC539A">
        <w:rPr>
          <w:rFonts w:ascii="Times New Roman" w:hAnsi="Times New Roman"/>
          <w:sz w:val="28"/>
          <w:szCs w:val="28"/>
          <w:lang w:val="ru-RU"/>
        </w:rPr>
        <w:t xml:space="preserve"> сельского поселения составляет </w:t>
      </w:r>
      <w:r w:rsidR="00CC539A" w:rsidRPr="00CC539A">
        <w:rPr>
          <w:rFonts w:ascii="Times New Roman" w:hAnsi="Times New Roman"/>
          <w:sz w:val="28"/>
          <w:szCs w:val="28"/>
          <w:lang w:val="ru-RU"/>
        </w:rPr>
        <w:t>3491</w:t>
      </w:r>
      <w:r w:rsidRPr="00CC539A">
        <w:rPr>
          <w:rFonts w:ascii="Times New Roman" w:hAnsi="Times New Roman"/>
          <w:sz w:val="28"/>
          <w:szCs w:val="28"/>
          <w:lang w:val="ru-RU"/>
        </w:rPr>
        <w:t>,</w:t>
      </w:r>
      <w:r w:rsidR="00CC539A" w:rsidRPr="00CC539A">
        <w:rPr>
          <w:rFonts w:ascii="Times New Roman" w:hAnsi="Times New Roman"/>
          <w:sz w:val="28"/>
          <w:szCs w:val="28"/>
          <w:lang w:val="ru-RU"/>
        </w:rPr>
        <w:t>1</w:t>
      </w:r>
      <w:r w:rsidRPr="00CC539A">
        <w:rPr>
          <w:rFonts w:ascii="Times New Roman" w:hAnsi="Times New Roman"/>
          <w:sz w:val="28"/>
          <w:szCs w:val="28"/>
          <w:lang w:val="ru-RU"/>
        </w:rPr>
        <w:t xml:space="preserve"> га. </w:t>
      </w:r>
    </w:p>
    <w:p w:rsidR="00CC539A" w:rsidRDefault="00CC539A" w:rsidP="00CC539A">
      <w:pPr>
        <w:jc w:val="center"/>
        <w:rPr>
          <w:rFonts w:ascii="Times New Roman" w:hAnsi="Times New Roman"/>
          <w:b/>
          <w:sz w:val="28"/>
          <w:szCs w:val="28"/>
          <w:lang w:val="ru-RU"/>
        </w:rPr>
      </w:pPr>
      <w:r>
        <w:rPr>
          <w:rFonts w:ascii="Times New Roman" w:hAnsi="Times New Roman"/>
          <w:b/>
          <w:sz w:val="28"/>
          <w:szCs w:val="28"/>
          <w:lang w:val="ru-RU"/>
        </w:rPr>
        <w:t>Земли, на которые категория не установлена</w:t>
      </w:r>
    </w:p>
    <w:p w:rsidR="00CC539A" w:rsidRPr="00CC539A" w:rsidRDefault="00CC539A" w:rsidP="00CC539A">
      <w:pPr>
        <w:ind w:firstLine="851"/>
        <w:jc w:val="both"/>
        <w:rPr>
          <w:rFonts w:ascii="Times New Roman" w:hAnsi="Times New Roman"/>
          <w:sz w:val="28"/>
          <w:szCs w:val="28"/>
          <w:lang w:val="ru-RU"/>
        </w:rPr>
      </w:pPr>
      <w:r>
        <w:rPr>
          <w:rFonts w:ascii="Times New Roman" w:hAnsi="Times New Roman"/>
          <w:sz w:val="28"/>
          <w:szCs w:val="28"/>
          <w:lang w:val="ru-RU"/>
        </w:rPr>
        <w:t xml:space="preserve">Общая площадь земель, на которые категория не установлена </w:t>
      </w:r>
      <w:r w:rsidRPr="00CC539A">
        <w:rPr>
          <w:rFonts w:ascii="Times New Roman" w:hAnsi="Times New Roman"/>
          <w:sz w:val="28"/>
          <w:szCs w:val="28"/>
          <w:lang w:val="ru-RU"/>
        </w:rPr>
        <w:t xml:space="preserve">составляет </w:t>
      </w:r>
      <w:r>
        <w:rPr>
          <w:rFonts w:ascii="Times New Roman" w:hAnsi="Times New Roman"/>
          <w:sz w:val="28"/>
          <w:szCs w:val="28"/>
          <w:lang w:val="ru-RU"/>
        </w:rPr>
        <w:t>2</w:t>
      </w:r>
      <w:r w:rsidRPr="00CC539A">
        <w:rPr>
          <w:rFonts w:ascii="Times New Roman" w:hAnsi="Times New Roman"/>
          <w:sz w:val="28"/>
          <w:szCs w:val="28"/>
          <w:lang w:val="ru-RU"/>
        </w:rPr>
        <w:t>,</w:t>
      </w:r>
      <w:r>
        <w:rPr>
          <w:rFonts w:ascii="Times New Roman" w:hAnsi="Times New Roman"/>
          <w:sz w:val="28"/>
          <w:szCs w:val="28"/>
          <w:lang w:val="ru-RU"/>
        </w:rPr>
        <w:t>5</w:t>
      </w:r>
      <w:r w:rsidRPr="00CC539A">
        <w:rPr>
          <w:rFonts w:ascii="Times New Roman" w:hAnsi="Times New Roman"/>
          <w:sz w:val="28"/>
          <w:szCs w:val="28"/>
          <w:lang w:val="ru-RU"/>
        </w:rPr>
        <w:t xml:space="preserve"> га. </w:t>
      </w:r>
    </w:p>
    <w:p w:rsidR="0067250A" w:rsidRDefault="00D71913">
      <w:pPr>
        <w:jc w:val="center"/>
        <w:rPr>
          <w:rFonts w:ascii="Times New Roman" w:hAnsi="Times New Roman"/>
          <w:b/>
          <w:color w:val="000000" w:themeColor="text1"/>
          <w:sz w:val="28"/>
          <w:szCs w:val="28"/>
          <w:u w:val="single"/>
          <w:lang w:val="ru-RU"/>
        </w:rPr>
      </w:pPr>
      <w:r>
        <w:rPr>
          <w:rFonts w:ascii="Times New Roman" w:hAnsi="Times New Roman"/>
          <w:b/>
          <w:color w:val="000000" w:themeColor="text1"/>
          <w:sz w:val="28"/>
          <w:szCs w:val="28"/>
          <w:u w:val="single"/>
          <w:lang w:val="ru-RU"/>
        </w:rPr>
        <w:t>Функциональное зонирование</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Архитектурно - пространственные решения определены следующими положениями:</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развитие нового жилищного фонда за счёт свободных территорий поселения, имеющих благоприятные условия для строительства;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размещение объектов инженерной инфраструктуры и жизнеобеспечения для создания комфортных условий проживания;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обеспечение экологической безопасности и защита территории от чрезвычайных ситуаций.  </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Генеральным планом функциональное зонирование территории </w:t>
      </w:r>
      <w:r w:rsidR="00AE65BA">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установлено с соблюдением приказа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w:t>
      </w:r>
    </w:p>
    <w:p w:rsidR="0067250A" w:rsidRDefault="00D71913">
      <w:pPr>
        <w:ind w:firstLine="851"/>
        <w:jc w:val="both"/>
        <w:rPr>
          <w:rFonts w:ascii="Times New Roman" w:hAnsi="Times New Roman"/>
          <w:color w:val="FF0000"/>
          <w:sz w:val="28"/>
          <w:szCs w:val="28"/>
          <w:lang w:val="ru-RU"/>
        </w:rPr>
      </w:pPr>
      <w:r>
        <w:rPr>
          <w:rFonts w:ascii="Times New Roman" w:hAnsi="Times New Roman"/>
          <w:color w:val="000000" w:themeColor="text1"/>
          <w:sz w:val="28"/>
          <w:szCs w:val="28"/>
          <w:lang w:val="ru-RU"/>
        </w:rPr>
        <w:t>Генеральным планом установлено функциональное зонирование территории с учетом фактически сложившейся планировочной структуры и зон с особыми условиями использования территорий</w:t>
      </w:r>
      <w:r>
        <w:rPr>
          <w:rFonts w:ascii="Times New Roman" w:hAnsi="Times New Roman"/>
          <w:color w:val="FF0000"/>
          <w:sz w:val="28"/>
          <w:szCs w:val="28"/>
          <w:lang w:val="ru-RU"/>
        </w:rPr>
        <w:t>.</w:t>
      </w:r>
    </w:p>
    <w:p w:rsidR="00AE65B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В границах сельского поселения определены следующие функциональные зоны:</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Жилые зоны:</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застройки индивидуальными жилыми домами;</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Общественно-деловые зоны:</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многофункциональная общественно-деловая зона;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зона специализированной общественной застройки. </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Производственные зоны, зоны инженерной и транспортной инфраструктур:</w:t>
      </w:r>
    </w:p>
    <w:p w:rsidR="0015744D" w:rsidRDefault="0015744D" w:rsidP="0015744D">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производственная зона;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коммунально-складская зона;</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инженерной инфраструктуры;</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транспортной инфраструктуры.</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Зоны сельскохозяйственного использования: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зоны сельскохозяйственного использования;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производственная зона с</w:t>
      </w:r>
      <w:r w:rsidR="0015744D">
        <w:rPr>
          <w:rFonts w:ascii="Times New Roman" w:hAnsi="Times New Roman"/>
          <w:color w:val="000000" w:themeColor="text1"/>
          <w:sz w:val="28"/>
          <w:szCs w:val="28"/>
          <w:lang w:val="ru-RU"/>
        </w:rPr>
        <w:t>ельскохозяйственных предприятий.</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Зоны рекреационного назначения:</w:t>
      </w:r>
    </w:p>
    <w:p w:rsidR="0015744D" w:rsidRDefault="0015744D">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рекреационного назначения;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лесов.</w:t>
      </w: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Зона специального назначения:</w:t>
      </w:r>
    </w:p>
    <w:p w:rsidR="0067250A" w:rsidRDefault="0015744D">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зона кладбищ.</w:t>
      </w:r>
    </w:p>
    <w:p w:rsidR="0067250A" w:rsidRDefault="0067250A">
      <w:pPr>
        <w:ind w:firstLine="851"/>
        <w:jc w:val="both"/>
        <w:rPr>
          <w:rFonts w:ascii="Times New Roman" w:hAnsi="Times New Roman"/>
          <w:color w:val="000000" w:themeColor="text1"/>
          <w:sz w:val="28"/>
          <w:szCs w:val="28"/>
          <w:lang w:val="ru-RU"/>
        </w:rPr>
      </w:pP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b/>
          <w:sz w:val="28"/>
          <w:szCs w:val="28"/>
          <w:lang w:val="ru-RU"/>
        </w:rPr>
        <w:t>Жилые зоны</w:t>
      </w:r>
      <w:r>
        <w:rPr>
          <w:rFonts w:ascii="Times New Roman" w:hAnsi="Times New Roman"/>
          <w:color w:val="000000" w:themeColor="text1"/>
          <w:sz w:val="28"/>
          <w:szCs w:val="28"/>
          <w:lang w:val="ru-RU"/>
        </w:rPr>
        <w:t xml:space="preserve"> предназначены для преимущественного размещения жилищного фонда (индивидуальных и малоэтажных жилых домов). В жилой зоне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В качестве площадок для жилищного строительства рассматриваются территории свободные от застройки, экологически благополучные. </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b/>
          <w:color w:val="000000" w:themeColor="text1"/>
          <w:sz w:val="28"/>
          <w:szCs w:val="28"/>
          <w:lang w:val="ru-RU"/>
        </w:rPr>
        <w:t>Общественно-деловые зоны</w:t>
      </w:r>
      <w:r>
        <w:rPr>
          <w:rFonts w:ascii="Times New Roman" w:hAnsi="Times New Roman"/>
          <w:color w:val="000000" w:themeColor="text1"/>
          <w:sz w:val="28"/>
          <w:szCs w:val="28"/>
          <w:lang w:val="ru-RU"/>
        </w:rPr>
        <w:t xml:space="preserve">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культовых зданий и иных зданий, строений, сооружений, стоянок автомобильного транспорта, деловых, финансовых и общественных центров.</w:t>
      </w:r>
    </w:p>
    <w:p w:rsidR="0067250A" w:rsidRDefault="00D71913">
      <w:pPr>
        <w:ind w:firstLine="708"/>
        <w:jc w:val="both"/>
        <w:rPr>
          <w:rFonts w:ascii="Times New Roman" w:eastAsia="Calibri" w:hAnsi="Times New Roman"/>
          <w:color w:val="000000" w:themeColor="text1"/>
          <w:kern w:val="2"/>
          <w:sz w:val="28"/>
          <w:szCs w:val="28"/>
          <w:lang w:val="ru-RU" w:eastAsia="en-US"/>
        </w:rPr>
      </w:pPr>
      <w:r>
        <w:rPr>
          <w:rFonts w:ascii="Times New Roman" w:eastAsia="Calibri" w:hAnsi="Times New Roman"/>
          <w:b/>
          <w:color w:val="000000" w:themeColor="text1"/>
          <w:kern w:val="2"/>
          <w:sz w:val="28"/>
          <w:szCs w:val="28"/>
          <w:lang w:val="ru-RU" w:eastAsia="en-US"/>
        </w:rPr>
        <w:t>Производственные зоны, зоны инженерной и транспортной инфраструктур</w:t>
      </w:r>
      <w:r>
        <w:rPr>
          <w:rFonts w:ascii="Times New Roman" w:eastAsia="Calibri" w:hAnsi="Times New Roman"/>
          <w:color w:val="000000" w:themeColor="text1"/>
          <w:kern w:val="2"/>
          <w:sz w:val="28"/>
          <w:szCs w:val="28"/>
          <w:lang w:val="ru-RU" w:eastAsia="en-US"/>
        </w:rPr>
        <w:t xml:space="preserve"> предназначены для размещения промышленных, коммунальных и складских объектов, объектов инженерной и транспортной </w:t>
      </w:r>
      <w:r>
        <w:rPr>
          <w:rFonts w:ascii="Times New Roman" w:eastAsia="Calibri" w:hAnsi="Times New Roman"/>
          <w:color w:val="000000" w:themeColor="text1"/>
          <w:kern w:val="2"/>
          <w:sz w:val="28"/>
          <w:szCs w:val="28"/>
          <w:lang w:val="ru-RU" w:eastAsia="en-US"/>
        </w:rPr>
        <w:lastRenderedPageBreak/>
        <w:t>инфраструктур, а также для установления санитарно-защитных зон таких объектов, с включением объектов общественно-делового назначения, связанных с обслуживанием данной зоны. Площадь санитарно-защитных зон должна учитываться обособленно.</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b/>
          <w:color w:val="000000" w:themeColor="text1"/>
          <w:sz w:val="28"/>
          <w:szCs w:val="28"/>
          <w:lang w:val="ru-RU"/>
        </w:rPr>
        <w:t>Зоны сельскохозяйственного использования</w:t>
      </w:r>
      <w:r>
        <w:rPr>
          <w:rFonts w:ascii="Times New Roman" w:hAnsi="Times New Roman"/>
          <w:color w:val="000000" w:themeColor="text1"/>
          <w:sz w:val="28"/>
          <w:szCs w:val="28"/>
          <w:lang w:val="ru-RU"/>
        </w:rPr>
        <w:t xml:space="preserve"> предназначены для выделения территорий, связанных с выращиванием и переработкой сельскохозяйственной продукции, размещения зданий, строений, сооружений сельскохозяйственного назначения, предназначенных для ведения сельского хозяйства, садоводства, личного подсобного хозяйства, развития объектов сельскохозяйственного назначения.</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b/>
          <w:color w:val="000000" w:themeColor="text1"/>
          <w:sz w:val="28"/>
          <w:szCs w:val="28"/>
          <w:lang w:val="ru-RU"/>
        </w:rPr>
        <w:t>Зоны рекреационного назначения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представляют</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собой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озелененные</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территории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пределах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сельского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поселения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предназначенные</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для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организации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отдыха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населения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туризма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физкультурно</w:t>
      </w:r>
      <w:r>
        <w:rPr>
          <w:rFonts w:ascii="Times New Roman" w:hAnsi="Times New Roman"/>
          <w:color w:val="000000" w:themeColor="text1"/>
          <w:sz w:val="28"/>
          <w:szCs w:val="28"/>
          <w:lang w:val="ru-RU"/>
        </w:rPr>
        <w:t>-</w:t>
      </w:r>
      <w:r>
        <w:rPr>
          <w:rFonts w:ascii="Times New Roman" w:hAnsi="Times New Roman" w:hint="eastAsia"/>
          <w:color w:val="000000" w:themeColor="text1"/>
          <w:sz w:val="28"/>
          <w:szCs w:val="28"/>
          <w:lang w:val="ru-RU"/>
        </w:rPr>
        <w:t>оздоровительной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спортивной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деятельности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граждан</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зеленом</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окружении</w:t>
      </w:r>
      <w:r>
        <w:rPr>
          <w:rFonts w:ascii="Times New Roman" w:hAnsi="Times New Roman"/>
          <w:color w:val="000000" w:themeColor="text1"/>
          <w:sz w:val="28"/>
          <w:szCs w:val="28"/>
          <w:lang w:val="ru-RU"/>
        </w:rPr>
        <w:t>.</w:t>
      </w:r>
    </w:p>
    <w:p w:rsidR="0067250A" w:rsidRDefault="00D71913">
      <w:pPr>
        <w:ind w:firstLine="708"/>
        <w:jc w:val="both"/>
        <w:rPr>
          <w:rFonts w:ascii="Times New Roman" w:hAnsi="Times New Roman"/>
          <w:color w:val="000000" w:themeColor="text1"/>
          <w:sz w:val="28"/>
          <w:szCs w:val="28"/>
          <w:lang w:val="ru-RU"/>
        </w:rPr>
      </w:pPr>
      <w:r>
        <w:rPr>
          <w:rFonts w:ascii="Times New Roman" w:eastAsia="Calibri" w:hAnsi="Times New Roman"/>
          <w:b/>
          <w:color w:val="000000" w:themeColor="text1"/>
          <w:kern w:val="2"/>
          <w:sz w:val="28"/>
          <w:szCs w:val="28"/>
          <w:lang w:val="ru-RU" w:eastAsia="en-US"/>
        </w:rPr>
        <w:t>Зоны специального назначения</w:t>
      </w:r>
      <w:r>
        <w:rPr>
          <w:rFonts w:ascii="Times New Roman" w:eastAsia="Calibri" w:hAnsi="Times New Roman"/>
          <w:color w:val="000000" w:themeColor="text1"/>
          <w:kern w:val="2"/>
          <w:sz w:val="28"/>
          <w:szCs w:val="28"/>
          <w:lang w:val="ru-RU" w:eastAsia="en-US"/>
        </w:rPr>
        <w:t xml:space="preserve"> предназначены для размещения объектов специального назначения, размещение которых недопустимо на территории других функциональных зон, в том числе кладбищ, скотомогильников, полигонов твердых коммунальных отходов и других объектов. В зоне специального назначения допускается размещение объектов общественно-делового назначения и инженерной инфраструктуры, связанных с обслуживанием данной зоны.</w:t>
      </w:r>
    </w:p>
    <w:p w:rsidR="0067250A" w:rsidRDefault="00D71913">
      <w:pPr>
        <w:pStyle w:val="af1"/>
        <w:keepNext/>
        <w:spacing w:before="120" w:after="0"/>
        <w:jc w:val="both"/>
        <w:rPr>
          <w:rFonts w:ascii="Times New Roman" w:hAnsi="Times New Roman"/>
          <w:color w:val="000000" w:themeColor="text1"/>
          <w:sz w:val="22"/>
          <w:szCs w:val="22"/>
          <w:lang w:val="ru-RU"/>
        </w:rPr>
      </w:pPr>
      <w:r>
        <w:rPr>
          <w:rFonts w:ascii="Times New Roman" w:hAnsi="Times New Roman"/>
          <w:color w:val="000000" w:themeColor="text1"/>
          <w:sz w:val="22"/>
          <w:szCs w:val="22"/>
          <w:lang w:val="ru-RU"/>
        </w:rPr>
        <w:t xml:space="preserve">Таблица </w:t>
      </w:r>
      <w:r w:rsidR="006E44A9">
        <w:rPr>
          <w:rFonts w:ascii="Times New Roman" w:hAnsi="Times New Roman"/>
          <w:color w:val="000000" w:themeColor="text1"/>
          <w:sz w:val="22"/>
          <w:szCs w:val="22"/>
          <w:lang w:val="ru-RU"/>
        </w:rPr>
        <w:t>5</w:t>
      </w:r>
      <w:r>
        <w:rPr>
          <w:rFonts w:ascii="Times New Roman" w:hAnsi="Times New Roman"/>
          <w:color w:val="000000" w:themeColor="text1"/>
          <w:sz w:val="22"/>
          <w:szCs w:val="22"/>
          <w:lang w:val="ru-RU"/>
        </w:rPr>
        <w:t xml:space="preserve"> - Функциональное зонирование территории </w:t>
      </w:r>
      <w:r w:rsidR="00021095">
        <w:rPr>
          <w:rFonts w:ascii="Times New Roman" w:hAnsi="Times New Roman"/>
          <w:color w:val="000000" w:themeColor="text1"/>
          <w:sz w:val="22"/>
          <w:szCs w:val="22"/>
          <w:lang w:val="ru-RU"/>
        </w:rPr>
        <w:t>Ревенского</w:t>
      </w:r>
      <w:r>
        <w:rPr>
          <w:rFonts w:ascii="Times New Roman" w:hAnsi="Times New Roman"/>
          <w:color w:val="000000" w:themeColor="text1"/>
          <w:sz w:val="22"/>
          <w:szCs w:val="22"/>
          <w:lang w:val="ru-RU"/>
        </w:rPr>
        <w:t xml:space="preserve"> сельского поселения </w:t>
      </w:r>
    </w:p>
    <w:tbl>
      <w:tblPr>
        <w:tblStyle w:val="afff1"/>
        <w:tblpPr w:leftFromText="180" w:rightFromText="180" w:vertAnchor="text" w:tblpXSpec="center" w:tblpY="1"/>
        <w:tblOverlap w:val="never"/>
        <w:tblW w:w="5000" w:type="pct"/>
        <w:jc w:val="center"/>
        <w:tblLook w:val="04A0" w:firstRow="1" w:lastRow="0" w:firstColumn="1" w:lastColumn="0" w:noHBand="0" w:noVBand="1"/>
      </w:tblPr>
      <w:tblGrid>
        <w:gridCol w:w="654"/>
        <w:gridCol w:w="5542"/>
        <w:gridCol w:w="1473"/>
        <w:gridCol w:w="1676"/>
      </w:tblGrid>
      <w:tr w:rsidR="0067250A" w:rsidRPr="000D6C53">
        <w:trPr>
          <w:trHeight w:val="983"/>
          <w:tblHeader/>
          <w:jc w:val="center"/>
        </w:trPr>
        <w:tc>
          <w:tcPr>
            <w:tcW w:w="350" w:type="pct"/>
            <w:vAlign w:val="center"/>
          </w:tcPr>
          <w:p w:rsidR="0067250A" w:rsidRDefault="00D71913">
            <w:pPr>
              <w:keepNext/>
              <w:spacing w:after="120"/>
              <w:jc w:val="center"/>
              <w:rPr>
                <w:rFonts w:ascii="Times New Roman" w:hAnsi="Times New Roman"/>
                <w:b/>
                <w:sz w:val="22"/>
                <w:szCs w:val="22"/>
              </w:rPr>
            </w:pPr>
            <w:r>
              <w:rPr>
                <w:rFonts w:ascii="Times New Roman" w:hAnsi="Times New Roman"/>
                <w:b/>
                <w:sz w:val="22"/>
                <w:szCs w:val="22"/>
              </w:rPr>
              <w:t>№</w:t>
            </w:r>
          </w:p>
        </w:tc>
        <w:tc>
          <w:tcPr>
            <w:tcW w:w="2965" w:type="pct"/>
            <w:vAlign w:val="center"/>
          </w:tcPr>
          <w:p w:rsidR="0067250A" w:rsidRDefault="00D71913">
            <w:pPr>
              <w:keepNext/>
              <w:spacing w:after="120"/>
              <w:jc w:val="center"/>
              <w:rPr>
                <w:rFonts w:ascii="Times New Roman" w:hAnsi="Times New Roman"/>
                <w:sz w:val="22"/>
                <w:szCs w:val="22"/>
              </w:rPr>
            </w:pPr>
            <w:r>
              <w:rPr>
                <w:rFonts w:ascii="Times New Roman" w:hAnsi="Times New Roman"/>
                <w:b/>
                <w:bCs/>
                <w:sz w:val="22"/>
                <w:szCs w:val="22"/>
              </w:rPr>
              <w:t>Функциональная зона</w:t>
            </w:r>
          </w:p>
        </w:tc>
        <w:tc>
          <w:tcPr>
            <w:tcW w:w="788" w:type="pct"/>
            <w:vAlign w:val="center"/>
          </w:tcPr>
          <w:p w:rsidR="0067250A" w:rsidRDefault="00D71913">
            <w:pPr>
              <w:keepNext/>
              <w:jc w:val="center"/>
              <w:rPr>
                <w:rFonts w:ascii="Times New Roman" w:hAnsi="Times New Roman"/>
                <w:sz w:val="22"/>
                <w:szCs w:val="22"/>
                <w:lang w:val="ru-RU"/>
              </w:rPr>
            </w:pPr>
            <w:r>
              <w:rPr>
                <w:rFonts w:ascii="Times New Roman" w:hAnsi="Times New Roman"/>
                <w:b/>
                <w:bCs/>
                <w:sz w:val="22"/>
                <w:szCs w:val="22"/>
                <w:lang w:val="ru-RU"/>
              </w:rPr>
              <w:t>Площадь зоны современное состояние, га</w:t>
            </w:r>
          </w:p>
        </w:tc>
        <w:tc>
          <w:tcPr>
            <w:tcW w:w="897" w:type="pct"/>
          </w:tcPr>
          <w:p w:rsidR="0067250A" w:rsidRDefault="00D71913">
            <w:pPr>
              <w:keepNext/>
              <w:jc w:val="center"/>
              <w:rPr>
                <w:rFonts w:ascii="Times New Roman" w:hAnsi="Times New Roman"/>
                <w:b/>
                <w:bCs/>
                <w:sz w:val="22"/>
                <w:szCs w:val="22"/>
                <w:lang w:val="ru-RU"/>
              </w:rPr>
            </w:pPr>
            <w:r>
              <w:rPr>
                <w:rFonts w:ascii="Times New Roman" w:hAnsi="Times New Roman"/>
                <w:b/>
                <w:bCs/>
                <w:sz w:val="22"/>
                <w:szCs w:val="22"/>
                <w:lang w:val="ru-RU"/>
              </w:rPr>
              <w:t>Площадь зоны расчетный срок, га</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rPr>
            </w:pPr>
            <w:r>
              <w:rPr>
                <w:rFonts w:ascii="Times New Roman" w:hAnsi="Times New Roman"/>
                <w:sz w:val="24"/>
                <w:szCs w:val="24"/>
              </w:rPr>
              <w:t>1</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зона застройки индивидуальными жилыми домами</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505,5</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505,5</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3</w:t>
            </w:r>
          </w:p>
        </w:tc>
        <w:tc>
          <w:tcPr>
            <w:tcW w:w="2965" w:type="pct"/>
            <w:vAlign w:val="center"/>
          </w:tcPr>
          <w:p w:rsidR="00997F77" w:rsidRDefault="00997F77" w:rsidP="00997F77">
            <w:pPr>
              <w:rPr>
                <w:rFonts w:ascii="Times New Roman" w:hAnsi="Times New Roman"/>
                <w:sz w:val="24"/>
                <w:szCs w:val="24"/>
                <w:lang w:val="ru-RU"/>
              </w:rPr>
            </w:pPr>
            <w:r>
              <w:rPr>
                <w:rFonts w:ascii="Times New Roman" w:hAnsi="Times New Roman"/>
                <w:sz w:val="24"/>
                <w:szCs w:val="24"/>
                <w:lang w:val="ru-RU"/>
              </w:rPr>
              <w:t>многофункциональная общественно-деловая зона</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0,0</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0,0</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3</w:t>
            </w:r>
          </w:p>
        </w:tc>
        <w:tc>
          <w:tcPr>
            <w:tcW w:w="2965" w:type="pct"/>
            <w:vAlign w:val="center"/>
          </w:tcPr>
          <w:p w:rsidR="00997F77" w:rsidRDefault="00997F77" w:rsidP="00997F77">
            <w:pPr>
              <w:rPr>
                <w:rFonts w:ascii="Times New Roman" w:hAnsi="Times New Roman"/>
                <w:sz w:val="24"/>
                <w:szCs w:val="24"/>
                <w:lang w:val="ru-RU"/>
              </w:rPr>
            </w:pPr>
            <w:r>
              <w:rPr>
                <w:rFonts w:ascii="Times New Roman" w:hAnsi="Times New Roman"/>
                <w:sz w:val="24"/>
                <w:szCs w:val="24"/>
                <w:lang w:val="ru-RU"/>
              </w:rPr>
              <w:t>зона специализированной общественной застройки</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7,0</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7,0</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4</w:t>
            </w:r>
          </w:p>
        </w:tc>
        <w:tc>
          <w:tcPr>
            <w:tcW w:w="2965" w:type="pct"/>
            <w:vAlign w:val="center"/>
          </w:tcPr>
          <w:p w:rsidR="00997F77" w:rsidRPr="00FB544C" w:rsidRDefault="00997F77" w:rsidP="00997F77">
            <w:pPr>
              <w:rPr>
                <w:rFonts w:ascii="Times New Roman" w:hAnsi="Times New Roman"/>
                <w:sz w:val="24"/>
                <w:szCs w:val="24"/>
              </w:rPr>
            </w:pPr>
            <w:r>
              <w:rPr>
                <w:rFonts w:ascii="Times New Roman" w:hAnsi="Times New Roman"/>
                <w:sz w:val="24"/>
                <w:szCs w:val="24"/>
                <w:lang w:val="ru-RU"/>
              </w:rPr>
              <w:t>производственная зона</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0,6</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0,6</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5</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коммунально-складская зона</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7,0</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7,0</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6</w:t>
            </w:r>
          </w:p>
        </w:tc>
        <w:tc>
          <w:tcPr>
            <w:tcW w:w="2965" w:type="pct"/>
            <w:vAlign w:val="center"/>
          </w:tcPr>
          <w:p w:rsidR="00997F77" w:rsidRDefault="00997F77" w:rsidP="00997F77">
            <w:pPr>
              <w:rPr>
                <w:rFonts w:ascii="Times New Roman" w:hAnsi="Times New Roman"/>
                <w:sz w:val="24"/>
                <w:szCs w:val="24"/>
                <w:lang w:val="ru-RU"/>
              </w:rPr>
            </w:pPr>
            <w:r>
              <w:rPr>
                <w:rFonts w:ascii="Times New Roman" w:hAnsi="Times New Roman"/>
                <w:sz w:val="24"/>
                <w:szCs w:val="24"/>
                <w:lang w:val="ru-RU"/>
              </w:rPr>
              <w:t>зона инженерной инфраструктуры</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0,9</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0,9</w:t>
            </w:r>
          </w:p>
        </w:tc>
      </w:tr>
      <w:tr w:rsidR="00997F77">
        <w:trPr>
          <w:cantSplit/>
          <w:trHeight w:val="293"/>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7</w:t>
            </w:r>
          </w:p>
        </w:tc>
        <w:tc>
          <w:tcPr>
            <w:tcW w:w="2965" w:type="pct"/>
            <w:vAlign w:val="center"/>
          </w:tcPr>
          <w:p w:rsidR="00997F77" w:rsidRDefault="00997F77" w:rsidP="00997F77">
            <w:pPr>
              <w:keepNext/>
              <w:rPr>
                <w:rFonts w:ascii="Times New Roman" w:hAnsi="Times New Roman"/>
                <w:sz w:val="24"/>
                <w:szCs w:val="24"/>
              </w:rPr>
            </w:pPr>
            <w:r>
              <w:rPr>
                <w:rFonts w:ascii="Times New Roman" w:hAnsi="Times New Roman"/>
                <w:sz w:val="24"/>
                <w:szCs w:val="24"/>
                <w:lang w:val="ru-RU"/>
              </w:rPr>
              <w:t>зона транспортной инфраструктуры</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80,2</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80,2</w:t>
            </w:r>
          </w:p>
        </w:tc>
      </w:tr>
      <w:tr w:rsidR="00997F77">
        <w:trPr>
          <w:cantSplit/>
          <w:trHeight w:val="293"/>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8</w:t>
            </w:r>
          </w:p>
        </w:tc>
        <w:tc>
          <w:tcPr>
            <w:tcW w:w="2965" w:type="pct"/>
            <w:vAlign w:val="center"/>
          </w:tcPr>
          <w:p w:rsidR="00997F77" w:rsidRDefault="00997F77" w:rsidP="00997F77">
            <w:pPr>
              <w:keepNext/>
              <w:rPr>
                <w:rFonts w:ascii="Times New Roman" w:hAnsi="Times New Roman"/>
                <w:sz w:val="24"/>
                <w:szCs w:val="24"/>
              </w:rPr>
            </w:pPr>
            <w:r>
              <w:rPr>
                <w:rFonts w:ascii="Times New Roman" w:hAnsi="Times New Roman"/>
                <w:sz w:val="24"/>
                <w:szCs w:val="24"/>
                <w:lang w:val="ru-RU"/>
              </w:rPr>
              <w:t>зона сельскохозяйственного использования</w:t>
            </w:r>
          </w:p>
        </w:tc>
        <w:tc>
          <w:tcPr>
            <w:tcW w:w="788" w:type="pct"/>
            <w:vAlign w:val="center"/>
          </w:tcPr>
          <w:p w:rsidR="00997F77" w:rsidRPr="0034383A" w:rsidRDefault="00997F77" w:rsidP="00997F77">
            <w:pPr>
              <w:keepNext/>
              <w:rPr>
                <w:rFonts w:ascii="Times New Roman" w:hAnsi="Times New Roman"/>
                <w:sz w:val="24"/>
                <w:szCs w:val="24"/>
                <w:lang w:val="ru-RU"/>
              </w:rPr>
            </w:pPr>
            <w:r>
              <w:rPr>
                <w:rFonts w:ascii="Times New Roman" w:hAnsi="Times New Roman"/>
                <w:sz w:val="24"/>
                <w:szCs w:val="24"/>
                <w:lang w:val="ru-RU"/>
              </w:rPr>
              <w:t>13943,4</w:t>
            </w:r>
          </w:p>
        </w:tc>
        <w:tc>
          <w:tcPr>
            <w:tcW w:w="897" w:type="pct"/>
            <w:vAlign w:val="center"/>
          </w:tcPr>
          <w:p w:rsidR="00997F77" w:rsidRPr="0034383A" w:rsidRDefault="00997F77" w:rsidP="00997F77">
            <w:pPr>
              <w:keepNext/>
              <w:rPr>
                <w:rFonts w:ascii="Times New Roman" w:hAnsi="Times New Roman"/>
                <w:sz w:val="24"/>
                <w:szCs w:val="24"/>
                <w:lang w:val="ru-RU"/>
              </w:rPr>
            </w:pPr>
            <w:r>
              <w:rPr>
                <w:rFonts w:ascii="Times New Roman" w:hAnsi="Times New Roman"/>
                <w:sz w:val="24"/>
                <w:szCs w:val="24"/>
                <w:lang w:val="ru-RU"/>
              </w:rPr>
              <w:t>13943,4</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9</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производственная зона сельскохозяйственных предприятий</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186,5</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186,5</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10</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зона рекреационного назначения</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43,6</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43,6</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11</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hint="eastAsia"/>
                <w:sz w:val="24"/>
                <w:szCs w:val="24"/>
                <w:lang w:val="ru-RU"/>
              </w:rPr>
              <w:t>зона лесов</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3522,6</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3522,6</w:t>
            </w:r>
          </w:p>
        </w:tc>
      </w:tr>
      <w:tr w:rsidR="00997F77">
        <w:trPr>
          <w:cantSplit/>
          <w:trHeight w:val="397"/>
          <w:jc w:val="center"/>
        </w:trPr>
        <w:tc>
          <w:tcPr>
            <w:tcW w:w="350" w:type="pct"/>
            <w:vAlign w:val="center"/>
          </w:tcPr>
          <w:p w:rsidR="00997F77" w:rsidRDefault="00997F77" w:rsidP="00997F77">
            <w:pPr>
              <w:keepNext/>
              <w:jc w:val="center"/>
              <w:rPr>
                <w:rFonts w:ascii="Times New Roman" w:hAnsi="Times New Roman"/>
                <w:sz w:val="24"/>
                <w:szCs w:val="24"/>
                <w:lang w:val="ru-RU"/>
              </w:rPr>
            </w:pPr>
            <w:r>
              <w:rPr>
                <w:rFonts w:ascii="Times New Roman" w:hAnsi="Times New Roman"/>
                <w:sz w:val="24"/>
                <w:szCs w:val="24"/>
                <w:lang w:val="ru-RU"/>
              </w:rPr>
              <w:t>12</w:t>
            </w:r>
          </w:p>
        </w:tc>
        <w:tc>
          <w:tcPr>
            <w:tcW w:w="2965"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зона кладбищ</w:t>
            </w:r>
          </w:p>
        </w:tc>
        <w:tc>
          <w:tcPr>
            <w:tcW w:w="788"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3,4</w:t>
            </w:r>
          </w:p>
        </w:tc>
        <w:tc>
          <w:tcPr>
            <w:tcW w:w="897" w:type="pct"/>
            <w:vAlign w:val="center"/>
          </w:tcPr>
          <w:p w:rsidR="00997F77" w:rsidRDefault="00997F77" w:rsidP="00997F77">
            <w:pPr>
              <w:keepNext/>
              <w:rPr>
                <w:rFonts w:ascii="Times New Roman" w:hAnsi="Times New Roman"/>
                <w:sz w:val="24"/>
                <w:szCs w:val="24"/>
                <w:lang w:val="ru-RU"/>
              </w:rPr>
            </w:pPr>
            <w:r>
              <w:rPr>
                <w:rFonts w:ascii="Times New Roman" w:hAnsi="Times New Roman"/>
                <w:sz w:val="24"/>
                <w:szCs w:val="24"/>
                <w:lang w:val="ru-RU"/>
              </w:rPr>
              <w:t>3,4</w:t>
            </w:r>
          </w:p>
        </w:tc>
      </w:tr>
      <w:tr w:rsidR="0067250A">
        <w:trPr>
          <w:cantSplit/>
          <w:trHeight w:val="397"/>
          <w:jc w:val="center"/>
        </w:trPr>
        <w:tc>
          <w:tcPr>
            <w:tcW w:w="3315" w:type="pct"/>
            <w:gridSpan w:val="2"/>
            <w:vAlign w:val="center"/>
          </w:tcPr>
          <w:p w:rsidR="0067250A" w:rsidRDefault="00D71913">
            <w:pPr>
              <w:keepNext/>
              <w:rPr>
                <w:rFonts w:ascii="Times New Roman" w:hAnsi="Times New Roman"/>
                <w:sz w:val="24"/>
                <w:szCs w:val="24"/>
                <w:lang w:val="ru-RU"/>
              </w:rPr>
            </w:pPr>
            <w:r>
              <w:rPr>
                <w:rFonts w:ascii="Times New Roman" w:hAnsi="Times New Roman"/>
                <w:sz w:val="24"/>
                <w:szCs w:val="24"/>
                <w:lang w:val="ru-RU"/>
              </w:rPr>
              <w:t>Итого, га</w:t>
            </w:r>
          </w:p>
        </w:tc>
        <w:tc>
          <w:tcPr>
            <w:tcW w:w="788" w:type="pct"/>
            <w:vAlign w:val="center"/>
          </w:tcPr>
          <w:p w:rsidR="0067250A" w:rsidRDefault="00D9210C">
            <w:pPr>
              <w:keepNext/>
              <w:rPr>
                <w:rFonts w:ascii="Times New Roman" w:hAnsi="Times New Roman"/>
                <w:sz w:val="24"/>
                <w:szCs w:val="24"/>
                <w:lang w:val="ru-RU"/>
              </w:rPr>
            </w:pPr>
            <w:r>
              <w:rPr>
                <w:rFonts w:ascii="Times New Roman" w:hAnsi="Times New Roman"/>
                <w:sz w:val="24"/>
                <w:szCs w:val="24"/>
                <w:lang w:val="ru-RU"/>
              </w:rPr>
              <w:t>18300,7</w:t>
            </w:r>
          </w:p>
        </w:tc>
        <w:tc>
          <w:tcPr>
            <w:tcW w:w="897" w:type="pct"/>
            <w:vAlign w:val="center"/>
          </w:tcPr>
          <w:p w:rsidR="0067250A" w:rsidRDefault="00D9210C">
            <w:pPr>
              <w:keepNext/>
              <w:rPr>
                <w:rFonts w:ascii="Times New Roman" w:hAnsi="Times New Roman"/>
                <w:sz w:val="24"/>
                <w:szCs w:val="24"/>
                <w:lang w:val="ru-RU"/>
              </w:rPr>
            </w:pPr>
            <w:r>
              <w:rPr>
                <w:rFonts w:ascii="Times New Roman" w:hAnsi="Times New Roman"/>
                <w:sz w:val="24"/>
                <w:szCs w:val="24"/>
                <w:lang w:val="ru-RU"/>
              </w:rPr>
              <w:t>18300,7</w:t>
            </w:r>
          </w:p>
        </w:tc>
      </w:tr>
    </w:tbl>
    <w:p w:rsidR="0067250A" w:rsidRDefault="0067250A">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sectPr w:rsidR="0067250A">
          <w:pgSz w:w="11907" w:h="16840"/>
          <w:pgMar w:top="1134" w:right="1701" w:bottom="1134" w:left="851" w:header="709" w:footer="709" w:gutter="0"/>
          <w:cols w:space="708"/>
          <w:docGrid w:linePitch="360"/>
        </w:sectPr>
      </w:pPr>
    </w:p>
    <w:p w:rsidR="0067250A" w:rsidRDefault="00D71913">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155" w:name="_Toc177480418"/>
      <w:r>
        <w:rPr>
          <w:rFonts w:ascii="Times New Roman" w:hAnsi="Times New Roman" w:cs="Times New Roman"/>
          <w:i w:val="0"/>
          <w:kern w:val="0"/>
          <w:sz w:val="30"/>
          <w:szCs w:val="30"/>
          <w:lang w:val="ru-RU"/>
        </w:rPr>
        <w:lastRenderedPageBreak/>
        <w:t>Культурное наследие</w:t>
      </w:r>
      <w:bookmarkEnd w:id="155"/>
    </w:p>
    <w:p w:rsidR="0067250A" w:rsidRDefault="00D71913">
      <w:pPr>
        <w:pStyle w:val="afff2"/>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56" w:name="_Toc177480419"/>
      <w:r>
        <w:rPr>
          <w:rFonts w:ascii="Times New Roman" w:hAnsi="Times New Roman"/>
          <w:b/>
          <w:sz w:val="28"/>
          <w:szCs w:val="28"/>
          <w:lang w:val="ru-RU"/>
        </w:rPr>
        <w:t>Объекты культурного наследия</w:t>
      </w:r>
      <w:bookmarkEnd w:id="156"/>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Согласно данным, предоставленным </w:t>
      </w:r>
      <w:r w:rsidR="00997F77">
        <w:rPr>
          <w:rFonts w:ascii="Times New Roman" w:hAnsi="Times New Roman"/>
          <w:color w:val="000000" w:themeColor="text1"/>
          <w:sz w:val="28"/>
          <w:szCs w:val="28"/>
          <w:lang w:val="ru-RU"/>
        </w:rPr>
        <w:t>Управлением по охране и сохранению историко-культурного наследия Брянской области, на территории Ревенского</w:t>
      </w:r>
      <w:r>
        <w:rPr>
          <w:rFonts w:ascii="Times New Roman" w:hAnsi="Times New Roman"/>
          <w:color w:val="000000" w:themeColor="text1"/>
          <w:sz w:val="28"/>
          <w:szCs w:val="28"/>
          <w:lang w:val="ru-RU"/>
        </w:rPr>
        <w:t xml:space="preserve"> сельского поселения расположены следующие объекты культурного наследия:</w:t>
      </w:r>
    </w:p>
    <w:p w:rsidR="0067250A" w:rsidRDefault="0067250A">
      <w:pPr>
        <w:widowControl w:val="0"/>
        <w:ind w:firstLine="709"/>
        <w:jc w:val="both"/>
        <w:rPr>
          <w:rFonts w:ascii="Times New Roman" w:hAnsi="Times New Roman"/>
          <w:color w:val="000000" w:themeColor="text1"/>
          <w:sz w:val="28"/>
          <w:szCs w:val="28"/>
          <w:lang w:val="ru-RU"/>
        </w:rPr>
      </w:pPr>
    </w:p>
    <w:p w:rsidR="0067250A" w:rsidRDefault="00D71913">
      <w:pPr>
        <w:widowControl w:val="0"/>
        <w:jc w:val="both"/>
        <w:rPr>
          <w:rFonts w:ascii="Times New Roman" w:hAnsi="Times New Roman"/>
          <w:b/>
          <w:color w:val="000000" w:themeColor="text1"/>
          <w:sz w:val="28"/>
          <w:szCs w:val="28"/>
          <w:lang w:val="ru-RU"/>
        </w:rPr>
      </w:pPr>
      <w:r>
        <w:rPr>
          <w:rFonts w:ascii="Times New Roman" w:hAnsi="Times New Roman"/>
          <w:b/>
          <w:color w:val="000000" w:themeColor="text1"/>
          <w:sz w:val="22"/>
          <w:szCs w:val="22"/>
          <w:lang w:val="ru-RU"/>
        </w:rPr>
        <w:t xml:space="preserve">Таблица </w:t>
      </w:r>
      <w:r w:rsidR="006E44A9">
        <w:rPr>
          <w:rFonts w:ascii="Times New Roman" w:hAnsi="Times New Roman"/>
          <w:b/>
          <w:color w:val="000000" w:themeColor="text1"/>
          <w:sz w:val="22"/>
          <w:szCs w:val="22"/>
          <w:lang w:val="ru-RU"/>
        </w:rPr>
        <w:t>6</w:t>
      </w:r>
      <w:r>
        <w:rPr>
          <w:rFonts w:ascii="Times New Roman" w:hAnsi="Times New Roman"/>
          <w:b/>
          <w:color w:val="000000" w:themeColor="text1"/>
          <w:sz w:val="22"/>
          <w:szCs w:val="22"/>
          <w:lang w:val="ru-RU"/>
        </w:rPr>
        <w:t xml:space="preserve"> – Объекты культурного наследия, находящиеся на территории </w:t>
      </w:r>
      <w:r w:rsidR="00997F77">
        <w:rPr>
          <w:rFonts w:ascii="Times New Roman" w:hAnsi="Times New Roman"/>
          <w:b/>
          <w:color w:val="000000" w:themeColor="text1"/>
          <w:sz w:val="22"/>
          <w:szCs w:val="22"/>
          <w:lang w:val="ru-RU"/>
        </w:rPr>
        <w:t>Ревенского</w:t>
      </w:r>
      <w:r>
        <w:rPr>
          <w:rFonts w:ascii="Times New Roman" w:hAnsi="Times New Roman"/>
          <w:b/>
          <w:color w:val="000000" w:themeColor="text1"/>
          <w:sz w:val="22"/>
          <w:szCs w:val="22"/>
          <w:lang w:val="ru-RU"/>
        </w:rPr>
        <w:t xml:space="preserve"> сельского поселения</w:t>
      </w:r>
    </w:p>
    <w:tbl>
      <w:tblPr>
        <w:tblW w:w="5000" w:type="pct"/>
        <w:jc w:val="center"/>
        <w:tblLook w:val="04A0" w:firstRow="1" w:lastRow="0" w:firstColumn="1" w:lastColumn="0" w:noHBand="0" w:noVBand="1"/>
      </w:tblPr>
      <w:tblGrid>
        <w:gridCol w:w="563"/>
        <w:gridCol w:w="3547"/>
        <w:gridCol w:w="2178"/>
        <w:gridCol w:w="1858"/>
        <w:gridCol w:w="1858"/>
        <w:gridCol w:w="1727"/>
        <w:gridCol w:w="2831"/>
      </w:tblGrid>
      <w:tr w:rsidR="00273832" w:rsidRPr="000D6C53" w:rsidTr="00AB07E3">
        <w:trPr>
          <w:trHeight w:val="866"/>
          <w:tblHeader/>
          <w:jc w:val="center"/>
        </w:trPr>
        <w:tc>
          <w:tcPr>
            <w:tcW w:w="193" w:type="pct"/>
            <w:tcBorders>
              <w:top w:val="single" w:sz="4" w:space="0" w:color="000000"/>
              <w:left w:val="single" w:sz="4" w:space="0" w:color="000000"/>
              <w:bottom w:val="single" w:sz="4" w:space="0" w:color="000000"/>
            </w:tcBorders>
            <w:shd w:val="clear" w:color="auto" w:fill="auto"/>
            <w:vAlign w:val="center"/>
          </w:tcPr>
          <w:p w:rsidR="00273832" w:rsidRDefault="00273832">
            <w:pPr>
              <w:snapToGrid w:val="0"/>
              <w:jc w:val="center"/>
              <w:rPr>
                <w:rFonts w:ascii="Times New Roman" w:hAnsi="Times New Roman"/>
                <w:b/>
                <w:sz w:val="24"/>
                <w:szCs w:val="24"/>
              </w:rPr>
            </w:pPr>
            <w:r>
              <w:rPr>
                <w:rFonts w:ascii="Times New Roman" w:hAnsi="Times New Roman"/>
                <w:b/>
                <w:sz w:val="24"/>
                <w:szCs w:val="24"/>
              </w:rPr>
              <w:t>№ п/п</w:t>
            </w:r>
          </w:p>
        </w:tc>
        <w:tc>
          <w:tcPr>
            <w:tcW w:w="1218" w:type="pct"/>
            <w:tcBorders>
              <w:top w:val="single" w:sz="4" w:space="0" w:color="000000"/>
              <w:left w:val="single" w:sz="4" w:space="0" w:color="000000"/>
              <w:bottom w:val="single" w:sz="4" w:space="0" w:color="000000"/>
            </w:tcBorders>
            <w:shd w:val="clear" w:color="auto" w:fill="auto"/>
            <w:vAlign w:val="center"/>
          </w:tcPr>
          <w:p w:rsidR="00273832" w:rsidRDefault="00273832">
            <w:pPr>
              <w:snapToGrid w:val="0"/>
              <w:jc w:val="center"/>
              <w:rPr>
                <w:rFonts w:ascii="Times New Roman" w:hAnsi="Times New Roman"/>
                <w:b/>
                <w:sz w:val="24"/>
                <w:szCs w:val="24"/>
              </w:rPr>
            </w:pPr>
            <w:r>
              <w:rPr>
                <w:rFonts w:ascii="Times New Roman" w:hAnsi="Times New Roman"/>
                <w:b/>
                <w:sz w:val="24"/>
                <w:szCs w:val="24"/>
              </w:rPr>
              <w:t>Наименование объекта</w:t>
            </w:r>
          </w:p>
        </w:tc>
        <w:tc>
          <w:tcPr>
            <w:tcW w:w="748" w:type="pct"/>
            <w:tcBorders>
              <w:top w:val="single" w:sz="4" w:space="0" w:color="000000"/>
              <w:left w:val="single" w:sz="4" w:space="0" w:color="000000"/>
              <w:bottom w:val="single" w:sz="4" w:space="0" w:color="000000"/>
            </w:tcBorders>
            <w:shd w:val="clear" w:color="auto" w:fill="auto"/>
            <w:vAlign w:val="center"/>
          </w:tcPr>
          <w:p w:rsidR="00273832" w:rsidRDefault="00273832">
            <w:pPr>
              <w:snapToGrid w:val="0"/>
              <w:jc w:val="center"/>
              <w:rPr>
                <w:rFonts w:ascii="Times New Roman" w:hAnsi="Times New Roman"/>
                <w:b/>
                <w:sz w:val="24"/>
                <w:szCs w:val="24"/>
              </w:rPr>
            </w:pPr>
            <w:r>
              <w:rPr>
                <w:rFonts w:ascii="Times New Roman" w:hAnsi="Times New Roman"/>
                <w:b/>
                <w:sz w:val="24"/>
                <w:szCs w:val="24"/>
              </w:rPr>
              <w:t>Местонахождение объекта</w:t>
            </w:r>
          </w:p>
        </w:tc>
        <w:tc>
          <w:tcPr>
            <w:tcW w:w="638" w:type="pct"/>
            <w:tcBorders>
              <w:top w:val="single" w:sz="4" w:space="0" w:color="000000"/>
              <w:left w:val="single" w:sz="4" w:space="0" w:color="000000"/>
              <w:bottom w:val="single" w:sz="4" w:space="0" w:color="000000"/>
            </w:tcBorders>
            <w:vAlign w:val="center"/>
          </w:tcPr>
          <w:p w:rsidR="00273832" w:rsidRPr="00273832" w:rsidRDefault="00273832">
            <w:pPr>
              <w:snapToGrid w:val="0"/>
              <w:jc w:val="center"/>
              <w:rPr>
                <w:rFonts w:ascii="Times New Roman" w:hAnsi="Times New Roman"/>
                <w:b/>
                <w:sz w:val="24"/>
                <w:szCs w:val="24"/>
              </w:rPr>
            </w:pPr>
            <w:r w:rsidRPr="00273832">
              <w:rPr>
                <w:rFonts w:ascii="Times New Roman" w:hAnsi="Times New Roman"/>
                <w:b/>
                <w:sz w:val="24"/>
                <w:szCs w:val="24"/>
              </w:rPr>
              <w:t>Датировка</w:t>
            </w: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73832" w:rsidRDefault="00273832">
            <w:pPr>
              <w:snapToGrid w:val="0"/>
              <w:jc w:val="center"/>
              <w:rPr>
                <w:rFonts w:ascii="Times New Roman" w:hAnsi="Times New Roman"/>
                <w:b/>
                <w:sz w:val="24"/>
                <w:szCs w:val="24"/>
                <w:lang w:val="ru-RU"/>
              </w:rPr>
            </w:pPr>
            <w:r>
              <w:rPr>
                <w:rFonts w:ascii="Times New Roman" w:hAnsi="Times New Roman"/>
                <w:b/>
                <w:sz w:val="24"/>
                <w:szCs w:val="24"/>
                <w:lang w:val="ru-RU"/>
              </w:rPr>
              <w:t>Вид памятника</w:t>
            </w:r>
          </w:p>
        </w:tc>
        <w:tc>
          <w:tcPr>
            <w:tcW w:w="593" w:type="pct"/>
            <w:tcBorders>
              <w:top w:val="single" w:sz="4" w:space="0" w:color="000000"/>
              <w:left w:val="single" w:sz="4" w:space="0" w:color="000000"/>
              <w:bottom w:val="single" w:sz="4" w:space="0" w:color="000000"/>
              <w:right w:val="single" w:sz="4" w:space="0" w:color="000000"/>
            </w:tcBorders>
            <w:vAlign w:val="center"/>
          </w:tcPr>
          <w:p w:rsidR="00273832" w:rsidRDefault="00273832">
            <w:pPr>
              <w:snapToGrid w:val="0"/>
              <w:jc w:val="center"/>
              <w:rPr>
                <w:rFonts w:ascii="Times New Roman" w:hAnsi="Times New Roman"/>
                <w:b/>
                <w:sz w:val="24"/>
                <w:szCs w:val="24"/>
                <w:lang w:val="ru-RU"/>
              </w:rPr>
            </w:pPr>
            <w:r>
              <w:rPr>
                <w:rFonts w:ascii="Times New Roman" w:hAnsi="Times New Roman"/>
                <w:b/>
                <w:sz w:val="24"/>
                <w:szCs w:val="24"/>
                <w:lang w:val="ru-RU"/>
              </w:rPr>
              <w:t>Категория охраны</w:t>
            </w:r>
          </w:p>
        </w:tc>
        <w:tc>
          <w:tcPr>
            <w:tcW w:w="972" w:type="pct"/>
            <w:tcBorders>
              <w:top w:val="single" w:sz="4" w:space="0" w:color="000000"/>
              <w:left w:val="single" w:sz="4" w:space="0" w:color="000000"/>
              <w:bottom w:val="single" w:sz="4" w:space="0" w:color="000000"/>
              <w:right w:val="single" w:sz="4" w:space="0" w:color="000000"/>
            </w:tcBorders>
            <w:vAlign w:val="center"/>
          </w:tcPr>
          <w:p w:rsidR="00273832" w:rsidRDefault="00273832">
            <w:pPr>
              <w:snapToGrid w:val="0"/>
              <w:jc w:val="center"/>
              <w:rPr>
                <w:rFonts w:ascii="Times New Roman" w:hAnsi="Times New Roman"/>
                <w:b/>
                <w:sz w:val="24"/>
                <w:szCs w:val="24"/>
                <w:lang w:val="ru-RU"/>
              </w:rPr>
            </w:pPr>
            <w:r>
              <w:rPr>
                <w:rFonts w:ascii="Times New Roman" w:eastAsia="Calibri" w:hAnsi="Times New Roman"/>
                <w:b/>
                <w:sz w:val="24"/>
                <w:szCs w:val="24"/>
                <w:lang w:val="ru-RU" w:eastAsia="en-US"/>
              </w:rPr>
              <w:t>Нормативный правовой акт о постановке на государственную охрану</w:t>
            </w:r>
          </w:p>
        </w:tc>
      </w:tr>
      <w:tr w:rsidR="00273832" w:rsidRPr="000D6C53" w:rsidTr="00AB07E3">
        <w:trPr>
          <w:trHeight w:val="273"/>
          <w:jc w:val="center"/>
        </w:trPr>
        <w:tc>
          <w:tcPr>
            <w:tcW w:w="193" w:type="pct"/>
            <w:tcBorders>
              <w:top w:val="single" w:sz="4" w:space="0" w:color="000000"/>
              <w:left w:val="single" w:sz="4" w:space="0" w:color="000000"/>
              <w:bottom w:val="single" w:sz="4" w:space="0" w:color="000000"/>
            </w:tcBorders>
            <w:shd w:val="clear" w:color="auto" w:fill="auto"/>
            <w:vAlign w:val="center"/>
          </w:tcPr>
          <w:p w:rsidR="00273832" w:rsidRDefault="00273832" w:rsidP="00997F77">
            <w:pPr>
              <w:pStyle w:val="affc"/>
              <w:rPr>
                <w:sz w:val="24"/>
                <w:szCs w:val="24"/>
              </w:rPr>
            </w:pPr>
            <w:r>
              <w:rPr>
                <w:sz w:val="24"/>
                <w:szCs w:val="24"/>
              </w:rPr>
              <w:t>1</w:t>
            </w:r>
          </w:p>
        </w:tc>
        <w:tc>
          <w:tcPr>
            <w:tcW w:w="1218" w:type="pct"/>
            <w:tcBorders>
              <w:top w:val="single" w:sz="4" w:space="0" w:color="000000"/>
              <w:left w:val="single" w:sz="4" w:space="0" w:color="000000"/>
              <w:bottom w:val="single" w:sz="4" w:space="0" w:color="000000"/>
            </w:tcBorders>
            <w:shd w:val="clear" w:color="auto" w:fill="auto"/>
            <w:vAlign w:val="center"/>
          </w:tcPr>
          <w:p w:rsidR="00273832" w:rsidRPr="00997F77" w:rsidRDefault="00273832" w:rsidP="00997F77">
            <w:pPr>
              <w:pStyle w:val="affc"/>
              <w:rPr>
                <w:sz w:val="24"/>
                <w:szCs w:val="24"/>
              </w:rPr>
            </w:pPr>
            <w:r w:rsidRPr="00997F77">
              <w:rPr>
                <w:rFonts w:hint="eastAsia"/>
                <w:sz w:val="24"/>
                <w:szCs w:val="24"/>
              </w:rPr>
              <w:t>Братская</w:t>
            </w:r>
            <w:r w:rsidRPr="00997F77">
              <w:rPr>
                <w:sz w:val="24"/>
                <w:szCs w:val="24"/>
              </w:rPr>
              <w:t xml:space="preserve"> </w:t>
            </w:r>
            <w:r w:rsidRPr="00997F77">
              <w:rPr>
                <w:rFonts w:hint="eastAsia"/>
                <w:sz w:val="24"/>
                <w:szCs w:val="24"/>
              </w:rPr>
              <w:t>могила</w:t>
            </w:r>
            <w:r w:rsidRPr="00997F77">
              <w:rPr>
                <w:sz w:val="24"/>
                <w:szCs w:val="24"/>
              </w:rPr>
              <w:t xml:space="preserve"> 228 </w:t>
            </w:r>
            <w:r w:rsidRPr="00997F77">
              <w:rPr>
                <w:rFonts w:hint="eastAsia"/>
                <w:sz w:val="24"/>
                <w:szCs w:val="24"/>
              </w:rPr>
              <w:t>советских</w:t>
            </w:r>
            <w:r w:rsidRPr="00997F77">
              <w:rPr>
                <w:sz w:val="24"/>
                <w:szCs w:val="24"/>
              </w:rPr>
              <w:t xml:space="preserve"> </w:t>
            </w:r>
            <w:r w:rsidRPr="00997F77">
              <w:rPr>
                <w:rFonts w:hint="eastAsia"/>
                <w:sz w:val="24"/>
                <w:szCs w:val="24"/>
              </w:rPr>
              <w:t>воинов</w:t>
            </w:r>
            <w:r w:rsidRPr="00997F77">
              <w:rPr>
                <w:sz w:val="24"/>
                <w:szCs w:val="24"/>
              </w:rPr>
              <w:t xml:space="preserve">, </w:t>
            </w:r>
            <w:r w:rsidRPr="00997F77">
              <w:rPr>
                <w:rFonts w:hint="eastAsia"/>
                <w:sz w:val="24"/>
                <w:szCs w:val="24"/>
              </w:rPr>
              <w:t>погибших</w:t>
            </w:r>
            <w:r w:rsidRPr="00997F77">
              <w:rPr>
                <w:sz w:val="24"/>
                <w:szCs w:val="24"/>
              </w:rPr>
              <w:t xml:space="preserve"> </w:t>
            </w:r>
            <w:r w:rsidRPr="00997F77">
              <w:rPr>
                <w:rFonts w:hint="eastAsia"/>
                <w:sz w:val="24"/>
                <w:szCs w:val="24"/>
              </w:rPr>
              <w:t>в</w:t>
            </w:r>
            <w:r w:rsidRPr="00997F77">
              <w:rPr>
                <w:sz w:val="24"/>
                <w:szCs w:val="24"/>
              </w:rPr>
              <w:t xml:space="preserve"> 1943 </w:t>
            </w:r>
            <w:r w:rsidRPr="00997F77">
              <w:rPr>
                <w:rFonts w:hint="eastAsia"/>
                <w:sz w:val="24"/>
                <w:szCs w:val="24"/>
              </w:rPr>
              <w:t>г</w:t>
            </w:r>
            <w:r w:rsidRPr="00997F77">
              <w:rPr>
                <w:sz w:val="24"/>
                <w:szCs w:val="24"/>
              </w:rPr>
              <w:t xml:space="preserve">. </w:t>
            </w:r>
            <w:r w:rsidRPr="00997F77">
              <w:rPr>
                <w:rFonts w:hint="eastAsia"/>
                <w:sz w:val="24"/>
                <w:szCs w:val="24"/>
              </w:rPr>
              <w:t>в</w:t>
            </w:r>
            <w:r w:rsidRPr="00997F77">
              <w:rPr>
                <w:sz w:val="24"/>
                <w:szCs w:val="24"/>
              </w:rPr>
              <w:t xml:space="preserve"> </w:t>
            </w:r>
            <w:r w:rsidRPr="00997F77">
              <w:rPr>
                <w:rFonts w:hint="eastAsia"/>
                <w:sz w:val="24"/>
                <w:szCs w:val="24"/>
              </w:rPr>
              <w:t>боях</w:t>
            </w:r>
            <w:r w:rsidRPr="00997F77">
              <w:rPr>
                <w:sz w:val="24"/>
                <w:szCs w:val="24"/>
              </w:rPr>
              <w:t xml:space="preserve"> </w:t>
            </w:r>
            <w:r w:rsidRPr="00997F77">
              <w:rPr>
                <w:rFonts w:hint="eastAsia"/>
                <w:sz w:val="24"/>
                <w:szCs w:val="24"/>
              </w:rPr>
              <w:t>с</w:t>
            </w:r>
            <w:r w:rsidRPr="00997F77">
              <w:rPr>
                <w:sz w:val="24"/>
                <w:szCs w:val="24"/>
              </w:rPr>
              <w:t xml:space="preserve"> </w:t>
            </w:r>
            <w:r w:rsidRPr="00997F77">
              <w:rPr>
                <w:rFonts w:hint="eastAsia"/>
                <w:sz w:val="24"/>
                <w:szCs w:val="24"/>
              </w:rPr>
              <w:t>немецко</w:t>
            </w:r>
            <w:r w:rsidRPr="00997F77">
              <w:rPr>
                <w:sz w:val="24"/>
                <w:szCs w:val="24"/>
              </w:rPr>
              <w:t>-</w:t>
            </w:r>
            <w:r w:rsidRPr="00997F77">
              <w:rPr>
                <w:rFonts w:hint="eastAsia"/>
                <w:sz w:val="24"/>
                <w:szCs w:val="24"/>
              </w:rPr>
              <w:t>фашистскими</w:t>
            </w:r>
            <w:r w:rsidRPr="00997F77">
              <w:rPr>
                <w:sz w:val="24"/>
                <w:szCs w:val="24"/>
              </w:rPr>
              <w:t xml:space="preserve"> </w:t>
            </w:r>
            <w:r w:rsidRPr="00997F77">
              <w:rPr>
                <w:rFonts w:hint="eastAsia"/>
                <w:sz w:val="24"/>
                <w:szCs w:val="24"/>
              </w:rPr>
              <w:t>захватчиками</w:t>
            </w:r>
            <w:r w:rsidRPr="00997F77">
              <w:rPr>
                <w:sz w:val="24"/>
                <w:szCs w:val="24"/>
              </w:rPr>
              <w:t xml:space="preserve"> </w:t>
            </w:r>
            <w:r w:rsidRPr="00997F77">
              <w:rPr>
                <w:rFonts w:hint="eastAsia"/>
                <w:sz w:val="24"/>
                <w:szCs w:val="24"/>
              </w:rPr>
              <w:t>при</w:t>
            </w:r>
            <w:r w:rsidRPr="00997F77">
              <w:rPr>
                <w:sz w:val="24"/>
                <w:szCs w:val="24"/>
              </w:rPr>
              <w:t xml:space="preserve"> </w:t>
            </w:r>
            <w:r w:rsidRPr="00997F77">
              <w:rPr>
                <w:rFonts w:hint="eastAsia"/>
                <w:sz w:val="24"/>
                <w:szCs w:val="24"/>
              </w:rPr>
              <w:t>освобождении</w:t>
            </w:r>
            <w:r w:rsidRPr="00997F77">
              <w:rPr>
                <w:sz w:val="24"/>
                <w:szCs w:val="24"/>
              </w:rPr>
              <w:t xml:space="preserve"> </w:t>
            </w:r>
            <w:r w:rsidRPr="00997F77">
              <w:rPr>
                <w:rFonts w:hint="eastAsia"/>
                <w:sz w:val="24"/>
                <w:szCs w:val="24"/>
              </w:rPr>
              <w:t>деревни</w:t>
            </w:r>
          </w:p>
        </w:tc>
        <w:tc>
          <w:tcPr>
            <w:tcW w:w="748" w:type="pct"/>
            <w:tcBorders>
              <w:top w:val="single" w:sz="4" w:space="0" w:color="000000"/>
              <w:left w:val="single" w:sz="4" w:space="0" w:color="000000"/>
              <w:bottom w:val="single" w:sz="4" w:space="0" w:color="000000"/>
            </w:tcBorders>
            <w:shd w:val="clear" w:color="auto" w:fill="auto"/>
            <w:vAlign w:val="center"/>
          </w:tcPr>
          <w:p w:rsidR="00273832" w:rsidRPr="00997F77" w:rsidRDefault="00273832" w:rsidP="00997F77">
            <w:pPr>
              <w:pStyle w:val="affc"/>
              <w:rPr>
                <w:sz w:val="24"/>
                <w:szCs w:val="24"/>
              </w:rPr>
            </w:pPr>
            <w:r w:rsidRPr="00997F77">
              <w:rPr>
                <w:sz w:val="24"/>
                <w:szCs w:val="24"/>
              </w:rPr>
              <w:t>д. Речица</w:t>
            </w:r>
          </w:p>
        </w:tc>
        <w:tc>
          <w:tcPr>
            <w:tcW w:w="638" w:type="pct"/>
            <w:tcBorders>
              <w:top w:val="single" w:sz="4" w:space="0" w:color="000000"/>
              <w:left w:val="single" w:sz="4" w:space="0" w:color="000000"/>
              <w:bottom w:val="single" w:sz="4" w:space="0" w:color="000000"/>
            </w:tcBorders>
            <w:vAlign w:val="center"/>
          </w:tcPr>
          <w:p w:rsidR="00273832" w:rsidRDefault="00273832">
            <w:pPr>
              <w:pStyle w:val="affc"/>
              <w:rPr>
                <w:sz w:val="24"/>
                <w:szCs w:val="24"/>
              </w:rPr>
            </w:pPr>
            <w:r>
              <w:rPr>
                <w:sz w:val="24"/>
                <w:szCs w:val="24"/>
              </w:rPr>
              <w:t>1943 г.</w:t>
            </w: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73832" w:rsidRDefault="00273832">
            <w:pPr>
              <w:pStyle w:val="affc"/>
              <w:rPr>
                <w:sz w:val="24"/>
                <w:szCs w:val="24"/>
              </w:rPr>
            </w:pPr>
            <w:r>
              <w:rPr>
                <w:sz w:val="24"/>
                <w:szCs w:val="24"/>
              </w:rPr>
              <w:t>Памятник истории</w:t>
            </w:r>
          </w:p>
        </w:tc>
        <w:tc>
          <w:tcPr>
            <w:tcW w:w="593" w:type="pct"/>
            <w:tcBorders>
              <w:top w:val="single" w:sz="4" w:space="0" w:color="000000"/>
              <w:left w:val="single" w:sz="4" w:space="0" w:color="000000"/>
              <w:bottom w:val="single" w:sz="4" w:space="0" w:color="000000"/>
              <w:right w:val="single" w:sz="4" w:space="0" w:color="000000"/>
            </w:tcBorders>
            <w:vAlign w:val="center"/>
          </w:tcPr>
          <w:p w:rsidR="00273832" w:rsidRDefault="00273832">
            <w:pPr>
              <w:pStyle w:val="affc"/>
              <w:rPr>
                <w:sz w:val="24"/>
                <w:szCs w:val="24"/>
              </w:rPr>
            </w:pPr>
            <w:r>
              <w:rPr>
                <w:sz w:val="24"/>
                <w:szCs w:val="24"/>
              </w:rPr>
              <w:t>Регионального значения</w:t>
            </w:r>
          </w:p>
        </w:tc>
        <w:tc>
          <w:tcPr>
            <w:tcW w:w="972" w:type="pct"/>
            <w:tcBorders>
              <w:top w:val="single" w:sz="4" w:space="0" w:color="000000"/>
              <w:left w:val="single" w:sz="4" w:space="0" w:color="000000"/>
              <w:bottom w:val="single" w:sz="4" w:space="0" w:color="000000"/>
              <w:right w:val="single" w:sz="4" w:space="0" w:color="000000"/>
            </w:tcBorders>
            <w:vAlign w:val="center"/>
          </w:tcPr>
          <w:p w:rsidR="00273832" w:rsidRDefault="00273832">
            <w:pPr>
              <w:jc w:val="center"/>
              <w:rPr>
                <w:rFonts w:ascii="Times New Roman" w:eastAsia="Calibri" w:hAnsi="Times New Roman"/>
                <w:color w:val="FF0000"/>
                <w:kern w:val="2"/>
                <w:sz w:val="24"/>
                <w:szCs w:val="24"/>
                <w:shd w:val="clear" w:color="auto" w:fill="FFFFFF"/>
                <w:lang w:val="ru-RU"/>
              </w:rPr>
            </w:pPr>
            <w:r w:rsidRPr="0078336F">
              <w:rPr>
                <w:rFonts w:ascii="Times New Roman" w:hAnsi="Times New Roman"/>
                <w:sz w:val="24"/>
                <w:szCs w:val="24"/>
                <w:shd w:val="clear" w:color="auto" w:fill="FFFFFF"/>
                <w:lang w:val="ru-RU"/>
              </w:rPr>
              <w:t>Решение Брянского облисполкома № 406 от 10.07.1979 г.</w:t>
            </w:r>
          </w:p>
        </w:tc>
      </w:tr>
      <w:tr w:rsidR="00273832" w:rsidRPr="000D6C53" w:rsidTr="00AB07E3">
        <w:trPr>
          <w:trHeight w:val="273"/>
          <w:jc w:val="center"/>
        </w:trPr>
        <w:tc>
          <w:tcPr>
            <w:tcW w:w="193" w:type="pct"/>
            <w:tcBorders>
              <w:top w:val="single" w:sz="4" w:space="0" w:color="000000"/>
              <w:left w:val="single" w:sz="4" w:space="0" w:color="000000"/>
              <w:bottom w:val="single" w:sz="4" w:space="0" w:color="000000"/>
            </w:tcBorders>
            <w:shd w:val="clear" w:color="auto" w:fill="auto"/>
            <w:vAlign w:val="center"/>
          </w:tcPr>
          <w:p w:rsidR="00273832" w:rsidRDefault="00273832" w:rsidP="00997F77">
            <w:pPr>
              <w:pStyle w:val="affc"/>
              <w:rPr>
                <w:sz w:val="24"/>
                <w:szCs w:val="24"/>
              </w:rPr>
            </w:pPr>
            <w:r>
              <w:rPr>
                <w:sz w:val="24"/>
                <w:szCs w:val="24"/>
              </w:rPr>
              <w:t>2</w:t>
            </w:r>
          </w:p>
        </w:tc>
        <w:tc>
          <w:tcPr>
            <w:tcW w:w="1218" w:type="pct"/>
            <w:tcBorders>
              <w:top w:val="single" w:sz="4" w:space="0" w:color="000000"/>
              <w:left w:val="single" w:sz="4" w:space="0" w:color="000000"/>
              <w:bottom w:val="single" w:sz="4" w:space="0" w:color="000000"/>
            </w:tcBorders>
            <w:shd w:val="clear" w:color="auto" w:fill="auto"/>
            <w:vAlign w:val="center"/>
          </w:tcPr>
          <w:p w:rsidR="00273832" w:rsidRPr="00997F77" w:rsidRDefault="00273832" w:rsidP="00997F77">
            <w:pPr>
              <w:pStyle w:val="affc"/>
              <w:rPr>
                <w:sz w:val="24"/>
                <w:szCs w:val="24"/>
              </w:rPr>
            </w:pPr>
            <w:r w:rsidRPr="00997F77">
              <w:rPr>
                <w:rFonts w:hint="eastAsia"/>
                <w:sz w:val="24"/>
                <w:szCs w:val="24"/>
              </w:rPr>
              <w:t>Братская</w:t>
            </w:r>
            <w:r w:rsidRPr="00997F77">
              <w:rPr>
                <w:sz w:val="24"/>
                <w:szCs w:val="24"/>
              </w:rPr>
              <w:t xml:space="preserve"> </w:t>
            </w:r>
            <w:r w:rsidRPr="00997F77">
              <w:rPr>
                <w:rFonts w:hint="eastAsia"/>
                <w:sz w:val="24"/>
                <w:szCs w:val="24"/>
              </w:rPr>
              <w:t>могила</w:t>
            </w:r>
            <w:r w:rsidRPr="00997F77">
              <w:rPr>
                <w:sz w:val="24"/>
                <w:szCs w:val="24"/>
              </w:rPr>
              <w:t xml:space="preserve"> 250 </w:t>
            </w:r>
            <w:r w:rsidRPr="00997F77">
              <w:rPr>
                <w:rFonts w:hint="eastAsia"/>
                <w:sz w:val="24"/>
                <w:szCs w:val="24"/>
              </w:rPr>
              <w:t>советских</w:t>
            </w:r>
            <w:r w:rsidRPr="00997F77">
              <w:rPr>
                <w:sz w:val="24"/>
                <w:szCs w:val="24"/>
              </w:rPr>
              <w:t xml:space="preserve"> </w:t>
            </w:r>
            <w:r w:rsidRPr="00997F77">
              <w:rPr>
                <w:rFonts w:hint="eastAsia"/>
                <w:sz w:val="24"/>
                <w:szCs w:val="24"/>
              </w:rPr>
              <w:t>воинов</w:t>
            </w:r>
            <w:r w:rsidRPr="00997F77">
              <w:rPr>
                <w:sz w:val="24"/>
                <w:szCs w:val="24"/>
              </w:rPr>
              <w:t xml:space="preserve"> </w:t>
            </w:r>
            <w:r w:rsidRPr="00997F77">
              <w:rPr>
                <w:rFonts w:hint="eastAsia"/>
                <w:sz w:val="24"/>
                <w:szCs w:val="24"/>
              </w:rPr>
              <w:t>и</w:t>
            </w:r>
            <w:r w:rsidRPr="00997F77">
              <w:rPr>
                <w:sz w:val="24"/>
                <w:szCs w:val="24"/>
              </w:rPr>
              <w:t xml:space="preserve"> </w:t>
            </w:r>
            <w:r w:rsidRPr="00997F77">
              <w:rPr>
                <w:rFonts w:hint="eastAsia"/>
                <w:sz w:val="24"/>
                <w:szCs w:val="24"/>
              </w:rPr>
              <w:t>мирных</w:t>
            </w:r>
            <w:r w:rsidRPr="00997F77">
              <w:rPr>
                <w:sz w:val="24"/>
                <w:szCs w:val="24"/>
              </w:rPr>
              <w:t xml:space="preserve"> </w:t>
            </w:r>
            <w:r w:rsidRPr="00997F77">
              <w:rPr>
                <w:rFonts w:hint="eastAsia"/>
                <w:sz w:val="24"/>
                <w:szCs w:val="24"/>
              </w:rPr>
              <w:t>жителей</w:t>
            </w:r>
            <w:r w:rsidRPr="00997F77">
              <w:rPr>
                <w:sz w:val="24"/>
                <w:szCs w:val="24"/>
              </w:rPr>
              <w:t xml:space="preserve">, </w:t>
            </w:r>
            <w:r w:rsidRPr="00997F77">
              <w:rPr>
                <w:rFonts w:hint="eastAsia"/>
                <w:sz w:val="24"/>
                <w:szCs w:val="24"/>
              </w:rPr>
              <w:t>погибших</w:t>
            </w:r>
            <w:r w:rsidRPr="00997F77">
              <w:rPr>
                <w:sz w:val="24"/>
                <w:szCs w:val="24"/>
              </w:rPr>
              <w:t xml:space="preserve"> </w:t>
            </w:r>
            <w:r w:rsidRPr="00997F77">
              <w:rPr>
                <w:rFonts w:hint="eastAsia"/>
                <w:sz w:val="24"/>
                <w:szCs w:val="24"/>
              </w:rPr>
              <w:t>в</w:t>
            </w:r>
            <w:r w:rsidRPr="00997F77">
              <w:rPr>
                <w:sz w:val="24"/>
                <w:szCs w:val="24"/>
              </w:rPr>
              <w:t xml:space="preserve"> </w:t>
            </w:r>
            <w:r w:rsidRPr="00997F77">
              <w:rPr>
                <w:rFonts w:hint="eastAsia"/>
                <w:sz w:val="24"/>
                <w:szCs w:val="24"/>
              </w:rPr>
              <w:t>годы</w:t>
            </w:r>
            <w:r w:rsidRPr="00997F77">
              <w:rPr>
                <w:sz w:val="24"/>
                <w:szCs w:val="24"/>
              </w:rPr>
              <w:t xml:space="preserve"> </w:t>
            </w:r>
            <w:r w:rsidRPr="00997F77">
              <w:rPr>
                <w:rFonts w:hint="eastAsia"/>
                <w:sz w:val="24"/>
                <w:szCs w:val="24"/>
              </w:rPr>
              <w:t>Великой</w:t>
            </w:r>
            <w:r w:rsidRPr="00997F77">
              <w:rPr>
                <w:sz w:val="24"/>
                <w:szCs w:val="24"/>
              </w:rPr>
              <w:t xml:space="preserve"> </w:t>
            </w:r>
            <w:r w:rsidRPr="00997F77">
              <w:rPr>
                <w:rFonts w:hint="eastAsia"/>
                <w:sz w:val="24"/>
                <w:szCs w:val="24"/>
              </w:rPr>
              <w:t>Отечественной</w:t>
            </w:r>
            <w:r w:rsidRPr="00997F77">
              <w:rPr>
                <w:sz w:val="24"/>
                <w:szCs w:val="24"/>
              </w:rPr>
              <w:t xml:space="preserve"> </w:t>
            </w:r>
            <w:r w:rsidRPr="00997F77">
              <w:rPr>
                <w:rFonts w:hint="eastAsia"/>
                <w:sz w:val="24"/>
                <w:szCs w:val="24"/>
              </w:rPr>
              <w:t>войны</w:t>
            </w:r>
            <w:r w:rsidRPr="00997F77">
              <w:rPr>
                <w:sz w:val="24"/>
                <w:szCs w:val="24"/>
              </w:rPr>
              <w:t xml:space="preserve"> </w:t>
            </w:r>
            <w:r w:rsidRPr="00997F77">
              <w:rPr>
                <w:rFonts w:hint="eastAsia"/>
                <w:sz w:val="24"/>
                <w:szCs w:val="24"/>
              </w:rPr>
              <w:t>в</w:t>
            </w:r>
            <w:r w:rsidRPr="00997F77">
              <w:rPr>
                <w:sz w:val="24"/>
                <w:szCs w:val="24"/>
              </w:rPr>
              <w:t xml:space="preserve"> </w:t>
            </w:r>
            <w:r w:rsidRPr="00997F77">
              <w:rPr>
                <w:rFonts w:hint="eastAsia"/>
                <w:sz w:val="24"/>
                <w:szCs w:val="24"/>
              </w:rPr>
              <w:t>боях</w:t>
            </w:r>
            <w:r w:rsidRPr="00997F77">
              <w:rPr>
                <w:sz w:val="24"/>
                <w:szCs w:val="24"/>
              </w:rPr>
              <w:t xml:space="preserve"> </w:t>
            </w:r>
            <w:r w:rsidRPr="00997F77">
              <w:rPr>
                <w:rFonts w:hint="eastAsia"/>
                <w:sz w:val="24"/>
                <w:szCs w:val="24"/>
              </w:rPr>
              <w:t>с</w:t>
            </w:r>
            <w:r w:rsidRPr="00997F77">
              <w:rPr>
                <w:sz w:val="24"/>
                <w:szCs w:val="24"/>
              </w:rPr>
              <w:t xml:space="preserve"> </w:t>
            </w:r>
            <w:r w:rsidRPr="00997F77">
              <w:rPr>
                <w:rFonts w:hint="eastAsia"/>
                <w:sz w:val="24"/>
                <w:szCs w:val="24"/>
              </w:rPr>
              <w:t>немецко</w:t>
            </w:r>
            <w:r w:rsidRPr="00997F77">
              <w:rPr>
                <w:sz w:val="24"/>
                <w:szCs w:val="24"/>
              </w:rPr>
              <w:t>-</w:t>
            </w:r>
            <w:r w:rsidRPr="00997F77">
              <w:rPr>
                <w:rFonts w:hint="eastAsia"/>
                <w:sz w:val="24"/>
                <w:szCs w:val="24"/>
              </w:rPr>
              <w:t>фашистскими</w:t>
            </w:r>
            <w:r w:rsidRPr="00997F77">
              <w:rPr>
                <w:sz w:val="24"/>
                <w:szCs w:val="24"/>
              </w:rPr>
              <w:t xml:space="preserve"> </w:t>
            </w:r>
            <w:r w:rsidRPr="00997F77">
              <w:rPr>
                <w:rFonts w:hint="eastAsia"/>
                <w:sz w:val="24"/>
                <w:szCs w:val="24"/>
              </w:rPr>
              <w:t>захватчиками</w:t>
            </w:r>
          </w:p>
        </w:tc>
        <w:tc>
          <w:tcPr>
            <w:tcW w:w="748" w:type="pct"/>
            <w:tcBorders>
              <w:top w:val="single" w:sz="4" w:space="0" w:color="000000"/>
              <w:left w:val="single" w:sz="4" w:space="0" w:color="000000"/>
              <w:bottom w:val="single" w:sz="4" w:space="0" w:color="000000"/>
            </w:tcBorders>
            <w:shd w:val="clear" w:color="auto" w:fill="auto"/>
            <w:vAlign w:val="center"/>
          </w:tcPr>
          <w:p w:rsidR="00273832" w:rsidRPr="00997F77" w:rsidRDefault="00273832" w:rsidP="00997F77">
            <w:pPr>
              <w:pStyle w:val="affc"/>
              <w:rPr>
                <w:sz w:val="24"/>
                <w:szCs w:val="24"/>
              </w:rPr>
            </w:pPr>
            <w:r w:rsidRPr="00997F77">
              <w:rPr>
                <w:sz w:val="24"/>
                <w:szCs w:val="24"/>
              </w:rPr>
              <w:t>с. Ружное</w:t>
            </w:r>
          </w:p>
        </w:tc>
        <w:tc>
          <w:tcPr>
            <w:tcW w:w="638" w:type="pct"/>
            <w:tcBorders>
              <w:top w:val="single" w:sz="4" w:space="0" w:color="000000"/>
              <w:left w:val="single" w:sz="4" w:space="0" w:color="000000"/>
              <w:bottom w:val="single" w:sz="4" w:space="0" w:color="000000"/>
            </w:tcBorders>
            <w:vAlign w:val="center"/>
          </w:tcPr>
          <w:p w:rsidR="00273832" w:rsidRDefault="00273832" w:rsidP="00997F77">
            <w:pPr>
              <w:pStyle w:val="affc"/>
              <w:rPr>
                <w:sz w:val="24"/>
                <w:szCs w:val="24"/>
              </w:rPr>
            </w:pPr>
            <w:r>
              <w:rPr>
                <w:sz w:val="24"/>
                <w:szCs w:val="24"/>
              </w:rPr>
              <w:t>1941-1945 гг.</w:t>
            </w: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73832" w:rsidRDefault="00273832" w:rsidP="00997F77">
            <w:pPr>
              <w:pStyle w:val="affc"/>
              <w:rPr>
                <w:sz w:val="24"/>
                <w:szCs w:val="24"/>
              </w:rPr>
            </w:pPr>
            <w:r>
              <w:rPr>
                <w:sz w:val="24"/>
                <w:szCs w:val="24"/>
              </w:rPr>
              <w:t>Памятник истории</w:t>
            </w:r>
          </w:p>
        </w:tc>
        <w:tc>
          <w:tcPr>
            <w:tcW w:w="593" w:type="pct"/>
            <w:tcBorders>
              <w:top w:val="single" w:sz="4" w:space="0" w:color="000000"/>
              <w:left w:val="single" w:sz="4" w:space="0" w:color="000000"/>
              <w:bottom w:val="single" w:sz="4" w:space="0" w:color="000000"/>
              <w:right w:val="single" w:sz="4" w:space="0" w:color="000000"/>
            </w:tcBorders>
            <w:vAlign w:val="center"/>
          </w:tcPr>
          <w:p w:rsidR="00273832" w:rsidRDefault="00273832" w:rsidP="00997F77">
            <w:pPr>
              <w:pStyle w:val="affc"/>
              <w:rPr>
                <w:sz w:val="24"/>
                <w:szCs w:val="24"/>
              </w:rPr>
            </w:pPr>
            <w:r>
              <w:rPr>
                <w:sz w:val="24"/>
                <w:szCs w:val="24"/>
              </w:rPr>
              <w:t>Регионального значения</w:t>
            </w:r>
          </w:p>
        </w:tc>
        <w:tc>
          <w:tcPr>
            <w:tcW w:w="972" w:type="pct"/>
            <w:tcBorders>
              <w:top w:val="single" w:sz="4" w:space="0" w:color="000000"/>
              <w:left w:val="single" w:sz="4" w:space="0" w:color="000000"/>
              <w:bottom w:val="single" w:sz="4" w:space="0" w:color="000000"/>
              <w:right w:val="single" w:sz="4" w:space="0" w:color="000000"/>
            </w:tcBorders>
            <w:vAlign w:val="center"/>
          </w:tcPr>
          <w:p w:rsidR="00273832" w:rsidRPr="0078336F" w:rsidRDefault="00273832" w:rsidP="0078336F">
            <w:pPr>
              <w:pStyle w:val="affc"/>
              <w:rPr>
                <w:sz w:val="24"/>
                <w:szCs w:val="24"/>
              </w:rPr>
            </w:pPr>
            <w:r w:rsidRPr="0078336F">
              <w:rPr>
                <w:sz w:val="24"/>
                <w:szCs w:val="24"/>
              </w:rPr>
              <w:t>Решение Брянского облисполкома № 406 от 10.07.1979 г.</w:t>
            </w:r>
          </w:p>
        </w:tc>
      </w:tr>
      <w:tr w:rsidR="00AB07E3" w:rsidRPr="000D6C53" w:rsidTr="00461B2E">
        <w:trPr>
          <w:trHeight w:val="273"/>
          <w:jc w:val="center"/>
        </w:trPr>
        <w:tc>
          <w:tcPr>
            <w:tcW w:w="193" w:type="pct"/>
            <w:tcBorders>
              <w:top w:val="single" w:sz="4" w:space="0" w:color="000000"/>
              <w:left w:val="single" w:sz="4" w:space="0" w:color="000000"/>
              <w:bottom w:val="single" w:sz="4" w:space="0" w:color="000000"/>
            </w:tcBorders>
            <w:shd w:val="clear" w:color="auto" w:fill="auto"/>
            <w:vAlign w:val="center"/>
          </w:tcPr>
          <w:p w:rsidR="00AB07E3" w:rsidRPr="00AB07E3" w:rsidRDefault="00AB07E3" w:rsidP="00461B2E">
            <w:pPr>
              <w:pStyle w:val="affc"/>
              <w:rPr>
                <w:sz w:val="24"/>
                <w:szCs w:val="24"/>
              </w:rPr>
            </w:pPr>
            <w:r w:rsidRPr="00AB07E3">
              <w:rPr>
                <w:sz w:val="24"/>
                <w:szCs w:val="24"/>
              </w:rPr>
              <w:lastRenderedPageBreak/>
              <w:t>3.</w:t>
            </w:r>
          </w:p>
        </w:tc>
        <w:tc>
          <w:tcPr>
            <w:tcW w:w="1218" w:type="pct"/>
            <w:tcBorders>
              <w:top w:val="single" w:sz="4" w:space="0" w:color="000000"/>
              <w:left w:val="single" w:sz="4" w:space="0" w:color="000000"/>
              <w:bottom w:val="single" w:sz="4" w:space="0" w:color="000000"/>
            </w:tcBorders>
            <w:shd w:val="clear" w:color="auto" w:fill="auto"/>
            <w:vAlign w:val="center"/>
          </w:tcPr>
          <w:p w:rsidR="00AB07E3" w:rsidRPr="00AB07E3" w:rsidRDefault="00AB07E3" w:rsidP="00461B2E">
            <w:pPr>
              <w:pStyle w:val="affc"/>
              <w:jc w:val="left"/>
              <w:rPr>
                <w:sz w:val="24"/>
                <w:szCs w:val="24"/>
                <w:rtl/>
              </w:rPr>
            </w:pPr>
            <w:r w:rsidRPr="00AB07E3">
              <w:rPr>
                <w:sz w:val="24"/>
                <w:szCs w:val="24"/>
              </w:rPr>
              <w:t>Братская могила  советских воинов, погибших в 1943 г. в боях с немецко-фашистскими захватчиками</w:t>
            </w:r>
            <w:r w:rsidR="00A43191">
              <w:rPr>
                <w:sz w:val="24"/>
                <w:szCs w:val="24"/>
              </w:rPr>
              <w:t xml:space="preserve"> при освобождении с.Покров.</w:t>
            </w:r>
          </w:p>
        </w:tc>
        <w:tc>
          <w:tcPr>
            <w:tcW w:w="748" w:type="pct"/>
            <w:tcBorders>
              <w:top w:val="single" w:sz="4" w:space="0" w:color="000000"/>
              <w:left w:val="single" w:sz="4" w:space="0" w:color="000000"/>
              <w:bottom w:val="single" w:sz="4" w:space="0" w:color="000000"/>
            </w:tcBorders>
            <w:shd w:val="clear" w:color="auto" w:fill="auto"/>
            <w:vAlign w:val="center"/>
          </w:tcPr>
          <w:p w:rsidR="00AB07E3" w:rsidRPr="00AB07E3" w:rsidRDefault="00AB07E3" w:rsidP="00461B2E">
            <w:pPr>
              <w:pStyle w:val="affc"/>
              <w:rPr>
                <w:sz w:val="24"/>
                <w:szCs w:val="24"/>
              </w:rPr>
            </w:pPr>
            <w:r w:rsidRPr="00AB07E3">
              <w:rPr>
                <w:sz w:val="24"/>
                <w:szCs w:val="24"/>
              </w:rPr>
              <w:t>д. Лужецкая (ранее с. Покров)</w:t>
            </w:r>
          </w:p>
        </w:tc>
        <w:tc>
          <w:tcPr>
            <w:tcW w:w="638" w:type="pct"/>
            <w:tcBorders>
              <w:top w:val="single" w:sz="4" w:space="0" w:color="000000"/>
              <w:left w:val="single" w:sz="4" w:space="0" w:color="000000"/>
              <w:bottom w:val="single" w:sz="4" w:space="0" w:color="000000"/>
            </w:tcBorders>
            <w:vAlign w:val="center"/>
          </w:tcPr>
          <w:p w:rsidR="00AB07E3" w:rsidRPr="00AB07E3" w:rsidRDefault="00AB07E3" w:rsidP="00461B2E">
            <w:pPr>
              <w:pStyle w:val="affc"/>
              <w:rPr>
                <w:sz w:val="24"/>
                <w:szCs w:val="24"/>
              </w:rPr>
            </w:pPr>
            <w:r w:rsidRPr="00AB07E3">
              <w:rPr>
                <w:sz w:val="24"/>
                <w:szCs w:val="24"/>
              </w:rPr>
              <w:t>1943г.</w:t>
            </w: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B07E3" w:rsidRPr="00AB07E3" w:rsidRDefault="00AB07E3" w:rsidP="00461B2E">
            <w:pPr>
              <w:pStyle w:val="affc"/>
              <w:rPr>
                <w:sz w:val="24"/>
                <w:szCs w:val="24"/>
              </w:rPr>
            </w:pPr>
            <w:r w:rsidRPr="00AB07E3">
              <w:rPr>
                <w:sz w:val="24"/>
                <w:szCs w:val="24"/>
              </w:rPr>
              <w:t>Памятник истории</w:t>
            </w:r>
          </w:p>
        </w:tc>
        <w:tc>
          <w:tcPr>
            <w:tcW w:w="593" w:type="pct"/>
            <w:tcBorders>
              <w:top w:val="single" w:sz="4" w:space="0" w:color="000000"/>
              <w:left w:val="single" w:sz="4" w:space="0" w:color="000000"/>
              <w:bottom w:val="single" w:sz="4" w:space="0" w:color="000000"/>
              <w:right w:val="single" w:sz="4" w:space="0" w:color="000000"/>
            </w:tcBorders>
            <w:vAlign w:val="center"/>
          </w:tcPr>
          <w:p w:rsidR="00AB07E3" w:rsidRPr="00AB07E3" w:rsidRDefault="00AB07E3" w:rsidP="00461B2E">
            <w:pPr>
              <w:pStyle w:val="affc"/>
              <w:rPr>
                <w:sz w:val="24"/>
                <w:szCs w:val="24"/>
              </w:rPr>
            </w:pPr>
            <w:r w:rsidRPr="00AB07E3">
              <w:rPr>
                <w:sz w:val="24"/>
                <w:szCs w:val="24"/>
              </w:rPr>
              <w:t>Регионального значения</w:t>
            </w:r>
          </w:p>
        </w:tc>
        <w:tc>
          <w:tcPr>
            <w:tcW w:w="972" w:type="pct"/>
            <w:tcBorders>
              <w:top w:val="single" w:sz="4" w:space="0" w:color="000000"/>
              <w:left w:val="single" w:sz="4" w:space="0" w:color="000000"/>
              <w:bottom w:val="single" w:sz="4" w:space="0" w:color="000000"/>
              <w:right w:val="single" w:sz="4" w:space="0" w:color="000000"/>
            </w:tcBorders>
            <w:vAlign w:val="center"/>
          </w:tcPr>
          <w:p w:rsidR="00AB07E3" w:rsidRPr="00AB07E3" w:rsidRDefault="00AB07E3" w:rsidP="00461B2E">
            <w:pPr>
              <w:pStyle w:val="affc"/>
              <w:rPr>
                <w:sz w:val="24"/>
                <w:szCs w:val="24"/>
              </w:rPr>
            </w:pPr>
            <w:r w:rsidRPr="00AB07E3">
              <w:rPr>
                <w:sz w:val="24"/>
                <w:szCs w:val="24"/>
              </w:rPr>
              <w:t>Решение Брянского облисполкома № 406 от 10.07.1979 г.</w:t>
            </w:r>
          </w:p>
        </w:tc>
      </w:tr>
    </w:tbl>
    <w:p w:rsidR="0067250A" w:rsidRDefault="0067250A">
      <w:pPr>
        <w:widowControl w:val="0"/>
        <w:ind w:firstLine="709"/>
        <w:jc w:val="both"/>
        <w:rPr>
          <w:rFonts w:ascii="Times New Roman" w:hAnsi="Times New Roman"/>
          <w:color w:val="000000" w:themeColor="text1"/>
          <w:sz w:val="28"/>
          <w:szCs w:val="28"/>
          <w:lang w:val="ru-RU"/>
        </w:rPr>
        <w:sectPr w:rsidR="0067250A">
          <w:pgSz w:w="16840" w:h="11907" w:orient="landscape"/>
          <w:pgMar w:top="851" w:right="1134" w:bottom="1701" w:left="1134" w:header="709" w:footer="709" w:gutter="0"/>
          <w:cols w:space="708"/>
          <w:docGrid w:linePitch="360"/>
        </w:sectPr>
      </w:pP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 землям историко-культурного назначения относятся земли:</w:t>
      </w:r>
    </w:p>
    <w:p w:rsidR="0067250A" w:rsidRDefault="00D71913">
      <w:pPr>
        <w:widowControl w:val="0"/>
        <w:ind w:firstLine="709"/>
        <w:jc w:val="both"/>
        <w:rPr>
          <w:rFonts w:ascii="Times New Roman" w:hAnsi="Times New Roman"/>
          <w:color w:val="000000" w:themeColor="text1"/>
          <w:sz w:val="28"/>
          <w:szCs w:val="28"/>
          <w:lang w:val="ru-RU"/>
        </w:rPr>
      </w:pPr>
      <w:bookmarkStart w:id="157" w:name="dst100852"/>
      <w:bookmarkEnd w:id="157"/>
      <w:r>
        <w:rPr>
          <w:rFonts w:ascii="Times New Roman" w:hAnsi="Times New Roman"/>
          <w:color w:val="000000" w:themeColor="text1"/>
          <w:sz w:val="28"/>
          <w:szCs w:val="28"/>
          <w:lang w:val="ru-RU"/>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67250A" w:rsidRDefault="00D71913">
      <w:pPr>
        <w:widowControl w:val="0"/>
        <w:ind w:firstLine="709"/>
        <w:jc w:val="both"/>
        <w:rPr>
          <w:rFonts w:ascii="Times New Roman" w:hAnsi="Times New Roman"/>
          <w:color w:val="000000" w:themeColor="text1"/>
          <w:sz w:val="28"/>
          <w:szCs w:val="28"/>
          <w:lang w:val="ru-RU"/>
        </w:rPr>
      </w:pPr>
      <w:bookmarkStart w:id="158" w:name="dst100853"/>
      <w:bookmarkEnd w:id="158"/>
      <w:r>
        <w:rPr>
          <w:rFonts w:ascii="Times New Roman" w:hAnsi="Times New Roman"/>
          <w:color w:val="000000" w:themeColor="text1"/>
          <w:sz w:val="28"/>
          <w:szCs w:val="28"/>
          <w:lang w:val="ru-RU"/>
        </w:rPr>
        <w:t>2) достопримечательных мест, в том числе мест бытования исторических промыслов, производств и ремесел;</w:t>
      </w:r>
    </w:p>
    <w:p w:rsidR="0067250A" w:rsidRDefault="00D71913">
      <w:pPr>
        <w:widowControl w:val="0"/>
        <w:ind w:firstLine="709"/>
        <w:jc w:val="both"/>
        <w:rPr>
          <w:rFonts w:ascii="Times New Roman" w:hAnsi="Times New Roman"/>
          <w:color w:val="000000" w:themeColor="text1"/>
          <w:sz w:val="28"/>
          <w:szCs w:val="28"/>
          <w:lang w:val="ru-RU"/>
        </w:rPr>
      </w:pPr>
      <w:bookmarkStart w:id="159" w:name="dst100854"/>
      <w:bookmarkEnd w:id="159"/>
      <w:r>
        <w:rPr>
          <w:rFonts w:ascii="Times New Roman" w:hAnsi="Times New Roman"/>
          <w:color w:val="000000" w:themeColor="text1"/>
          <w:sz w:val="28"/>
          <w:szCs w:val="28"/>
          <w:lang w:val="ru-RU"/>
        </w:rPr>
        <w:t>3) военных и гражданских захоронений.</w:t>
      </w:r>
    </w:p>
    <w:p w:rsidR="0067250A" w:rsidRDefault="00D71913">
      <w:pPr>
        <w:widowControl w:val="0"/>
        <w:ind w:firstLine="709"/>
        <w:jc w:val="both"/>
        <w:rPr>
          <w:rFonts w:ascii="Times New Roman" w:hAnsi="Times New Roman"/>
          <w:color w:val="000000" w:themeColor="text1"/>
          <w:sz w:val="28"/>
          <w:szCs w:val="28"/>
          <w:lang w:val="ru-RU"/>
        </w:rPr>
      </w:pPr>
      <w:bookmarkStart w:id="160" w:name="dst100855"/>
      <w:bookmarkEnd w:id="160"/>
      <w:r>
        <w:rPr>
          <w:rFonts w:ascii="Times New Roman" w:hAnsi="Times New Roman"/>
          <w:color w:val="000000" w:themeColor="text1"/>
          <w:sz w:val="28"/>
          <w:szCs w:val="28"/>
          <w:lang w:val="ru-RU"/>
        </w:rPr>
        <w:t>Земли историко-культурного назначения используются строго в соответствии с их целевым назначением.</w:t>
      </w:r>
    </w:p>
    <w:p w:rsidR="0067250A" w:rsidRDefault="00D71913">
      <w:pPr>
        <w:widowControl w:val="0"/>
        <w:ind w:firstLine="709"/>
        <w:jc w:val="both"/>
        <w:rPr>
          <w:rFonts w:ascii="Times New Roman" w:hAnsi="Times New Roman"/>
          <w:color w:val="000000" w:themeColor="text1"/>
          <w:sz w:val="28"/>
          <w:szCs w:val="28"/>
          <w:lang w:val="ru-RU"/>
        </w:rPr>
      </w:pPr>
      <w:bookmarkStart w:id="161" w:name="dst100900"/>
      <w:bookmarkEnd w:id="161"/>
      <w:r>
        <w:rPr>
          <w:rFonts w:ascii="Times New Roman" w:hAnsi="Times New Roman"/>
          <w:color w:val="000000" w:themeColor="text1"/>
          <w:sz w:val="28"/>
          <w:szCs w:val="28"/>
          <w:lang w:val="ru-RU"/>
        </w:rPr>
        <w:t>Изменение целевого назначения земель историко-культурного назначения и не соответствующая их целевому назначению деятельность </w:t>
      </w:r>
      <w:hyperlink r:id="rId17" w:anchor="dst2566" w:history="1">
        <w:r>
          <w:rPr>
            <w:rFonts w:ascii="Times New Roman" w:hAnsi="Times New Roman"/>
            <w:color w:val="000000" w:themeColor="text1"/>
            <w:sz w:val="28"/>
            <w:szCs w:val="28"/>
            <w:lang w:val="ru-RU"/>
          </w:rPr>
          <w:t>не допускаются</w:t>
        </w:r>
      </w:hyperlink>
      <w:r>
        <w:rPr>
          <w:rFonts w:ascii="Times New Roman" w:hAnsi="Times New Roman"/>
          <w:color w:val="000000" w:themeColor="text1"/>
          <w:sz w:val="28"/>
          <w:szCs w:val="28"/>
          <w:lang w:val="ru-RU"/>
        </w:rPr>
        <w:t>.</w:t>
      </w:r>
    </w:p>
    <w:p w:rsidR="0067250A" w:rsidRDefault="00D71913">
      <w:pPr>
        <w:widowControl w:val="0"/>
        <w:ind w:firstLine="709"/>
        <w:jc w:val="both"/>
        <w:rPr>
          <w:rFonts w:ascii="Times New Roman" w:hAnsi="Times New Roman"/>
          <w:color w:val="000000" w:themeColor="text1"/>
          <w:sz w:val="28"/>
          <w:szCs w:val="28"/>
          <w:lang w:val="ru-RU"/>
        </w:rPr>
      </w:pPr>
      <w:bookmarkStart w:id="162" w:name="dst100857"/>
      <w:bookmarkEnd w:id="162"/>
      <w:r>
        <w:rPr>
          <w:rFonts w:ascii="Times New Roman" w:hAnsi="Times New Roman"/>
          <w:color w:val="000000" w:themeColor="text1"/>
          <w:sz w:val="28"/>
          <w:szCs w:val="28"/>
          <w:lang w:val="ru-RU"/>
        </w:rPr>
        <w:t>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18" w:anchor="dst100324" w:history="1">
        <w:r>
          <w:rPr>
            <w:rFonts w:ascii="Times New Roman" w:hAnsi="Times New Roman"/>
            <w:color w:val="000000" w:themeColor="text1"/>
            <w:sz w:val="28"/>
            <w:szCs w:val="28"/>
            <w:lang w:val="ru-RU"/>
          </w:rPr>
          <w:t>законодательством</w:t>
        </w:r>
      </w:hyperlink>
      <w:r>
        <w:rPr>
          <w:rFonts w:ascii="Times New Roman" w:hAnsi="Times New Roman"/>
          <w:color w:val="000000" w:themeColor="text1"/>
          <w:sz w:val="28"/>
          <w:szCs w:val="28"/>
          <w:lang w:val="ru-RU"/>
        </w:rPr>
        <w:t>.</w:t>
      </w:r>
    </w:p>
    <w:p w:rsidR="0067250A" w:rsidRDefault="00D71913">
      <w:pPr>
        <w:widowControl w:val="0"/>
        <w:ind w:firstLine="709"/>
        <w:jc w:val="both"/>
        <w:rPr>
          <w:rFonts w:ascii="Times New Roman" w:hAnsi="Times New Roman"/>
          <w:color w:val="000000" w:themeColor="text1"/>
          <w:sz w:val="28"/>
          <w:szCs w:val="28"/>
          <w:lang w:val="ru-RU"/>
        </w:rPr>
      </w:pPr>
      <w:bookmarkStart w:id="163" w:name="dst100858"/>
      <w:bookmarkEnd w:id="163"/>
      <w:r>
        <w:rPr>
          <w:rFonts w:ascii="Times New Roman" w:hAnsi="Times New Roman"/>
          <w:color w:val="000000" w:themeColor="text1"/>
          <w:sz w:val="28"/>
          <w:szCs w:val="28"/>
          <w:lang w:val="ru-RU"/>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67250A" w:rsidRDefault="00D71913">
      <w:pPr>
        <w:widowControl w:val="0"/>
        <w:ind w:firstLine="709"/>
        <w:jc w:val="both"/>
        <w:rPr>
          <w:rFonts w:ascii="Times New Roman" w:hAnsi="Times New Roman"/>
          <w:color w:val="000000" w:themeColor="text1"/>
          <w:sz w:val="28"/>
          <w:szCs w:val="28"/>
          <w:lang w:val="ru-RU"/>
        </w:rPr>
      </w:pPr>
      <w:bookmarkStart w:id="164" w:name="dst73"/>
      <w:bookmarkEnd w:id="164"/>
      <w:r>
        <w:rPr>
          <w:rFonts w:ascii="Times New Roman" w:hAnsi="Times New Roman"/>
          <w:color w:val="000000" w:themeColor="text1"/>
          <w:sz w:val="28"/>
          <w:szCs w:val="28"/>
          <w:lang w:val="ru-RU"/>
        </w:rPr>
        <w:t>В целях сохранения исторической, ландшафтной и градостроительной среды в соответствии с федеральными </w:t>
      </w:r>
      <w:hyperlink r:id="rId19" w:anchor="dst100223" w:history="1">
        <w:r>
          <w:rPr>
            <w:rFonts w:ascii="Times New Roman" w:hAnsi="Times New Roman"/>
            <w:color w:val="000000" w:themeColor="text1"/>
            <w:sz w:val="28"/>
            <w:szCs w:val="28"/>
            <w:lang w:val="ru-RU"/>
          </w:rPr>
          <w:t>законами</w:t>
        </w:r>
      </w:hyperlink>
      <w:r>
        <w:rPr>
          <w:rFonts w:ascii="Times New Roman" w:hAnsi="Times New Roman"/>
          <w:color w:val="000000" w:themeColor="text1"/>
          <w:sz w:val="28"/>
          <w:szCs w:val="28"/>
          <w:lang w:val="ru-RU"/>
        </w:rP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 границах территории объекта культурного наследия:</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w:t>
      </w:r>
      <w:r>
        <w:rPr>
          <w:rFonts w:ascii="Times New Roman" w:hAnsi="Times New Roman"/>
          <w:color w:val="000000" w:themeColor="text1"/>
          <w:sz w:val="28"/>
          <w:szCs w:val="28"/>
          <w:lang w:val="ru-RU"/>
        </w:rPr>
        <w:lastRenderedPageBreak/>
        <w:t>культурного наследия;</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7250A" w:rsidRDefault="00D71913">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67250A" w:rsidRDefault="0067250A">
      <w:pPr>
        <w:ind w:firstLine="851"/>
        <w:jc w:val="both"/>
        <w:rPr>
          <w:rFonts w:ascii="Times New Roman" w:hAnsi="Times New Roman"/>
          <w:color w:val="FF0000"/>
          <w:sz w:val="28"/>
          <w:szCs w:val="28"/>
          <w:lang w:val="ru-RU"/>
        </w:rPr>
      </w:pPr>
    </w:p>
    <w:p w:rsidR="0067250A" w:rsidRDefault="00D71913">
      <w:pPr>
        <w:pStyle w:val="afffc"/>
        <w:spacing w:line="240" w:lineRule="auto"/>
        <w:ind w:firstLine="0"/>
        <w:jc w:val="center"/>
        <w:outlineLvl w:val="2"/>
        <w:rPr>
          <w:rFonts w:ascii="Times New Roman" w:hAnsi="Times New Roman"/>
          <w:b/>
          <w:sz w:val="28"/>
          <w:szCs w:val="28"/>
          <w:lang w:val="ru-RU"/>
        </w:rPr>
      </w:pPr>
      <w:bookmarkStart w:id="165" w:name="_Toc177480420"/>
      <w:r>
        <w:rPr>
          <w:rFonts w:ascii="Times New Roman" w:hAnsi="Times New Roman"/>
          <w:b/>
          <w:sz w:val="28"/>
          <w:szCs w:val="28"/>
          <w:lang w:val="ru-RU"/>
        </w:rPr>
        <w:t>6.2.2 Зоны охраны объектов культурного наследия</w:t>
      </w:r>
      <w:bookmarkEnd w:id="165"/>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 xml:space="preserve">Сохранение историко-культурного наследия на территории сельского поселения является одним из условий, обуславливающих достойную перспективу ее развития. </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В</w:t>
      </w:r>
      <w:r>
        <w:rPr>
          <w:rFonts w:ascii="Times New Roman" w:hAnsi="Times New Roman"/>
          <w:sz w:val="28"/>
          <w:szCs w:val="28"/>
          <w:lang w:val="ru-RU"/>
        </w:rPr>
        <w:t xml:space="preserve"> целях обеспечения сохранности объектов культурного наследия в их исторической среде на сопряженной с ними территории устанавливаются зоны охраны объектов культурного наследия. Необходимый состав зон охраны объекта культурного наследия определяется проектом зон охраны. </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 xml:space="preserve">В соответствии с Федеральным законом "Об объектах культурного наследия (памятниках истории и культуры) народов Российской Федерации" от 25 июня 2002 года N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w:t>
      </w:r>
      <w:r>
        <w:rPr>
          <w:rFonts w:ascii="Times New Roman" w:hAnsi="Times New Roman"/>
          <w:kern w:val="2"/>
          <w:sz w:val="28"/>
          <w:szCs w:val="28"/>
          <w:lang w:val="ru-RU" w:eastAsia="en-US"/>
        </w:rPr>
        <w:lastRenderedPageBreak/>
        <w:t>зона охраняемого природного ландшафта.</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Границы зон охраны объектов культурного наследия федерального значения,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федеральным органом охраны объектов культурного наследия.</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Границы зон охраны объекта культурного наследия краевого и местного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В соответствии со статьей 34.1 Федерального закона "Об объектах культурного наследия (памятниках истории и культуры) народов Российской Федерации" от 25 июня 2002 года N 73-ФЗ для объектов культурного наследия, не обеспеченных персональными либо объединенными зонами охраны, устанавливаются защитные зоны.</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Границы защитной зоны объекта культурного наследия устанавливаются:</w:t>
      </w:r>
    </w:p>
    <w:p w:rsidR="0067250A" w:rsidRDefault="00D71913">
      <w:pPr>
        <w:numPr>
          <w:ilvl w:val="0"/>
          <w:numId w:val="10"/>
        </w:numPr>
        <w:ind w:left="0" w:firstLine="709"/>
        <w:jc w:val="both"/>
        <w:rPr>
          <w:rFonts w:ascii="Times New Roman" w:hAnsi="Times New Roman"/>
          <w:sz w:val="28"/>
          <w:szCs w:val="28"/>
          <w:lang w:val="ru-RU" w:eastAsia="ar-SA"/>
        </w:rPr>
      </w:pPr>
      <w:r>
        <w:rPr>
          <w:rFonts w:ascii="Times New Roman" w:hAnsi="Times New Roman"/>
          <w:sz w:val="28"/>
          <w:szCs w:val="28"/>
          <w:lang w:val="ru-RU" w:eastAsia="ar-SA"/>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7250A" w:rsidRDefault="00D71913">
      <w:pPr>
        <w:numPr>
          <w:ilvl w:val="0"/>
          <w:numId w:val="10"/>
        </w:numPr>
        <w:ind w:left="0" w:firstLine="709"/>
        <w:jc w:val="both"/>
        <w:rPr>
          <w:rFonts w:ascii="Times New Roman" w:hAnsi="Times New Roman"/>
          <w:sz w:val="28"/>
          <w:szCs w:val="28"/>
          <w:lang w:val="ru-RU" w:eastAsia="ar-SA"/>
        </w:rPr>
      </w:pPr>
      <w:r>
        <w:rPr>
          <w:rFonts w:ascii="Times New Roman" w:hAnsi="Times New Roman"/>
          <w:sz w:val="28"/>
          <w:szCs w:val="28"/>
          <w:lang w:val="ru-RU" w:eastAsia="ar-SA"/>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 xml:space="preserve">Защитные зоны не устанавливаются для объектов археологического </w:t>
      </w:r>
      <w:r>
        <w:rPr>
          <w:rFonts w:ascii="Times New Roman" w:hAnsi="Times New Roman"/>
          <w:kern w:val="2"/>
          <w:sz w:val="28"/>
          <w:szCs w:val="28"/>
          <w:lang w:val="ru-RU" w:eastAsia="en-US"/>
        </w:rPr>
        <w:lastRenderedPageBreak/>
        <w:t>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На территории памятника или ансамбля, являющегося объектом культурного наследия федерального, регионального, или местного (муниципального) значения, выявленного объекта культурного наследия запрещается проектирование и проведение землеустроительных, земляных, строительных, мелиоративных, хозяйственных и иных работ, за исключением работ по сохранению данных объектов культурного наследия и (или) их территорий. На территории памятника или ансамбля допускается хозяйственная деятельность, не нарушающая целостности данных видов объектов культурного наследия и не создающая угрозы их повреждения, разрушения или уничтожения.</w:t>
      </w:r>
    </w:p>
    <w:p w:rsidR="0067250A" w:rsidRDefault="00D7191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В соответствии с пунктом 4 статьи 49 Федерального закона от 25 июня 2002 года № 73-ФЗ «Об объектах культурного наследия (памятниках истории и культуры) народов Российской Федерации» 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rsidR="000D6C53" w:rsidRDefault="00A43191" w:rsidP="00A43191">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Границы территории установлены для объекта культурного наследия</w:t>
      </w:r>
      <w:r w:rsidR="000D6C53">
        <w:rPr>
          <w:rFonts w:ascii="Times New Roman" w:hAnsi="Times New Roman"/>
          <w:kern w:val="2"/>
          <w:sz w:val="28"/>
          <w:szCs w:val="28"/>
          <w:lang w:val="ru-RU" w:eastAsia="en-US"/>
        </w:rPr>
        <w:t>:</w:t>
      </w:r>
    </w:p>
    <w:p w:rsidR="00A43191" w:rsidRDefault="000D6C53" w:rsidP="00A43191">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w:t>
      </w:r>
      <w:r w:rsidR="00A43191">
        <w:rPr>
          <w:rFonts w:ascii="Times New Roman" w:hAnsi="Times New Roman"/>
          <w:kern w:val="2"/>
          <w:sz w:val="28"/>
          <w:szCs w:val="28"/>
          <w:lang w:val="ru-RU" w:eastAsia="en-US"/>
        </w:rPr>
        <w:t xml:space="preserve"> «Братская могила советских воинов, погибших в 1943г. в боях с немецко-фашистскими захватчиками при освобождении с.Покров», расположенного в д. Лужецкая приказом Управления по охране и сохранению историко-культурного наследия Брянской области №2-1/167 от 17.12.2024г.</w:t>
      </w:r>
      <w:r>
        <w:rPr>
          <w:rFonts w:ascii="Times New Roman" w:hAnsi="Times New Roman"/>
          <w:kern w:val="2"/>
          <w:sz w:val="28"/>
          <w:szCs w:val="28"/>
          <w:lang w:val="ru-RU" w:eastAsia="en-US"/>
        </w:rPr>
        <w:t>;</w:t>
      </w:r>
    </w:p>
    <w:p w:rsidR="000D6C53" w:rsidRDefault="000D6C53" w:rsidP="000D6C53">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 «Братская могила 228 советских воинов, погибших в 1943г. в боях с немецко-фашистскими захватчиками при освобождении деревни», расположенного в д. Речица приказом Управления по охране и сохранению историко-культурного наследия Брянской области №2-1/170 от 17.12.2024г.</w:t>
      </w:r>
    </w:p>
    <w:p w:rsidR="00A43191" w:rsidRDefault="00A43191">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Зоны охраны установлены для объектов культурного наследия:</w:t>
      </w:r>
    </w:p>
    <w:p w:rsidR="00A43191" w:rsidRDefault="00A43191">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 «Братская могила советских воинов, погибших в 1943г. в боях с немецко-фашистскими захватчиками при освобождении с.Покров</w:t>
      </w:r>
      <w:r w:rsidR="000D6C53">
        <w:rPr>
          <w:rFonts w:ascii="Times New Roman" w:hAnsi="Times New Roman"/>
          <w:kern w:val="2"/>
          <w:sz w:val="28"/>
          <w:szCs w:val="28"/>
          <w:lang w:val="ru-RU" w:eastAsia="en-US"/>
        </w:rPr>
        <w:t>», расположенного в д. Лужецкая.</w:t>
      </w:r>
    </w:p>
    <w:p w:rsidR="0067250A" w:rsidRDefault="00500AA6">
      <w:pPr>
        <w:widowControl w:val="0"/>
        <w:ind w:firstLine="709"/>
        <w:jc w:val="both"/>
        <w:rPr>
          <w:rFonts w:ascii="Times New Roman" w:hAnsi="Times New Roman"/>
          <w:kern w:val="2"/>
          <w:sz w:val="28"/>
          <w:szCs w:val="28"/>
          <w:lang w:val="ru-RU" w:eastAsia="en-US"/>
        </w:rPr>
      </w:pPr>
      <w:r>
        <w:rPr>
          <w:rFonts w:ascii="Times New Roman" w:hAnsi="Times New Roman"/>
          <w:kern w:val="2"/>
          <w:sz w:val="28"/>
          <w:szCs w:val="28"/>
          <w:lang w:val="ru-RU" w:eastAsia="en-US"/>
        </w:rPr>
        <w:t>Для других объектов культурного наследия, расположенных на территории Ревенского сельского поселения, з</w:t>
      </w:r>
      <w:r w:rsidR="00D71913">
        <w:rPr>
          <w:rFonts w:ascii="Times New Roman" w:hAnsi="Times New Roman"/>
          <w:kern w:val="2"/>
          <w:sz w:val="28"/>
          <w:szCs w:val="28"/>
          <w:lang w:val="ru-RU" w:eastAsia="en-US"/>
        </w:rPr>
        <w:t>ащитные зоны, зоны охраны и границы территорий объектов культу</w:t>
      </w:r>
      <w:bookmarkStart w:id="166" w:name="_GoBack"/>
      <w:bookmarkEnd w:id="166"/>
      <w:r w:rsidR="00D71913">
        <w:rPr>
          <w:rFonts w:ascii="Times New Roman" w:hAnsi="Times New Roman"/>
          <w:kern w:val="2"/>
          <w:sz w:val="28"/>
          <w:szCs w:val="28"/>
          <w:lang w:val="ru-RU" w:eastAsia="en-US"/>
        </w:rPr>
        <w:t>рного наследия в настоящее время не утверждены.</w:t>
      </w: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c"/>
        <w:spacing w:line="240" w:lineRule="auto"/>
        <w:ind w:firstLine="0"/>
        <w:jc w:val="center"/>
        <w:rPr>
          <w:rFonts w:ascii="Times New Roman" w:hAnsi="Times New Roman"/>
          <w:sz w:val="24"/>
          <w:szCs w:val="24"/>
          <w:lang w:val="ru-RU"/>
        </w:rPr>
      </w:pPr>
    </w:p>
    <w:p w:rsidR="0067250A" w:rsidRDefault="0067250A">
      <w:pPr>
        <w:pStyle w:val="afff2"/>
        <w:numPr>
          <w:ilvl w:val="0"/>
          <w:numId w:val="11"/>
        </w:numPr>
        <w:suppressAutoHyphens/>
        <w:spacing w:before="360" w:after="240" w:line="360" w:lineRule="auto"/>
        <w:contextualSpacing w:val="0"/>
        <w:jc w:val="center"/>
        <w:outlineLvl w:val="2"/>
        <w:rPr>
          <w:rFonts w:ascii="Times New Roman" w:hAnsi="Times New Roman"/>
          <w:b/>
          <w:vanish/>
          <w:sz w:val="28"/>
          <w:szCs w:val="28"/>
        </w:rPr>
      </w:pPr>
      <w:bookmarkStart w:id="167" w:name="_Toc125622948"/>
      <w:bookmarkStart w:id="168" w:name="_Toc54879419"/>
      <w:bookmarkStart w:id="169" w:name="_Toc54879799"/>
      <w:bookmarkStart w:id="170" w:name="_Toc147486004"/>
      <w:bookmarkStart w:id="171" w:name="_Toc142490439"/>
      <w:bookmarkStart w:id="172" w:name="_Toc142490500"/>
      <w:bookmarkStart w:id="173" w:name="_Toc91234569"/>
      <w:bookmarkStart w:id="174" w:name="_Toc104304699"/>
      <w:bookmarkStart w:id="175" w:name="_Toc147490516"/>
      <w:bookmarkStart w:id="176" w:name="_Toc69458955"/>
      <w:bookmarkStart w:id="177" w:name="_Toc54879749"/>
      <w:bookmarkStart w:id="178" w:name="_Toc141434621"/>
      <w:bookmarkStart w:id="179" w:name="_Toc114734790"/>
      <w:bookmarkStart w:id="180" w:name="_Toc109035800"/>
      <w:bookmarkStart w:id="181" w:name="_Toc136359098"/>
      <w:bookmarkStart w:id="182" w:name="_Toc315701099"/>
      <w:bookmarkStart w:id="183" w:name="_Toc151714024"/>
      <w:bookmarkStart w:id="184" w:name="_Toc315701098"/>
      <w:bookmarkStart w:id="185" w:name="_Toc177480421"/>
      <w:bookmarkStart w:id="186" w:name="_Toc7869292"/>
      <w:bookmarkStart w:id="187" w:name="_Toc527638436"/>
      <w:bookmarkEnd w:id="151"/>
      <w:bookmarkEnd w:id="152"/>
      <w:bookmarkEnd w:id="153"/>
      <w:bookmarkEnd w:id="15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67250A" w:rsidRDefault="0067250A">
      <w:pPr>
        <w:pStyle w:val="afff2"/>
        <w:numPr>
          <w:ilvl w:val="0"/>
          <w:numId w:val="11"/>
        </w:numPr>
        <w:suppressAutoHyphens/>
        <w:spacing w:before="360" w:after="240" w:line="360" w:lineRule="auto"/>
        <w:contextualSpacing w:val="0"/>
        <w:jc w:val="center"/>
        <w:outlineLvl w:val="2"/>
        <w:rPr>
          <w:rFonts w:ascii="Times New Roman" w:hAnsi="Times New Roman"/>
          <w:b/>
          <w:vanish/>
          <w:sz w:val="28"/>
          <w:szCs w:val="28"/>
        </w:rPr>
      </w:pPr>
      <w:bookmarkStart w:id="188" w:name="_Toc151714025"/>
      <w:bookmarkStart w:id="189" w:name="_Toc141434622"/>
      <w:bookmarkStart w:id="190" w:name="_Toc136359099"/>
      <w:bookmarkStart w:id="191" w:name="_Toc147486005"/>
      <w:bookmarkStart w:id="192" w:name="_Toc142490501"/>
      <w:bookmarkStart w:id="193" w:name="_Toc109035801"/>
      <w:bookmarkStart w:id="194" w:name="_Toc125622949"/>
      <w:bookmarkStart w:id="195" w:name="_Toc142490440"/>
      <w:bookmarkStart w:id="196" w:name="_Toc147490517"/>
      <w:bookmarkStart w:id="197" w:name="_Toc114734791"/>
      <w:bookmarkStart w:id="198" w:name="_Toc177480422"/>
      <w:bookmarkEnd w:id="188"/>
      <w:bookmarkEnd w:id="189"/>
      <w:bookmarkEnd w:id="190"/>
      <w:bookmarkEnd w:id="191"/>
      <w:bookmarkEnd w:id="192"/>
      <w:bookmarkEnd w:id="193"/>
      <w:bookmarkEnd w:id="194"/>
      <w:bookmarkEnd w:id="195"/>
      <w:bookmarkEnd w:id="196"/>
      <w:bookmarkEnd w:id="197"/>
      <w:bookmarkEnd w:id="198"/>
    </w:p>
    <w:p w:rsidR="0067250A" w:rsidRDefault="0067250A">
      <w:pPr>
        <w:pStyle w:val="afff2"/>
        <w:numPr>
          <w:ilvl w:val="0"/>
          <w:numId w:val="11"/>
        </w:numPr>
        <w:suppressAutoHyphens/>
        <w:spacing w:before="360" w:after="240" w:line="360" w:lineRule="auto"/>
        <w:contextualSpacing w:val="0"/>
        <w:jc w:val="center"/>
        <w:outlineLvl w:val="2"/>
        <w:rPr>
          <w:rFonts w:ascii="Times New Roman" w:hAnsi="Times New Roman"/>
          <w:b/>
          <w:vanish/>
          <w:sz w:val="28"/>
          <w:szCs w:val="28"/>
        </w:rPr>
      </w:pPr>
      <w:bookmarkStart w:id="199" w:name="_Toc114734792"/>
      <w:bookmarkStart w:id="200" w:name="_Toc142490441"/>
      <w:bookmarkStart w:id="201" w:name="_Toc151714026"/>
      <w:bookmarkStart w:id="202" w:name="_Toc125622950"/>
      <w:bookmarkStart w:id="203" w:name="_Toc147486006"/>
      <w:bookmarkStart w:id="204" w:name="_Toc136359100"/>
      <w:bookmarkStart w:id="205" w:name="_Toc147490518"/>
      <w:bookmarkStart w:id="206" w:name="_Toc142490502"/>
      <w:bookmarkStart w:id="207" w:name="_Toc141434623"/>
      <w:bookmarkStart w:id="208" w:name="_Toc109035802"/>
      <w:bookmarkStart w:id="209" w:name="_Toc177480423"/>
      <w:bookmarkEnd w:id="199"/>
      <w:bookmarkEnd w:id="200"/>
      <w:bookmarkEnd w:id="201"/>
      <w:bookmarkEnd w:id="202"/>
      <w:bookmarkEnd w:id="203"/>
      <w:bookmarkEnd w:id="204"/>
      <w:bookmarkEnd w:id="205"/>
      <w:bookmarkEnd w:id="206"/>
      <w:bookmarkEnd w:id="207"/>
      <w:bookmarkEnd w:id="208"/>
      <w:bookmarkEnd w:id="209"/>
    </w:p>
    <w:p w:rsidR="0067250A" w:rsidRDefault="0067250A">
      <w:pPr>
        <w:pStyle w:val="afff2"/>
        <w:numPr>
          <w:ilvl w:val="1"/>
          <w:numId w:val="11"/>
        </w:numPr>
        <w:suppressAutoHyphens/>
        <w:spacing w:before="360" w:after="240" w:line="360" w:lineRule="auto"/>
        <w:contextualSpacing w:val="0"/>
        <w:jc w:val="center"/>
        <w:outlineLvl w:val="2"/>
        <w:rPr>
          <w:rFonts w:ascii="Times New Roman" w:hAnsi="Times New Roman"/>
          <w:b/>
          <w:vanish/>
          <w:sz w:val="28"/>
          <w:szCs w:val="28"/>
        </w:rPr>
      </w:pPr>
      <w:bookmarkStart w:id="210" w:name="_Toc136359101"/>
      <w:bookmarkStart w:id="211" w:name="_Toc142490442"/>
      <w:bookmarkStart w:id="212" w:name="_Toc147490519"/>
      <w:bookmarkStart w:id="213" w:name="_Toc114734793"/>
      <w:bookmarkStart w:id="214" w:name="_Toc147486007"/>
      <w:bookmarkStart w:id="215" w:name="_Toc142490503"/>
      <w:bookmarkStart w:id="216" w:name="_Toc125622951"/>
      <w:bookmarkStart w:id="217" w:name="_Toc109035803"/>
      <w:bookmarkStart w:id="218" w:name="_Toc141434624"/>
      <w:bookmarkStart w:id="219" w:name="_Toc151714027"/>
      <w:bookmarkStart w:id="220" w:name="_Toc177480424"/>
      <w:bookmarkEnd w:id="210"/>
      <w:bookmarkEnd w:id="211"/>
      <w:bookmarkEnd w:id="212"/>
      <w:bookmarkEnd w:id="213"/>
      <w:bookmarkEnd w:id="214"/>
      <w:bookmarkEnd w:id="215"/>
      <w:bookmarkEnd w:id="216"/>
      <w:bookmarkEnd w:id="217"/>
      <w:bookmarkEnd w:id="218"/>
      <w:bookmarkEnd w:id="219"/>
      <w:bookmarkEnd w:id="220"/>
    </w:p>
    <w:p w:rsidR="0067250A" w:rsidRDefault="00500AA6">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221" w:name="_Toc177480425"/>
      <w:r>
        <w:rPr>
          <w:rFonts w:ascii="Times New Roman" w:hAnsi="Times New Roman" w:cs="Times New Roman"/>
          <w:i w:val="0"/>
          <w:kern w:val="0"/>
          <w:sz w:val="30"/>
          <w:szCs w:val="30"/>
          <w:lang w:val="ru-RU"/>
        </w:rPr>
        <w:t>С</w:t>
      </w:r>
      <w:r w:rsidR="00D71913">
        <w:rPr>
          <w:rFonts w:ascii="Times New Roman" w:hAnsi="Times New Roman" w:cs="Times New Roman"/>
          <w:i w:val="0"/>
          <w:kern w:val="0"/>
          <w:sz w:val="30"/>
          <w:szCs w:val="30"/>
          <w:lang w:val="ru-RU"/>
        </w:rPr>
        <w:t>оциально-экономическая ситуация</w:t>
      </w:r>
      <w:bookmarkEnd w:id="221"/>
    </w:p>
    <w:p w:rsidR="0067250A" w:rsidRDefault="00D71913">
      <w:pPr>
        <w:pStyle w:val="afff2"/>
        <w:numPr>
          <w:ilvl w:val="2"/>
          <w:numId w:val="11"/>
        </w:numPr>
        <w:suppressAutoHyphens/>
        <w:spacing w:before="360" w:after="240" w:line="360" w:lineRule="auto"/>
        <w:ind w:left="0" w:firstLine="0"/>
        <w:contextualSpacing w:val="0"/>
        <w:jc w:val="center"/>
        <w:outlineLvl w:val="2"/>
        <w:rPr>
          <w:rFonts w:ascii="Times New Roman" w:hAnsi="Times New Roman"/>
          <w:b/>
          <w:sz w:val="28"/>
          <w:szCs w:val="28"/>
        </w:rPr>
      </w:pPr>
      <w:bookmarkStart w:id="222" w:name="_Toc177480426"/>
      <w:r>
        <w:rPr>
          <w:rFonts w:ascii="Times New Roman" w:hAnsi="Times New Roman"/>
          <w:b/>
          <w:sz w:val="28"/>
          <w:szCs w:val="28"/>
        </w:rPr>
        <w:t>Демографическая ситуация</w:t>
      </w:r>
      <w:bookmarkEnd w:id="222"/>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жилищного и коммунального хозяйства, трудовых ресурсов, подготовки кадров специалистов, школ и детских дошкольных учреждений, дорог, транспортных средств и многое другое.</w:t>
      </w:r>
    </w:p>
    <w:p w:rsidR="0067250A" w:rsidRDefault="00D71913">
      <w:pPr>
        <w:keepNext/>
        <w:jc w:val="center"/>
        <w:rPr>
          <w:rFonts w:ascii="Times New Roman" w:hAnsi="Times New Roman"/>
          <w:b/>
          <w:sz w:val="28"/>
          <w:szCs w:val="28"/>
          <w:lang w:val="ru-RU"/>
        </w:rPr>
      </w:pPr>
      <w:r>
        <w:rPr>
          <w:rFonts w:ascii="Times New Roman" w:hAnsi="Times New Roman"/>
          <w:b/>
          <w:sz w:val="28"/>
          <w:szCs w:val="28"/>
          <w:lang w:val="ru-RU"/>
        </w:rPr>
        <w:t>Население</w:t>
      </w:r>
    </w:p>
    <w:p w:rsidR="00D92657" w:rsidRDefault="00D71913">
      <w:pPr>
        <w:keepNext/>
        <w:ind w:firstLine="709"/>
        <w:jc w:val="both"/>
        <w:rPr>
          <w:rFonts w:ascii="Times New Roman" w:hAnsi="Times New Roman"/>
          <w:sz w:val="28"/>
          <w:szCs w:val="28"/>
          <w:lang w:val="ru-RU"/>
        </w:rPr>
      </w:pPr>
      <w:r>
        <w:rPr>
          <w:rFonts w:ascii="Times New Roman" w:hAnsi="Times New Roman"/>
          <w:sz w:val="28"/>
          <w:szCs w:val="28"/>
          <w:lang w:val="ru-RU"/>
        </w:rPr>
        <w:t xml:space="preserve">Общая численность населения </w:t>
      </w:r>
      <w:r w:rsidR="00D92657">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на 01 января 202</w:t>
      </w:r>
      <w:r w:rsidR="009F3F70">
        <w:rPr>
          <w:rFonts w:ascii="Times New Roman" w:hAnsi="Times New Roman"/>
          <w:sz w:val="28"/>
          <w:szCs w:val="28"/>
          <w:lang w:val="ru-RU"/>
        </w:rPr>
        <w:t>4</w:t>
      </w:r>
      <w:r>
        <w:rPr>
          <w:rFonts w:ascii="Times New Roman" w:hAnsi="Times New Roman"/>
          <w:sz w:val="28"/>
          <w:szCs w:val="28"/>
          <w:lang w:val="ru-RU"/>
        </w:rPr>
        <w:t xml:space="preserve"> года составила </w:t>
      </w:r>
      <w:r w:rsidR="009F3F70">
        <w:rPr>
          <w:rFonts w:ascii="Times New Roman" w:hAnsi="Times New Roman"/>
          <w:sz w:val="28"/>
          <w:szCs w:val="28"/>
          <w:lang w:val="ru-RU"/>
        </w:rPr>
        <w:t>654</w:t>
      </w:r>
      <w:r>
        <w:rPr>
          <w:rFonts w:ascii="Times New Roman" w:hAnsi="Times New Roman"/>
          <w:sz w:val="28"/>
          <w:szCs w:val="28"/>
          <w:lang w:val="ru-RU"/>
        </w:rPr>
        <w:t xml:space="preserve"> </w:t>
      </w:r>
      <w:r>
        <w:rPr>
          <w:rFonts w:ascii="Times New Roman" w:hAnsi="Times New Roman" w:hint="eastAsia"/>
          <w:sz w:val="28"/>
          <w:szCs w:val="28"/>
          <w:lang w:val="ru-RU"/>
        </w:rPr>
        <w:t>человек</w:t>
      </w:r>
      <w:r w:rsidR="009F3F70">
        <w:rPr>
          <w:rFonts w:ascii="Times New Roman" w:hAnsi="Times New Roman" w:hint="eastAsia"/>
          <w:sz w:val="28"/>
          <w:szCs w:val="28"/>
          <w:lang w:val="ru-RU"/>
        </w:rPr>
        <w:t>а</w:t>
      </w:r>
      <w:r>
        <w:rPr>
          <w:rFonts w:ascii="Times New Roman" w:hAnsi="Times New Roman"/>
          <w:sz w:val="28"/>
          <w:szCs w:val="28"/>
          <w:lang w:val="ru-RU"/>
        </w:rPr>
        <w:t xml:space="preserve">.  </w:t>
      </w:r>
    </w:p>
    <w:p w:rsidR="0067250A" w:rsidRDefault="007D6362">
      <w:pPr>
        <w:keepNext/>
        <w:ind w:firstLine="709"/>
        <w:jc w:val="both"/>
        <w:rPr>
          <w:rFonts w:ascii="Times New Roman" w:hAnsi="Times New Roman"/>
          <w:sz w:val="28"/>
          <w:szCs w:val="28"/>
          <w:lang w:val="ru-RU"/>
        </w:rPr>
      </w:pPr>
      <w:r>
        <w:rPr>
          <w:rFonts w:ascii="Times New Roman" w:hAnsi="Times New Roman"/>
          <w:sz w:val="28"/>
          <w:szCs w:val="28"/>
          <w:lang w:val="ru-RU"/>
        </w:rPr>
        <w:t>Плотность населения составляет 3</w:t>
      </w:r>
      <w:r w:rsidR="00D71913">
        <w:rPr>
          <w:rFonts w:ascii="Times New Roman" w:hAnsi="Times New Roman"/>
          <w:sz w:val="28"/>
          <w:szCs w:val="28"/>
          <w:lang w:val="ru-RU"/>
        </w:rPr>
        <w:t>,</w:t>
      </w:r>
      <w:r>
        <w:rPr>
          <w:rFonts w:ascii="Times New Roman" w:hAnsi="Times New Roman"/>
          <w:sz w:val="28"/>
          <w:szCs w:val="28"/>
          <w:lang w:val="ru-RU"/>
        </w:rPr>
        <w:t>57</w:t>
      </w:r>
      <w:r w:rsidR="00D71913">
        <w:rPr>
          <w:rFonts w:ascii="Times New Roman" w:hAnsi="Times New Roman"/>
          <w:sz w:val="28"/>
          <w:szCs w:val="28"/>
          <w:lang w:val="ru-RU"/>
        </w:rPr>
        <w:t xml:space="preserve"> чел./км</w:t>
      </w:r>
      <w:r w:rsidR="00D71913">
        <w:rPr>
          <w:rFonts w:ascii="Times New Roman" w:hAnsi="Times New Roman"/>
          <w:sz w:val="28"/>
          <w:szCs w:val="28"/>
          <w:vertAlign w:val="superscript"/>
          <w:lang w:val="ru-RU"/>
        </w:rPr>
        <w:t>2</w:t>
      </w:r>
      <w:r w:rsidR="00D71913">
        <w:rPr>
          <w:rFonts w:ascii="Times New Roman" w:hAnsi="Times New Roman"/>
          <w:sz w:val="28"/>
          <w:szCs w:val="28"/>
          <w:lang w:val="ru-RU"/>
        </w:rPr>
        <w:t>.</w:t>
      </w:r>
    </w:p>
    <w:p w:rsidR="0067250A" w:rsidRDefault="00D71913">
      <w:pPr>
        <w:keepNext/>
        <w:ind w:firstLine="709"/>
        <w:jc w:val="both"/>
        <w:rPr>
          <w:rFonts w:ascii="Times New Roman" w:hAnsi="Times New Roman"/>
          <w:sz w:val="28"/>
          <w:szCs w:val="28"/>
          <w:lang w:val="ru-RU"/>
        </w:rPr>
      </w:pPr>
      <w:r>
        <w:rPr>
          <w:rFonts w:ascii="Times New Roman" w:hAnsi="Times New Roman"/>
          <w:sz w:val="28"/>
          <w:szCs w:val="28"/>
          <w:lang w:val="ru-RU"/>
        </w:rPr>
        <w:t>Динамика естественного и механического движения населения в сельском поселении указана в таблице.</w:t>
      </w:r>
    </w:p>
    <w:p w:rsidR="0067250A" w:rsidRDefault="00D71913">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t xml:space="preserve">Таблица </w:t>
      </w:r>
      <w:r w:rsidR="006E44A9">
        <w:rPr>
          <w:rFonts w:ascii="Times New Roman" w:hAnsi="Times New Roman"/>
          <w:color w:val="auto"/>
          <w:sz w:val="22"/>
          <w:szCs w:val="22"/>
          <w:lang w:val="ru-RU"/>
        </w:rPr>
        <w:t>7</w:t>
      </w:r>
      <w:r>
        <w:rPr>
          <w:rFonts w:ascii="Times New Roman" w:hAnsi="Times New Roman"/>
          <w:color w:val="auto"/>
          <w:sz w:val="22"/>
          <w:szCs w:val="22"/>
          <w:lang w:val="ru-RU"/>
        </w:rPr>
        <w:t xml:space="preserve"> – Динамика численности населения </w:t>
      </w:r>
      <w:r w:rsidR="001224A9">
        <w:rPr>
          <w:rFonts w:ascii="Times New Roman" w:hAnsi="Times New Roman"/>
          <w:color w:val="auto"/>
          <w:sz w:val="22"/>
          <w:szCs w:val="22"/>
          <w:lang w:val="ru-RU"/>
        </w:rPr>
        <w:t>Ревенского</w:t>
      </w:r>
      <w:r>
        <w:rPr>
          <w:rFonts w:ascii="Times New Roman" w:hAnsi="Times New Roman"/>
          <w:color w:val="auto"/>
          <w:sz w:val="22"/>
          <w:szCs w:val="22"/>
          <w:lang w:val="ru-RU"/>
        </w:rPr>
        <w:t xml:space="preserve"> сельского (на 01 января) </w:t>
      </w:r>
    </w:p>
    <w:tbl>
      <w:tblPr>
        <w:tblW w:w="5000" w:type="pct"/>
        <w:jc w:val="center"/>
        <w:tblLook w:val="04A0" w:firstRow="1" w:lastRow="0" w:firstColumn="1" w:lastColumn="0" w:noHBand="0" w:noVBand="1"/>
      </w:tblPr>
      <w:tblGrid>
        <w:gridCol w:w="4668"/>
        <w:gridCol w:w="787"/>
        <w:gridCol w:w="787"/>
        <w:gridCol w:w="787"/>
        <w:gridCol w:w="785"/>
        <w:gridCol w:w="785"/>
        <w:gridCol w:w="746"/>
      </w:tblGrid>
      <w:tr w:rsidR="0067250A">
        <w:trPr>
          <w:trHeight w:val="283"/>
          <w:tblHeader/>
          <w:jc w:val="center"/>
        </w:trPr>
        <w:tc>
          <w:tcPr>
            <w:tcW w:w="249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7250A" w:rsidRDefault="00D71913">
            <w:pPr>
              <w:jc w:val="center"/>
              <w:rPr>
                <w:rFonts w:ascii="Times New Roman" w:hAnsi="Times New Roman"/>
                <w:b/>
                <w:color w:val="000000"/>
                <w:sz w:val="24"/>
                <w:szCs w:val="24"/>
              </w:rPr>
            </w:pPr>
            <w:r>
              <w:rPr>
                <w:rFonts w:ascii="Times New Roman" w:hAnsi="Times New Roman"/>
                <w:b/>
                <w:color w:val="000000"/>
                <w:sz w:val="24"/>
                <w:szCs w:val="24"/>
              </w:rPr>
              <w:t>Показатель</w:t>
            </w:r>
          </w:p>
        </w:tc>
        <w:tc>
          <w:tcPr>
            <w:tcW w:w="421" w:type="pct"/>
            <w:tcBorders>
              <w:top w:val="single" w:sz="4" w:space="0" w:color="auto"/>
              <w:left w:val="nil"/>
              <w:bottom w:val="single" w:sz="4" w:space="0" w:color="auto"/>
              <w:right w:val="nil"/>
            </w:tcBorders>
          </w:tcPr>
          <w:p w:rsidR="0067250A" w:rsidRDefault="0067250A">
            <w:pPr>
              <w:jc w:val="center"/>
              <w:rPr>
                <w:rFonts w:ascii="Times New Roman" w:hAnsi="Times New Roman"/>
                <w:b/>
                <w:color w:val="000000"/>
                <w:sz w:val="24"/>
                <w:szCs w:val="24"/>
                <w:lang w:val="ru-RU"/>
              </w:rPr>
            </w:pPr>
          </w:p>
        </w:tc>
        <w:tc>
          <w:tcPr>
            <w:tcW w:w="2081" w:type="pct"/>
            <w:gridSpan w:val="5"/>
            <w:tcBorders>
              <w:top w:val="single" w:sz="4" w:space="0" w:color="auto"/>
              <w:left w:val="nil"/>
              <w:bottom w:val="single" w:sz="4" w:space="0" w:color="auto"/>
              <w:right w:val="single" w:sz="4" w:space="0" w:color="auto"/>
            </w:tcBorders>
            <w:shd w:val="clear" w:color="auto" w:fill="auto"/>
            <w:vAlign w:val="center"/>
          </w:tcPr>
          <w:p w:rsidR="0067250A" w:rsidRDefault="00D71913">
            <w:pPr>
              <w:ind w:hanging="752"/>
              <w:jc w:val="center"/>
              <w:rPr>
                <w:rFonts w:ascii="Times New Roman" w:hAnsi="Times New Roman"/>
                <w:b/>
                <w:color w:val="000000"/>
                <w:sz w:val="24"/>
                <w:szCs w:val="24"/>
              </w:rPr>
            </w:pPr>
            <w:r>
              <w:rPr>
                <w:rFonts w:ascii="Times New Roman" w:hAnsi="Times New Roman"/>
                <w:b/>
                <w:color w:val="000000"/>
                <w:sz w:val="24"/>
                <w:szCs w:val="24"/>
                <w:lang w:val="ru-RU"/>
              </w:rPr>
              <w:t>Г</w:t>
            </w:r>
            <w:r>
              <w:rPr>
                <w:rFonts w:ascii="Times New Roman" w:hAnsi="Times New Roman"/>
                <w:b/>
                <w:color w:val="000000"/>
                <w:sz w:val="24"/>
                <w:szCs w:val="24"/>
              </w:rPr>
              <w:t>оды</w:t>
            </w:r>
          </w:p>
        </w:tc>
      </w:tr>
      <w:tr w:rsidR="0067250A">
        <w:trPr>
          <w:trHeight w:val="283"/>
          <w:tblHeader/>
          <w:jc w:val="center"/>
        </w:trPr>
        <w:tc>
          <w:tcPr>
            <w:tcW w:w="2498" w:type="pct"/>
            <w:vMerge/>
            <w:tcBorders>
              <w:top w:val="single" w:sz="4" w:space="0" w:color="auto"/>
              <w:left w:val="single" w:sz="4" w:space="0" w:color="auto"/>
              <w:bottom w:val="single" w:sz="4" w:space="0" w:color="auto"/>
              <w:right w:val="single" w:sz="4" w:space="0" w:color="auto"/>
            </w:tcBorders>
            <w:vAlign w:val="center"/>
          </w:tcPr>
          <w:p w:rsidR="0067250A" w:rsidRDefault="0067250A">
            <w:pPr>
              <w:rPr>
                <w:rFonts w:ascii="Times New Roman" w:hAnsi="Times New Roman"/>
                <w:b/>
                <w:color w:val="000000"/>
                <w:sz w:val="24"/>
                <w:szCs w:val="24"/>
              </w:rPr>
            </w:pPr>
          </w:p>
        </w:tc>
        <w:tc>
          <w:tcPr>
            <w:tcW w:w="421" w:type="pct"/>
            <w:tcBorders>
              <w:top w:val="nil"/>
              <w:left w:val="nil"/>
              <w:bottom w:val="single" w:sz="4" w:space="0" w:color="auto"/>
              <w:right w:val="single" w:sz="4" w:space="0" w:color="auto"/>
            </w:tcBorders>
            <w:shd w:val="clear" w:color="auto" w:fill="auto"/>
            <w:vAlign w:val="center"/>
          </w:tcPr>
          <w:p w:rsidR="0067250A" w:rsidRPr="001224A9" w:rsidRDefault="00D71913" w:rsidP="001224A9">
            <w:pPr>
              <w:jc w:val="center"/>
              <w:rPr>
                <w:rFonts w:ascii="Times New Roman" w:hAnsi="Times New Roman"/>
                <w:b/>
                <w:color w:val="000000"/>
                <w:sz w:val="24"/>
                <w:szCs w:val="24"/>
                <w:lang w:val="ru-RU"/>
              </w:rPr>
            </w:pPr>
            <w:r>
              <w:rPr>
                <w:rFonts w:ascii="Times New Roman" w:hAnsi="Times New Roman"/>
                <w:b/>
                <w:color w:val="000000"/>
                <w:sz w:val="24"/>
                <w:szCs w:val="24"/>
              </w:rPr>
              <w:t>201</w:t>
            </w:r>
            <w:r w:rsidR="001224A9">
              <w:rPr>
                <w:rFonts w:ascii="Times New Roman" w:hAnsi="Times New Roman"/>
                <w:b/>
                <w:color w:val="000000"/>
                <w:sz w:val="24"/>
                <w:szCs w:val="24"/>
                <w:lang w:val="ru-RU"/>
              </w:rPr>
              <w:t>9</w:t>
            </w:r>
          </w:p>
        </w:tc>
        <w:tc>
          <w:tcPr>
            <w:tcW w:w="421" w:type="pct"/>
            <w:tcBorders>
              <w:top w:val="nil"/>
              <w:left w:val="nil"/>
              <w:bottom w:val="single" w:sz="4" w:space="0" w:color="auto"/>
              <w:right w:val="single" w:sz="4" w:space="0" w:color="auto"/>
            </w:tcBorders>
          </w:tcPr>
          <w:p w:rsidR="0067250A" w:rsidRDefault="001224A9">
            <w:pPr>
              <w:jc w:val="center"/>
              <w:rPr>
                <w:rFonts w:ascii="Times New Roman" w:hAnsi="Times New Roman"/>
                <w:b/>
                <w:color w:val="000000"/>
                <w:sz w:val="24"/>
                <w:szCs w:val="24"/>
                <w:lang w:val="ru-RU"/>
              </w:rPr>
            </w:pPr>
            <w:r>
              <w:rPr>
                <w:rFonts w:ascii="Times New Roman" w:hAnsi="Times New Roman"/>
                <w:b/>
                <w:color w:val="000000"/>
                <w:sz w:val="24"/>
                <w:szCs w:val="24"/>
                <w:lang w:val="ru-RU"/>
              </w:rPr>
              <w:t>2020</w:t>
            </w:r>
          </w:p>
        </w:tc>
        <w:tc>
          <w:tcPr>
            <w:tcW w:w="421"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1224A9">
            <w:pPr>
              <w:jc w:val="center"/>
              <w:rPr>
                <w:rFonts w:ascii="Times New Roman" w:hAnsi="Times New Roman"/>
                <w:b/>
                <w:color w:val="000000"/>
                <w:sz w:val="24"/>
                <w:szCs w:val="24"/>
                <w:lang w:val="ru-RU"/>
              </w:rPr>
            </w:pPr>
            <w:r>
              <w:rPr>
                <w:rFonts w:ascii="Times New Roman" w:hAnsi="Times New Roman"/>
                <w:b/>
                <w:color w:val="000000"/>
                <w:sz w:val="24"/>
                <w:szCs w:val="24"/>
              </w:rPr>
              <w:t>20</w:t>
            </w:r>
            <w:r>
              <w:rPr>
                <w:rFonts w:ascii="Times New Roman" w:hAnsi="Times New Roman"/>
                <w:b/>
                <w:color w:val="000000"/>
                <w:sz w:val="24"/>
                <w:szCs w:val="24"/>
                <w:lang w:val="ru-RU"/>
              </w:rPr>
              <w:t>2</w:t>
            </w:r>
            <w:r w:rsidR="001224A9">
              <w:rPr>
                <w:rFonts w:ascii="Times New Roman" w:hAnsi="Times New Roman"/>
                <w:b/>
                <w:color w:val="000000"/>
                <w:sz w:val="24"/>
                <w:szCs w:val="24"/>
                <w:lang w:val="ru-RU"/>
              </w:rPr>
              <w:t>1</w:t>
            </w:r>
          </w:p>
        </w:tc>
        <w:tc>
          <w:tcPr>
            <w:tcW w:w="420" w:type="pct"/>
            <w:tcBorders>
              <w:top w:val="nil"/>
              <w:left w:val="nil"/>
              <w:bottom w:val="single" w:sz="4" w:space="0" w:color="auto"/>
              <w:right w:val="single" w:sz="4" w:space="0" w:color="auto"/>
            </w:tcBorders>
            <w:shd w:val="clear" w:color="auto" w:fill="auto"/>
            <w:vAlign w:val="center"/>
          </w:tcPr>
          <w:p w:rsidR="0067250A" w:rsidRPr="001224A9" w:rsidRDefault="00D71913" w:rsidP="001224A9">
            <w:pPr>
              <w:jc w:val="center"/>
              <w:rPr>
                <w:rFonts w:ascii="Times New Roman" w:hAnsi="Times New Roman"/>
                <w:b/>
                <w:color w:val="000000"/>
                <w:sz w:val="24"/>
                <w:szCs w:val="24"/>
                <w:lang w:val="ru-RU"/>
              </w:rPr>
            </w:pPr>
            <w:r>
              <w:rPr>
                <w:rFonts w:ascii="Times New Roman" w:hAnsi="Times New Roman"/>
                <w:b/>
                <w:color w:val="000000"/>
                <w:sz w:val="24"/>
                <w:szCs w:val="24"/>
              </w:rPr>
              <w:t>202</w:t>
            </w:r>
            <w:r w:rsidR="001224A9">
              <w:rPr>
                <w:rFonts w:ascii="Times New Roman" w:hAnsi="Times New Roman"/>
                <w:b/>
                <w:color w:val="000000"/>
                <w:sz w:val="24"/>
                <w:szCs w:val="24"/>
                <w:lang w:val="ru-RU"/>
              </w:rPr>
              <w:t>2</w:t>
            </w:r>
          </w:p>
        </w:tc>
        <w:tc>
          <w:tcPr>
            <w:tcW w:w="420" w:type="pct"/>
            <w:tcBorders>
              <w:top w:val="nil"/>
              <w:left w:val="nil"/>
              <w:bottom w:val="single" w:sz="4" w:space="0" w:color="auto"/>
              <w:right w:val="single" w:sz="4" w:space="0" w:color="auto"/>
            </w:tcBorders>
            <w:shd w:val="clear" w:color="auto" w:fill="auto"/>
            <w:vAlign w:val="center"/>
          </w:tcPr>
          <w:p w:rsidR="0067250A" w:rsidRPr="001224A9" w:rsidRDefault="00D71913" w:rsidP="001224A9">
            <w:pPr>
              <w:jc w:val="center"/>
              <w:rPr>
                <w:rFonts w:ascii="Times New Roman" w:hAnsi="Times New Roman"/>
                <w:b/>
                <w:color w:val="000000"/>
                <w:sz w:val="24"/>
                <w:szCs w:val="24"/>
                <w:lang w:val="ru-RU"/>
              </w:rPr>
            </w:pPr>
            <w:r>
              <w:rPr>
                <w:rFonts w:ascii="Times New Roman" w:hAnsi="Times New Roman"/>
                <w:b/>
                <w:color w:val="000000"/>
                <w:sz w:val="24"/>
                <w:szCs w:val="24"/>
              </w:rPr>
              <w:t>202</w:t>
            </w:r>
            <w:r w:rsidR="001224A9">
              <w:rPr>
                <w:rFonts w:ascii="Times New Roman" w:hAnsi="Times New Roman"/>
                <w:b/>
                <w:color w:val="000000"/>
                <w:sz w:val="24"/>
                <w:szCs w:val="24"/>
                <w:lang w:val="ru-RU"/>
              </w:rPr>
              <w:t>3</w:t>
            </w:r>
          </w:p>
        </w:tc>
        <w:tc>
          <w:tcPr>
            <w:tcW w:w="399" w:type="pct"/>
            <w:tcBorders>
              <w:top w:val="nil"/>
              <w:left w:val="nil"/>
              <w:bottom w:val="single" w:sz="4" w:space="0" w:color="auto"/>
              <w:right w:val="single" w:sz="4" w:space="0" w:color="auto"/>
            </w:tcBorders>
            <w:shd w:val="clear" w:color="auto" w:fill="auto"/>
            <w:vAlign w:val="center"/>
          </w:tcPr>
          <w:p w:rsidR="0067250A" w:rsidRDefault="00D71913">
            <w:pPr>
              <w:jc w:val="center"/>
              <w:rPr>
                <w:rFonts w:ascii="Times New Roman" w:hAnsi="Times New Roman"/>
                <w:b/>
                <w:color w:val="000000"/>
                <w:sz w:val="24"/>
                <w:szCs w:val="24"/>
                <w:lang w:val="ru-RU"/>
              </w:rPr>
            </w:pPr>
            <w:r>
              <w:rPr>
                <w:rFonts w:ascii="Times New Roman" w:hAnsi="Times New Roman"/>
                <w:b/>
                <w:color w:val="000000"/>
                <w:sz w:val="24"/>
                <w:szCs w:val="24"/>
              </w:rPr>
              <w:t>20</w:t>
            </w:r>
            <w:r w:rsidR="001224A9">
              <w:rPr>
                <w:rFonts w:ascii="Times New Roman" w:hAnsi="Times New Roman"/>
                <w:b/>
                <w:color w:val="000000"/>
                <w:sz w:val="24"/>
                <w:szCs w:val="24"/>
                <w:lang w:val="ru-RU"/>
              </w:rPr>
              <w:t>24</w:t>
            </w:r>
          </w:p>
        </w:tc>
      </w:tr>
      <w:tr w:rsidR="0067250A">
        <w:trPr>
          <w:trHeight w:val="283"/>
          <w:jc w:val="center"/>
        </w:trPr>
        <w:tc>
          <w:tcPr>
            <w:tcW w:w="2498"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color w:val="000000"/>
                <w:sz w:val="24"/>
                <w:szCs w:val="24"/>
                <w:lang w:val="ru-RU"/>
              </w:rPr>
            </w:pPr>
            <w:r>
              <w:rPr>
                <w:rFonts w:ascii="Times New Roman" w:hAnsi="Times New Roman"/>
                <w:color w:val="000000"/>
                <w:sz w:val="24"/>
                <w:szCs w:val="24"/>
                <w:lang w:val="ru-RU"/>
              </w:rPr>
              <w:t>численность населения</w:t>
            </w:r>
            <w:r>
              <w:rPr>
                <w:rFonts w:ascii="Times New Roman" w:hAnsi="Times New Roman"/>
                <w:sz w:val="24"/>
                <w:szCs w:val="24"/>
                <w:lang w:val="ru-RU"/>
              </w:rPr>
              <w:t xml:space="preserve"> </w:t>
            </w:r>
            <w:r>
              <w:rPr>
                <w:rFonts w:ascii="Times New Roman" w:hAnsi="Times New Roman"/>
                <w:color w:val="000000"/>
                <w:sz w:val="24"/>
                <w:szCs w:val="24"/>
                <w:lang w:val="ru-RU"/>
              </w:rPr>
              <w:t>на начало года (чел.)</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770</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736</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713</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701</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685</w:t>
            </w:r>
          </w:p>
        </w:tc>
        <w:tc>
          <w:tcPr>
            <w:tcW w:w="399" w:type="pct"/>
            <w:tcBorders>
              <w:top w:val="single" w:sz="4" w:space="0" w:color="auto"/>
              <w:left w:val="single" w:sz="4" w:space="0" w:color="auto"/>
              <w:bottom w:val="single" w:sz="4" w:space="0" w:color="auto"/>
              <w:right w:val="single" w:sz="4" w:space="0" w:color="auto"/>
            </w:tcBorders>
            <w:vAlign w:val="center"/>
          </w:tcPr>
          <w:p w:rsidR="0067250A" w:rsidRDefault="001224A9">
            <w:pPr>
              <w:jc w:val="center"/>
              <w:rPr>
                <w:rFonts w:ascii="Times New Roman" w:hAnsi="Times New Roman"/>
                <w:color w:val="000000"/>
                <w:sz w:val="24"/>
                <w:szCs w:val="24"/>
                <w:lang w:val="ru-RU"/>
              </w:rPr>
            </w:pPr>
            <w:r>
              <w:rPr>
                <w:rFonts w:ascii="Times New Roman" w:hAnsi="Times New Roman"/>
                <w:color w:val="000000"/>
                <w:sz w:val="24"/>
                <w:szCs w:val="24"/>
                <w:lang w:val="ru-RU"/>
              </w:rPr>
              <w:t>654</w:t>
            </w:r>
          </w:p>
        </w:tc>
      </w:tr>
      <w:tr w:rsidR="0067250A">
        <w:trPr>
          <w:trHeight w:val="283"/>
          <w:jc w:val="center"/>
        </w:trPr>
        <w:tc>
          <w:tcPr>
            <w:tcW w:w="2498"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зарегистрировано родившихся (чел.)</w:t>
            </w:r>
          </w:p>
        </w:tc>
        <w:tc>
          <w:tcPr>
            <w:tcW w:w="421" w:type="pct"/>
            <w:tcBorders>
              <w:top w:val="single" w:sz="4" w:space="0" w:color="auto"/>
              <w:left w:val="single" w:sz="4" w:space="0" w:color="auto"/>
              <w:bottom w:val="single" w:sz="4" w:space="0" w:color="auto"/>
              <w:right w:val="single" w:sz="4" w:space="0" w:color="auto"/>
            </w:tcBorders>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67250A" w:rsidRDefault="00D71913">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r w:rsidR="0067250A">
        <w:trPr>
          <w:trHeight w:val="283"/>
          <w:jc w:val="center"/>
        </w:trPr>
        <w:tc>
          <w:tcPr>
            <w:tcW w:w="2498"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зарегистрировано умерших (чел.)</w:t>
            </w:r>
          </w:p>
        </w:tc>
        <w:tc>
          <w:tcPr>
            <w:tcW w:w="421" w:type="pct"/>
            <w:tcBorders>
              <w:top w:val="single" w:sz="4" w:space="0" w:color="auto"/>
              <w:left w:val="single" w:sz="4" w:space="0" w:color="auto"/>
              <w:bottom w:val="single" w:sz="4" w:space="0" w:color="auto"/>
              <w:right w:val="single" w:sz="4" w:space="0" w:color="auto"/>
            </w:tcBorders>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26</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19</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18</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67250A" w:rsidRDefault="00D71913">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r w:rsidR="0067250A">
        <w:trPr>
          <w:trHeight w:val="283"/>
          <w:jc w:val="center"/>
        </w:trPr>
        <w:tc>
          <w:tcPr>
            <w:tcW w:w="2498"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color w:val="000000"/>
                <w:sz w:val="24"/>
                <w:szCs w:val="24"/>
                <w:lang w:val="ru-RU"/>
              </w:rPr>
            </w:pPr>
            <w:r>
              <w:rPr>
                <w:rFonts w:ascii="Times New Roman" w:hAnsi="Times New Roman"/>
                <w:color w:val="000000"/>
                <w:sz w:val="24"/>
                <w:szCs w:val="24"/>
                <w:lang w:val="ru-RU"/>
              </w:rPr>
              <w:t>естественный прирост (+), убыль (-) населения (чел.)</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-22</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-11</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67250A" w:rsidRDefault="00D71913">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r w:rsidR="000622AA">
        <w:trPr>
          <w:trHeight w:val="283"/>
          <w:jc w:val="center"/>
        </w:trPr>
        <w:tc>
          <w:tcPr>
            <w:tcW w:w="2498" w:type="pct"/>
            <w:tcBorders>
              <w:top w:val="single" w:sz="4" w:space="0" w:color="auto"/>
              <w:left w:val="single" w:sz="4" w:space="0" w:color="auto"/>
              <w:bottom w:val="single" w:sz="4" w:space="0" w:color="auto"/>
              <w:right w:val="single" w:sz="4" w:space="0" w:color="auto"/>
            </w:tcBorders>
            <w:shd w:val="clear" w:color="auto" w:fill="auto"/>
            <w:vAlign w:val="center"/>
          </w:tcPr>
          <w:p w:rsidR="000622AA" w:rsidRDefault="000622AA" w:rsidP="000622AA">
            <w:pPr>
              <w:rPr>
                <w:rFonts w:ascii="Times New Roman" w:hAnsi="Times New Roman"/>
                <w:color w:val="000000"/>
                <w:sz w:val="24"/>
                <w:szCs w:val="24"/>
                <w:lang w:val="ru-RU"/>
              </w:rPr>
            </w:pPr>
            <w:r>
              <w:rPr>
                <w:rFonts w:ascii="Times New Roman" w:hAnsi="Times New Roman"/>
                <w:color w:val="000000"/>
                <w:sz w:val="24"/>
                <w:szCs w:val="24"/>
                <w:lang w:val="ru-RU"/>
              </w:rPr>
              <w:t>зарегистрировано прибывших (чел.)</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11</w:t>
            </w:r>
          </w:p>
        </w:tc>
        <w:tc>
          <w:tcPr>
            <w:tcW w:w="420"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420"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r w:rsidR="000622AA">
        <w:trPr>
          <w:trHeight w:val="283"/>
          <w:jc w:val="center"/>
        </w:trPr>
        <w:tc>
          <w:tcPr>
            <w:tcW w:w="2498" w:type="pct"/>
            <w:tcBorders>
              <w:top w:val="single" w:sz="4" w:space="0" w:color="auto"/>
              <w:left w:val="single" w:sz="4" w:space="0" w:color="auto"/>
              <w:bottom w:val="nil"/>
              <w:right w:val="single" w:sz="4" w:space="0" w:color="auto"/>
            </w:tcBorders>
            <w:shd w:val="clear" w:color="auto" w:fill="auto"/>
            <w:vAlign w:val="center"/>
          </w:tcPr>
          <w:p w:rsidR="000622AA" w:rsidRDefault="000622AA" w:rsidP="000622AA">
            <w:pPr>
              <w:rPr>
                <w:rFonts w:ascii="Times New Roman" w:hAnsi="Times New Roman"/>
                <w:color w:val="000000"/>
                <w:sz w:val="24"/>
                <w:szCs w:val="24"/>
                <w:lang w:val="ru-RU"/>
              </w:rPr>
            </w:pPr>
            <w:r>
              <w:rPr>
                <w:rFonts w:ascii="Times New Roman" w:hAnsi="Times New Roman"/>
                <w:color w:val="000000"/>
                <w:sz w:val="24"/>
                <w:szCs w:val="24"/>
                <w:lang w:val="ru-RU"/>
              </w:rPr>
              <w:t>зарегистрировано убывших (чел.)</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25</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421"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420"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25</w:t>
            </w:r>
          </w:p>
        </w:tc>
        <w:tc>
          <w:tcPr>
            <w:tcW w:w="420"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0622AA" w:rsidRDefault="000622AA" w:rsidP="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r w:rsidR="0067250A">
        <w:trPr>
          <w:trHeight w:val="283"/>
          <w:jc w:val="center"/>
        </w:trPr>
        <w:tc>
          <w:tcPr>
            <w:tcW w:w="2498" w:type="pct"/>
            <w:tcBorders>
              <w:top w:val="single" w:sz="4" w:space="0" w:color="auto"/>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color w:val="000000"/>
                <w:sz w:val="24"/>
                <w:szCs w:val="24"/>
                <w:lang w:val="ru-RU"/>
              </w:rPr>
            </w:pPr>
            <w:r>
              <w:rPr>
                <w:rFonts w:ascii="Times New Roman" w:hAnsi="Times New Roman"/>
                <w:color w:val="000000"/>
                <w:sz w:val="24"/>
                <w:szCs w:val="24"/>
                <w:lang w:val="ru-RU"/>
              </w:rPr>
              <w:t>механический прирост (+), убыль (-) населения, чел.</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-12</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421"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9F3F70">
            <w:pPr>
              <w:jc w:val="center"/>
              <w:rPr>
                <w:rFonts w:ascii="Times New Roman" w:hAnsi="Times New Roman"/>
                <w:color w:val="000000"/>
                <w:sz w:val="24"/>
                <w:szCs w:val="24"/>
                <w:lang w:val="ru-RU"/>
              </w:rPr>
            </w:pPr>
            <w:r>
              <w:rPr>
                <w:rFonts w:ascii="Times New Roman" w:hAnsi="Times New Roman"/>
                <w:color w:val="000000"/>
                <w:sz w:val="24"/>
                <w:szCs w:val="24"/>
                <w:lang w:val="ru-RU"/>
              </w:rPr>
              <w:t>17</w:t>
            </w:r>
          </w:p>
        </w:tc>
        <w:tc>
          <w:tcPr>
            <w:tcW w:w="420" w:type="pct"/>
            <w:tcBorders>
              <w:top w:val="single" w:sz="4" w:space="0" w:color="auto"/>
              <w:left w:val="single" w:sz="4" w:space="0" w:color="auto"/>
              <w:bottom w:val="single" w:sz="4" w:space="0" w:color="auto"/>
              <w:right w:val="single" w:sz="4" w:space="0" w:color="auto"/>
            </w:tcBorders>
            <w:vAlign w:val="center"/>
          </w:tcPr>
          <w:p w:rsidR="0067250A" w:rsidRDefault="000622AA">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c>
          <w:tcPr>
            <w:tcW w:w="399" w:type="pct"/>
            <w:tcBorders>
              <w:top w:val="single" w:sz="4" w:space="0" w:color="auto"/>
              <w:left w:val="single" w:sz="4" w:space="0" w:color="auto"/>
              <w:bottom w:val="single" w:sz="4" w:space="0" w:color="auto"/>
              <w:right w:val="single" w:sz="4" w:space="0" w:color="auto"/>
            </w:tcBorders>
            <w:vAlign w:val="center"/>
          </w:tcPr>
          <w:p w:rsidR="0067250A" w:rsidRDefault="00D71913">
            <w:pPr>
              <w:jc w:val="center"/>
              <w:rPr>
                <w:rFonts w:ascii="Times New Roman" w:hAnsi="Times New Roman"/>
                <w:color w:val="000000"/>
                <w:sz w:val="24"/>
                <w:szCs w:val="24"/>
                <w:lang w:val="ru-RU"/>
              </w:rPr>
            </w:pPr>
            <w:r>
              <w:rPr>
                <w:rFonts w:ascii="Times New Roman" w:hAnsi="Times New Roman"/>
                <w:color w:val="000000"/>
                <w:sz w:val="24"/>
                <w:szCs w:val="24"/>
                <w:lang w:val="ru-RU"/>
              </w:rPr>
              <w:t>х</w:t>
            </w:r>
          </w:p>
        </w:tc>
      </w:tr>
    </w:tbl>
    <w:p w:rsidR="0067250A" w:rsidRDefault="0067250A">
      <w:pPr>
        <w:rPr>
          <w:rFonts w:asciiTheme="minorHAnsi" w:hAnsiTheme="minorHAnsi"/>
          <w:lang w:val="ru-RU" w:eastAsia="en-US"/>
        </w:rPr>
      </w:pPr>
    </w:p>
    <w:p w:rsidR="0067250A" w:rsidRDefault="00D71913">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t xml:space="preserve">Таблица </w:t>
      </w:r>
      <w:r w:rsidR="006E44A9">
        <w:rPr>
          <w:rFonts w:ascii="Times New Roman" w:hAnsi="Times New Roman"/>
          <w:color w:val="auto"/>
          <w:sz w:val="22"/>
          <w:szCs w:val="22"/>
          <w:lang w:val="ru-RU"/>
        </w:rPr>
        <w:t>8</w:t>
      </w:r>
      <w:r>
        <w:rPr>
          <w:rFonts w:ascii="Times New Roman" w:hAnsi="Times New Roman"/>
          <w:color w:val="auto"/>
          <w:sz w:val="22"/>
          <w:szCs w:val="22"/>
          <w:lang w:val="ru-RU"/>
        </w:rPr>
        <w:t xml:space="preserve"> – Характеристика населения </w:t>
      </w:r>
      <w:r w:rsidR="001224A9">
        <w:rPr>
          <w:rFonts w:ascii="Times New Roman" w:hAnsi="Times New Roman"/>
          <w:color w:val="auto"/>
          <w:sz w:val="22"/>
          <w:szCs w:val="22"/>
          <w:lang w:val="ru-RU"/>
        </w:rPr>
        <w:t>Ревенского</w:t>
      </w:r>
      <w:r>
        <w:rPr>
          <w:rFonts w:ascii="Times New Roman" w:hAnsi="Times New Roman"/>
          <w:color w:val="auto"/>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719"/>
        <w:gridCol w:w="720"/>
        <w:gridCol w:w="720"/>
        <w:gridCol w:w="720"/>
        <w:gridCol w:w="718"/>
        <w:gridCol w:w="718"/>
      </w:tblGrid>
      <w:tr w:rsidR="001224A9" w:rsidTr="001224A9">
        <w:trPr>
          <w:trHeight w:val="607"/>
          <w:tblHeader/>
          <w:jc w:val="center"/>
        </w:trPr>
        <w:tc>
          <w:tcPr>
            <w:tcW w:w="2691" w:type="pct"/>
            <w:vAlign w:val="center"/>
          </w:tcPr>
          <w:p w:rsidR="001224A9" w:rsidRDefault="001224A9">
            <w:pPr>
              <w:jc w:val="center"/>
              <w:rPr>
                <w:rFonts w:ascii="Times New Roman" w:hAnsi="Times New Roman"/>
                <w:b/>
                <w:color w:val="000000"/>
                <w:sz w:val="24"/>
                <w:szCs w:val="24"/>
                <w:lang w:val="ru-RU" w:eastAsia="en-US"/>
              </w:rPr>
            </w:pPr>
            <w:r>
              <w:rPr>
                <w:rFonts w:ascii="Times New Roman" w:hAnsi="Times New Roman"/>
                <w:b/>
                <w:color w:val="000000"/>
                <w:sz w:val="24"/>
                <w:szCs w:val="24"/>
                <w:lang w:val="ru-RU" w:eastAsia="en-US"/>
              </w:rPr>
              <w:t>Возрастная структура населения</w:t>
            </w:r>
          </w:p>
        </w:tc>
        <w:tc>
          <w:tcPr>
            <w:tcW w:w="385" w:type="pct"/>
            <w:shd w:val="clear" w:color="auto" w:fill="auto"/>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2019</w:t>
            </w:r>
          </w:p>
        </w:tc>
        <w:tc>
          <w:tcPr>
            <w:tcW w:w="385" w:type="pct"/>
            <w:shd w:val="clear" w:color="auto" w:fill="auto"/>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2020</w:t>
            </w:r>
          </w:p>
        </w:tc>
        <w:tc>
          <w:tcPr>
            <w:tcW w:w="385" w:type="pct"/>
            <w:shd w:val="clear" w:color="auto" w:fill="auto"/>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2021</w:t>
            </w:r>
          </w:p>
        </w:tc>
        <w:tc>
          <w:tcPr>
            <w:tcW w:w="385" w:type="pct"/>
            <w:shd w:val="clear" w:color="auto" w:fill="auto"/>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2022</w:t>
            </w:r>
          </w:p>
        </w:tc>
        <w:tc>
          <w:tcPr>
            <w:tcW w:w="384" w:type="pct"/>
            <w:shd w:val="clear" w:color="auto" w:fill="auto"/>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2023</w:t>
            </w:r>
          </w:p>
        </w:tc>
        <w:tc>
          <w:tcPr>
            <w:tcW w:w="384" w:type="pct"/>
            <w:vAlign w:val="center"/>
          </w:tcPr>
          <w:p w:rsidR="001224A9" w:rsidRPr="001224A9" w:rsidRDefault="001224A9">
            <w:pPr>
              <w:jc w:val="center"/>
              <w:rPr>
                <w:rFonts w:ascii="Times New Roman" w:hAnsi="Times New Roman"/>
                <w:b/>
                <w:sz w:val="24"/>
                <w:szCs w:val="24"/>
                <w:lang w:val="ru-RU" w:eastAsia="en-US"/>
              </w:rPr>
            </w:pPr>
            <w:r w:rsidRPr="001224A9">
              <w:rPr>
                <w:rFonts w:ascii="Times New Roman" w:hAnsi="Times New Roman"/>
                <w:b/>
                <w:sz w:val="24"/>
                <w:szCs w:val="24"/>
                <w:lang w:val="ru-RU" w:eastAsia="en-US"/>
              </w:rPr>
              <w:t>2024</w:t>
            </w:r>
          </w:p>
        </w:tc>
      </w:tr>
      <w:tr w:rsidR="001224A9" w:rsidRPr="001224A9" w:rsidTr="001224A9">
        <w:trPr>
          <w:trHeight w:val="415"/>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Население всего, на начало года</w:t>
            </w:r>
          </w:p>
        </w:tc>
        <w:tc>
          <w:tcPr>
            <w:tcW w:w="385"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770</w:t>
            </w:r>
          </w:p>
        </w:tc>
        <w:tc>
          <w:tcPr>
            <w:tcW w:w="385"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736</w:t>
            </w:r>
          </w:p>
        </w:tc>
        <w:tc>
          <w:tcPr>
            <w:tcW w:w="385"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713</w:t>
            </w:r>
          </w:p>
        </w:tc>
        <w:tc>
          <w:tcPr>
            <w:tcW w:w="385"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701</w:t>
            </w:r>
          </w:p>
        </w:tc>
        <w:tc>
          <w:tcPr>
            <w:tcW w:w="384"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685</w:t>
            </w:r>
          </w:p>
        </w:tc>
        <w:tc>
          <w:tcPr>
            <w:tcW w:w="384" w:type="pct"/>
            <w:vAlign w:val="center"/>
          </w:tcPr>
          <w:p w:rsidR="001224A9" w:rsidRDefault="001224A9" w:rsidP="001224A9">
            <w:pPr>
              <w:jc w:val="center"/>
              <w:rPr>
                <w:rFonts w:ascii="Times New Roman" w:hAnsi="Times New Roman"/>
                <w:color w:val="000000"/>
                <w:sz w:val="24"/>
                <w:szCs w:val="24"/>
                <w:lang w:val="ru-RU"/>
              </w:rPr>
            </w:pPr>
            <w:r>
              <w:rPr>
                <w:rFonts w:ascii="Times New Roman" w:hAnsi="Times New Roman"/>
                <w:color w:val="000000"/>
                <w:sz w:val="24"/>
                <w:szCs w:val="24"/>
                <w:lang w:val="ru-RU"/>
              </w:rPr>
              <w:t>654</w:t>
            </w:r>
          </w:p>
        </w:tc>
      </w:tr>
      <w:tr w:rsidR="001224A9" w:rsidTr="001224A9">
        <w:trPr>
          <w:trHeight w:val="421"/>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моложе трудоспособного возраста</w:t>
            </w:r>
          </w:p>
        </w:tc>
        <w:tc>
          <w:tcPr>
            <w:tcW w:w="385" w:type="pct"/>
            <w:vAlign w:val="center"/>
          </w:tcPr>
          <w:p w:rsidR="001224A9" w:rsidRDefault="00BB0EFC"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74</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72</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52</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50</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52</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48</w:t>
            </w:r>
          </w:p>
        </w:tc>
      </w:tr>
      <w:tr w:rsidR="001224A9" w:rsidTr="001224A9">
        <w:trPr>
          <w:trHeight w:val="414"/>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из них</w:t>
            </w:r>
          </w:p>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детей в возрасте 0-6 лет</w:t>
            </w:r>
          </w:p>
        </w:tc>
        <w:tc>
          <w:tcPr>
            <w:tcW w:w="385" w:type="pct"/>
            <w:vAlign w:val="center"/>
          </w:tcPr>
          <w:p w:rsidR="001224A9" w:rsidRDefault="00BB0EFC"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23</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23</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20</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15</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14</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11</w:t>
            </w:r>
          </w:p>
        </w:tc>
      </w:tr>
      <w:tr w:rsidR="001224A9" w:rsidTr="001224A9">
        <w:trPr>
          <w:trHeight w:val="522"/>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в трудоспособном возрасте</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371</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339</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342</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338</w:t>
            </w:r>
          </w:p>
        </w:tc>
        <w:tc>
          <w:tcPr>
            <w:tcW w:w="384"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326</w:t>
            </w:r>
          </w:p>
        </w:tc>
        <w:tc>
          <w:tcPr>
            <w:tcW w:w="384"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320</w:t>
            </w:r>
          </w:p>
        </w:tc>
      </w:tr>
      <w:tr w:rsidR="001224A9" w:rsidTr="001224A9">
        <w:trPr>
          <w:trHeight w:val="315"/>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lastRenderedPageBreak/>
              <w:t>старше трудоспособного возраста</w:t>
            </w:r>
          </w:p>
        </w:tc>
        <w:tc>
          <w:tcPr>
            <w:tcW w:w="385" w:type="pct"/>
            <w:vAlign w:val="center"/>
          </w:tcPr>
          <w:p w:rsidR="001224A9" w:rsidRDefault="00BB0EFC"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302</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302</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299</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298</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293</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278</w:t>
            </w:r>
          </w:p>
        </w:tc>
      </w:tr>
      <w:tr w:rsidR="001224A9" w:rsidRPr="001224A9" w:rsidTr="001224A9">
        <w:trPr>
          <w:trHeight w:val="405"/>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Из общей численности населения - мужчины</w:t>
            </w:r>
          </w:p>
        </w:tc>
        <w:tc>
          <w:tcPr>
            <w:tcW w:w="385" w:type="pct"/>
            <w:vAlign w:val="center"/>
          </w:tcPr>
          <w:p w:rsidR="001224A9" w:rsidRDefault="00BB0EFC"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363</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356</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348</w:t>
            </w:r>
          </w:p>
        </w:tc>
        <w:tc>
          <w:tcPr>
            <w:tcW w:w="385"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344</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335</w:t>
            </w:r>
          </w:p>
        </w:tc>
        <w:tc>
          <w:tcPr>
            <w:tcW w:w="384"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318</w:t>
            </w:r>
          </w:p>
        </w:tc>
      </w:tr>
      <w:tr w:rsidR="001224A9" w:rsidRPr="001224A9" w:rsidTr="001224A9">
        <w:trPr>
          <w:trHeight w:val="284"/>
          <w:jc w:val="center"/>
        </w:trPr>
        <w:tc>
          <w:tcPr>
            <w:tcW w:w="2691" w:type="pct"/>
            <w:vAlign w:val="center"/>
          </w:tcPr>
          <w:p w:rsidR="001224A9" w:rsidRDefault="001224A9"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Из общей численности населения - женщины</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407</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380</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365</w:t>
            </w:r>
          </w:p>
        </w:tc>
        <w:tc>
          <w:tcPr>
            <w:tcW w:w="385"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357</w:t>
            </w:r>
          </w:p>
        </w:tc>
        <w:tc>
          <w:tcPr>
            <w:tcW w:w="384"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350</w:t>
            </w:r>
          </w:p>
        </w:tc>
        <w:tc>
          <w:tcPr>
            <w:tcW w:w="384" w:type="pct"/>
            <w:vAlign w:val="center"/>
          </w:tcPr>
          <w:p w:rsidR="001224A9" w:rsidRDefault="00051D15" w:rsidP="001224A9">
            <w:pPr>
              <w:jc w:val="center"/>
              <w:rPr>
                <w:rFonts w:ascii="Times New Roman" w:hAnsi="Times New Roman"/>
                <w:color w:val="000000"/>
                <w:sz w:val="24"/>
                <w:szCs w:val="24"/>
                <w:lang w:val="ru-RU" w:eastAsia="en-US"/>
              </w:rPr>
            </w:pPr>
            <w:r>
              <w:rPr>
                <w:rFonts w:ascii="Times New Roman" w:hAnsi="Times New Roman"/>
                <w:color w:val="000000"/>
                <w:sz w:val="24"/>
                <w:szCs w:val="24"/>
                <w:lang w:val="ru-RU" w:eastAsia="en-US"/>
              </w:rPr>
              <w:t>336</w:t>
            </w:r>
          </w:p>
        </w:tc>
      </w:tr>
    </w:tbl>
    <w:p w:rsidR="0067250A" w:rsidRPr="00B845F7" w:rsidRDefault="00D71913">
      <w:pPr>
        <w:ind w:firstLine="851"/>
        <w:jc w:val="both"/>
        <w:rPr>
          <w:rFonts w:ascii="Times New Roman" w:hAnsi="Times New Roman"/>
          <w:sz w:val="28"/>
          <w:szCs w:val="28"/>
          <w:lang w:val="ru-RU"/>
        </w:rPr>
      </w:pPr>
      <w:r>
        <w:rPr>
          <w:rFonts w:ascii="Times New Roman" w:hAnsi="Times New Roman" w:hint="eastAsia"/>
          <w:sz w:val="28"/>
          <w:szCs w:val="28"/>
          <w:lang w:val="ru-RU"/>
        </w:rPr>
        <w:t>На</w:t>
      </w:r>
      <w:r>
        <w:rPr>
          <w:rFonts w:ascii="Times New Roman" w:hAnsi="Times New Roman"/>
          <w:sz w:val="28"/>
          <w:szCs w:val="28"/>
          <w:lang w:val="ru-RU"/>
        </w:rPr>
        <w:t xml:space="preserve"> </w:t>
      </w:r>
      <w:r>
        <w:rPr>
          <w:rFonts w:ascii="Times New Roman" w:hAnsi="Times New Roman" w:hint="eastAsia"/>
          <w:sz w:val="28"/>
          <w:szCs w:val="28"/>
          <w:lang w:val="ru-RU"/>
        </w:rPr>
        <w:t>протяжении</w:t>
      </w:r>
      <w:r>
        <w:rPr>
          <w:rFonts w:ascii="Times New Roman" w:hAnsi="Times New Roman"/>
          <w:sz w:val="28"/>
          <w:szCs w:val="28"/>
          <w:lang w:val="ru-RU"/>
        </w:rPr>
        <w:t xml:space="preserve"> </w:t>
      </w:r>
      <w:r>
        <w:rPr>
          <w:rFonts w:ascii="Times New Roman" w:hAnsi="Times New Roman" w:hint="eastAsia"/>
          <w:sz w:val="28"/>
          <w:szCs w:val="28"/>
          <w:lang w:val="ru-RU"/>
        </w:rPr>
        <w:t>исследуемого</w:t>
      </w:r>
      <w:r>
        <w:rPr>
          <w:rFonts w:ascii="Times New Roman" w:hAnsi="Times New Roman"/>
          <w:sz w:val="28"/>
          <w:szCs w:val="28"/>
          <w:lang w:val="ru-RU"/>
        </w:rPr>
        <w:t xml:space="preserve"> </w:t>
      </w:r>
      <w:r>
        <w:rPr>
          <w:rFonts w:ascii="Times New Roman" w:hAnsi="Times New Roman" w:hint="eastAsia"/>
          <w:sz w:val="28"/>
          <w:szCs w:val="28"/>
          <w:lang w:val="ru-RU"/>
        </w:rPr>
        <w:t>периода</w:t>
      </w:r>
      <w:r>
        <w:rPr>
          <w:rFonts w:ascii="Times New Roman" w:hAnsi="Times New Roman"/>
          <w:sz w:val="28"/>
          <w:szCs w:val="28"/>
          <w:lang w:val="ru-RU"/>
        </w:rPr>
        <w:t xml:space="preserve"> </w:t>
      </w:r>
      <w:r>
        <w:rPr>
          <w:rFonts w:ascii="Times New Roman" w:hAnsi="Times New Roman" w:hint="eastAsia"/>
          <w:sz w:val="28"/>
          <w:szCs w:val="28"/>
          <w:lang w:val="ru-RU"/>
        </w:rPr>
        <w:t>динамика</w:t>
      </w:r>
      <w:r>
        <w:rPr>
          <w:rFonts w:ascii="Times New Roman" w:hAnsi="Times New Roman"/>
          <w:sz w:val="28"/>
          <w:szCs w:val="28"/>
          <w:lang w:val="ru-RU"/>
        </w:rPr>
        <w:t xml:space="preserve"> </w:t>
      </w:r>
      <w:r>
        <w:rPr>
          <w:rFonts w:ascii="Times New Roman" w:hAnsi="Times New Roman" w:hint="eastAsia"/>
          <w:sz w:val="28"/>
          <w:szCs w:val="28"/>
          <w:lang w:val="ru-RU"/>
        </w:rPr>
        <w:t>численности</w:t>
      </w:r>
      <w:r>
        <w:rPr>
          <w:rFonts w:ascii="Times New Roman" w:hAnsi="Times New Roman"/>
          <w:sz w:val="28"/>
          <w:szCs w:val="28"/>
          <w:lang w:val="ru-RU"/>
        </w:rPr>
        <w:t xml:space="preserve"> </w:t>
      </w:r>
      <w:r>
        <w:rPr>
          <w:rFonts w:ascii="Times New Roman" w:hAnsi="Times New Roman" w:hint="eastAsia"/>
          <w:sz w:val="28"/>
          <w:szCs w:val="28"/>
          <w:lang w:val="ru-RU"/>
        </w:rPr>
        <w:t>населения</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сельском</w:t>
      </w:r>
      <w:r>
        <w:rPr>
          <w:rFonts w:ascii="Times New Roman" w:hAnsi="Times New Roman"/>
          <w:sz w:val="28"/>
          <w:szCs w:val="28"/>
          <w:lang w:val="ru-RU"/>
        </w:rPr>
        <w:t xml:space="preserve"> </w:t>
      </w:r>
      <w:r>
        <w:rPr>
          <w:rFonts w:ascii="Times New Roman" w:hAnsi="Times New Roman" w:hint="eastAsia"/>
          <w:sz w:val="28"/>
          <w:szCs w:val="28"/>
          <w:lang w:val="ru-RU"/>
        </w:rPr>
        <w:t>поселении</w:t>
      </w:r>
      <w:r>
        <w:rPr>
          <w:rFonts w:ascii="Times New Roman" w:hAnsi="Times New Roman"/>
          <w:sz w:val="28"/>
          <w:szCs w:val="28"/>
          <w:lang w:val="ru-RU"/>
        </w:rPr>
        <w:t xml:space="preserve"> </w:t>
      </w:r>
      <w:r>
        <w:rPr>
          <w:rFonts w:ascii="Times New Roman" w:hAnsi="Times New Roman" w:hint="eastAsia"/>
          <w:sz w:val="28"/>
          <w:szCs w:val="28"/>
          <w:lang w:val="ru-RU"/>
        </w:rPr>
        <w:t>показывает</w:t>
      </w:r>
      <w:r>
        <w:rPr>
          <w:rFonts w:ascii="Times New Roman" w:hAnsi="Times New Roman"/>
          <w:sz w:val="28"/>
          <w:szCs w:val="28"/>
          <w:lang w:val="ru-RU"/>
        </w:rPr>
        <w:t xml:space="preserve"> </w:t>
      </w:r>
      <w:r>
        <w:rPr>
          <w:rFonts w:ascii="Times New Roman" w:hAnsi="Times New Roman" w:hint="eastAsia"/>
          <w:sz w:val="28"/>
          <w:szCs w:val="28"/>
          <w:lang w:val="ru-RU"/>
        </w:rPr>
        <w:t>отрицательную тенденцию</w:t>
      </w:r>
      <w:r>
        <w:rPr>
          <w:rFonts w:ascii="Times New Roman" w:hAnsi="Times New Roman"/>
          <w:sz w:val="28"/>
          <w:szCs w:val="28"/>
          <w:lang w:val="ru-RU"/>
        </w:rPr>
        <w:t xml:space="preserve">. </w:t>
      </w:r>
      <w:r>
        <w:rPr>
          <w:rFonts w:ascii="Times New Roman" w:hAnsi="Times New Roman" w:hint="eastAsia"/>
          <w:sz w:val="28"/>
          <w:szCs w:val="28"/>
          <w:lang w:val="ru-RU"/>
        </w:rPr>
        <w:t>Снижение</w:t>
      </w:r>
      <w:r>
        <w:rPr>
          <w:rFonts w:ascii="Times New Roman" w:hAnsi="Times New Roman"/>
          <w:sz w:val="28"/>
          <w:szCs w:val="28"/>
          <w:lang w:val="ru-RU"/>
        </w:rPr>
        <w:t xml:space="preserve"> </w:t>
      </w:r>
      <w:r>
        <w:rPr>
          <w:rFonts w:ascii="Times New Roman" w:hAnsi="Times New Roman" w:hint="eastAsia"/>
          <w:sz w:val="28"/>
          <w:szCs w:val="28"/>
          <w:lang w:val="ru-RU"/>
        </w:rPr>
        <w:t>численности</w:t>
      </w:r>
      <w:r>
        <w:rPr>
          <w:rFonts w:ascii="Times New Roman" w:hAnsi="Times New Roman"/>
          <w:sz w:val="28"/>
          <w:szCs w:val="28"/>
          <w:lang w:val="ru-RU"/>
        </w:rPr>
        <w:t xml:space="preserve"> </w:t>
      </w:r>
      <w:r>
        <w:rPr>
          <w:rFonts w:ascii="Times New Roman" w:hAnsi="Times New Roman" w:hint="eastAsia"/>
          <w:sz w:val="28"/>
          <w:szCs w:val="28"/>
          <w:lang w:val="ru-RU"/>
        </w:rPr>
        <w:t>населения</w:t>
      </w:r>
      <w:r>
        <w:rPr>
          <w:rFonts w:ascii="Times New Roman" w:hAnsi="Times New Roman"/>
          <w:sz w:val="28"/>
          <w:szCs w:val="28"/>
          <w:lang w:val="ru-RU"/>
        </w:rPr>
        <w:t xml:space="preserve"> </w:t>
      </w:r>
      <w:r>
        <w:rPr>
          <w:rFonts w:ascii="Times New Roman" w:hAnsi="Times New Roman" w:hint="eastAsia"/>
          <w:sz w:val="28"/>
          <w:szCs w:val="28"/>
          <w:lang w:val="ru-RU"/>
        </w:rPr>
        <w:t>с</w:t>
      </w:r>
      <w:r>
        <w:rPr>
          <w:rFonts w:ascii="Times New Roman" w:hAnsi="Times New Roman"/>
          <w:sz w:val="28"/>
          <w:szCs w:val="28"/>
          <w:lang w:val="ru-RU"/>
        </w:rPr>
        <w:t xml:space="preserve"> 201</w:t>
      </w:r>
      <w:r w:rsidR="006F0FAD">
        <w:rPr>
          <w:rFonts w:ascii="Times New Roman" w:hAnsi="Times New Roman"/>
          <w:sz w:val="28"/>
          <w:szCs w:val="28"/>
          <w:lang w:val="ru-RU"/>
        </w:rPr>
        <w:t>9</w:t>
      </w:r>
      <w:r>
        <w:rPr>
          <w:rFonts w:ascii="Times New Roman" w:hAnsi="Times New Roman"/>
          <w:sz w:val="28"/>
          <w:szCs w:val="28"/>
          <w:lang w:val="ru-RU"/>
        </w:rPr>
        <w:t xml:space="preserve"> </w:t>
      </w:r>
      <w:r>
        <w:rPr>
          <w:rFonts w:ascii="Times New Roman" w:hAnsi="Times New Roman" w:hint="eastAsia"/>
          <w:sz w:val="28"/>
          <w:szCs w:val="28"/>
          <w:lang w:val="ru-RU"/>
        </w:rPr>
        <w:t>года</w:t>
      </w:r>
      <w:r>
        <w:rPr>
          <w:rFonts w:ascii="Times New Roman" w:hAnsi="Times New Roman"/>
          <w:sz w:val="28"/>
          <w:szCs w:val="28"/>
          <w:lang w:val="ru-RU"/>
        </w:rPr>
        <w:t xml:space="preserve"> </w:t>
      </w:r>
      <w:r>
        <w:rPr>
          <w:rFonts w:ascii="Times New Roman" w:hAnsi="Times New Roman" w:hint="eastAsia"/>
          <w:sz w:val="28"/>
          <w:szCs w:val="28"/>
          <w:lang w:val="ru-RU"/>
        </w:rPr>
        <w:t>по</w:t>
      </w:r>
      <w:r>
        <w:rPr>
          <w:rFonts w:ascii="Times New Roman" w:hAnsi="Times New Roman"/>
          <w:sz w:val="28"/>
          <w:szCs w:val="28"/>
          <w:lang w:val="ru-RU"/>
        </w:rPr>
        <w:t xml:space="preserve"> 202</w:t>
      </w:r>
      <w:r w:rsidR="006F0FAD">
        <w:rPr>
          <w:rFonts w:ascii="Times New Roman" w:hAnsi="Times New Roman"/>
          <w:sz w:val="28"/>
          <w:szCs w:val="28"/>
          <w:lang w:val="ru-RU"/>
        </w:rPr>
        <w:t>4</w:t>
      </w:r>
      <w:r>
        <w:rPr>
          <w:rFonts w:ascii="Times New Roman" w:hAnsi="Times New Roman"/>
          <w:sz w:val="28"/>
          <w:szCs w:val="28"/>
          <w:lang w:val="ru-RU"/>
        </w:rPr>
        <w:t xml:space="preserve"> </w:t>
      </w:r>
      <w:r>
        <w:rPr>
          <w:rFonts w:ascii="Times New Roman" w:hAnsi="Times New Roman" w:hint="eastAsia"/>
          <w:sz w:val="28"/>
          <w:szCs w:val="28"/>
          <w:lang w:val="ru-RU"/>
        </w:rPr>
        <w:t>год</w:t>
      </w:r>
      <w:r>
        <w:rPr>
          <w:rFonts w:ascii="Times New Roman" w:hAnsi="Times New Roman"/>
          <w:sz w:val="28"/>
          <w:szCs w:val="28"/>
          <w:lang w:val="ru-RU"/>
        </w:rPr>
        <w:t xml:space="preserve"> </w:t>
      </w:r>
      <w:r w:rsidRPr="00B845F7">
        <w:rPr>
          <w:rFonts w:ascii="Times New Roman" w:hAnsi="Times New Roman" w:hint="eastAsia"/>
          <w:sz w:val="28"/>
          <w:szCs w:val="28"/>
          <w:lang w:val="ru-RU"/>
        </w:rPr>
        <w:t>составило</w:t>
      </w:r>
      <w:r w:rsidRPr="00B845F7">
        <w:rPr>
          <w:rFonts w:ascii="Times New Roman" w:hAnsi="Times New Roman"/>
          <w:sz w:val="28"/>
          <w:szCs w:val="28"/>
          <w:lang w:val="ru-RU"/>
        </w:rPr>
        <w:t xml:space="preserve"> </w:t>
      </w:r>
      <w:r w:rsidR="00B845F7" w:rsidRPr="00B845F7">
        <w:rPr>
          <w:rFonts w:ascii="Times New Roman" w:hAnsi="Times New Roman"/>
          <w:sz w:val="28"/>
          <w:szCs w:val="28"/>
          <w:lang w:val="ru-RU"/>
        </w:rPr>
        <w:t>116</w:t>
      </w:r>
      <w:r w:rsidRPr="00B845F7">
        <w:rPr>
          <w:rFonts w:ascii="Times New Roman" w:hAnsi="Times New Roman"/>
          <w:sz w:val="28"/>
          <w:szCs w:val="28"/>
          <w:lang w:val="ru-RU"/>
        </w:rPr>
        <w:t xml:space="preserve"> </w:t>
      </w:r>
      <w:r w:rsidRPr="00B845F7">
        <w:rPr>
          <w:rFonts w:ascii="Times New Roman" w:hAnsi="Times New Roman" w:hint="eastAsia"/>
          <w:sz w:val="28"/>
          <w:szCs w:val="28"/>
          <w:lang w:val="ru-RU"/>
        </w:rPr>
        <w:t>человек</w:t>
      </w:r>
      <w:r w:rsidRPr="00B845F7">
        <w:rPr>
          <w:rFonts w:ascii="Times New Roman" w:hAnsi="Times New Roman"/>
          <w:sz w:val="28"/>
          <w:szCs w:val="28"/>
          <w:lang w:val="ru-RU"/>
        </w:rPr>
        <w:t xml:space="preserve"> </w:t>
      </w:r>
      <w:r w:rsidRPr="00B845F7">
        <w:rPr>
          <w:rFonts w:ascii="Times New Roman" w:hAnsi="Times New Roman" w:hint="eastAsia"/>
          <w:sz w:val="28"/>
          <w:szCs w:val="28"/>
          <w:lang w:val="ru-RU"/>
        </w:rPr>
        <w:t>или</w:t>
      </w:r>
      <w:r w:rsidRPr="00B845F7">
        <w:rPr>
          <w:rFonts w:ascii="Times New Roman" w:hAnsi="Times New Roman"/>
          <w:sz w:val="28"/>
          <w:szCs w:val="28"/>
          <w:lang w:val="ru-RU"/>
        </w:rPr>
        <w:t xml:space="preserve"> </w:t>
      </w:r>
      <w:r w:rsidR="00B845F7" w:rsidRPr="00B845F7">
        <w:rPr>
          <w:rFonts w:ascii="Times New Roman" w:hAnsi="Times New Roman"/>
          <w:sz w:val="28"/>
          <w:szCs w:val="28"/>
          <w:lang w:val="ru-RU"/>
        </w:rPr>
        <w:t>15,1</w:t>
      </w:r>
      <w:r w:rsidRPr="00B845F7">
        <w:rPr>
          <w:rFonts w:ascii="Times New Roman" w:hAnsi="Times New Roman"/>
          <w:sz w:val="28"/>
          <w:szCs w:val="28"/>
          <w:lang w:val="ru-RU"/>
        </w:rPr>
        <w:t xml:space="preserve">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миграционные процессы. </w:t>
      </w:r>
    </w:p>
    <w:p w:rsidR="0067250A" w:rsidRDefault="00D71913">
      <w:pPr>
        <w:ind w:firstLine="851"/>
        <w:jc w:val="both"/>
        <w:rPr>
          <w:rFonts w:ascii="Times New Roman" w:hAnsi="Times New Roman"/>
          <w:sz w:val="24"/>
          <w:szCs w:val="24"/>
          <w:lang w:val="ru-RU"/>
        </w:rPr>
      </w:pPr>
      <w:r>
        <w:rPr>
          <w:rFonts w:ascii="Times New Roman" w:hAnsi="Times New Roman"/>
          <w:sz w:val="28"/>
          <w:szCs w:val="28"/>
          <w:lang w:val="ru-RU"/>
        </w:rPr>
        <w:t xml:space="preserve">На протяжении рассматриваемого периода </w:t>
      </w:r>
      <w:r w:rsidR="00B845F7">
        <w:rPr>
          <w:rFonts w:ascii="Times New Roman" w:hAnsi="Times New Roman"/>
          <w:sz w:val="28"/>
          <w:szCs w:val="28"/>
          <w:lang w:val="ru-RU"/>
        </w:rPr>
        <w:t>смертность</w:t>
      </w:r>
      <w:r>
        <w:rPr>
          <w:rFonts w:ascii="Times New Roman" w:hAnsi="Times New Roman"/>
          <w:sz w:val="28"/>
          <w:szCs w:val="28"/>
          <w:lang w:val="ru-RU"/>
        </w:rPr>
        <w:t xml:space="preserve"> в муниципальном образовании превышает </w:t>
      </w:r>
      <w:r w:rsidR="00B845F7">
        <w:rPr>
          <w:rFonts w:ascii="Times New Roman" w:hAnsi="Times New Roman"/>
          <w:sz w:val="28"/>
          <w:szCs w:val="28"/>
          <w:lang w:val="ru-RU"/>
        </w:rPr>
        <w:t>рождаемость</w:t>
      </w:r>
      <w:r>
        <w:rPr>
          <w:rFonts w:ascii="Times New Roman" w:hAnsi="Times New Roman"/>
          <w:sz w:val="28"/>
          <w:szCs w:val="28"/>
          <w:lang w:val="ru-RU"/>
        </w:rPr>
        <w:t>. Влияние миграционных потоков отрицательно влияет на динамику численности населения, число выбывших муниципального образования превышает число прибывших (за весь период за исключением 202</w:t>
      </w:r>
      <w:r w:rsidR="00B845F7">
        <w:rPr>
          <w:rFonts w:ascii="Times New Roman" w:hAnsi="Times New Roman"/>
          <w:sz w:val="28"/>
          <w:szCs w:val="28"/>
          <w:lang w:val="ru-RU"/>
        </w:rPr>
        <w:t>1</w:t>
      </w:r>
      <w:r>
        <w:rPr>
          <w:rFonts w:ascii="Times New Roman" w:hAnsi="Times New Roman"/>
          <w:sz w:val="28"/>
          <w:szCs w:val="28"/>
          <w:lang w:val="ru-RU"/>
        </w:rPr>
        <w:t xml:space="preserve"> года)</w:t>
      </w:r>
      <w:r>
        <w:rPr>
          <w:rFonts w:ascii="Times New Roman" w:hAnsi="Times New Roman"/>
          <w:sz w:val="24"/>
          <w:szCs w:val="24"/>
          <w:lang w:val="ru-RU"/>
        </w:rPr>
        <w:t>.</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Положительной тенденцией является то, что численность населения трудоспособного возраста превышает численность населения старше трудоспособного возраста.</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Демографические вопросы связаны с состоянием здоровья коренного населения: увеличением числа инвалидов, ростом числа больных социальными видами заболеваний, а также увеличением случаев смертности от неестественных причин.</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Социальные проблемы связаны с наличием многодетных и малообеспеченных семей, увеличением населения старшего возраста, увеличением количества безработного населения.</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Доля трудоспособного населения имеет тенденцию снижения, тем самым увеличивая коэффициент общей демографической нагрузки. Сокращение доли трудоспособного населения связана с ранее сложившейся возрастной структурой, при которой абсолютная величина населения, выходящего на пенсию по возрасту, не компенсировалась молодежью, вступающей в трудоспособный возраст.</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Главными задачами демографического развития на сегодняшний день являются: </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повышение рождаемости и укрепление института семьи, возрождение и распространение её духовно-нравственных ценностей;</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снижение предотвратимой и преждевременной смертности населения, существенное снижение уровня заболеваемости и смертности от болезней социального характера, увеличение ожидаемой продолжительности жизни населения, в том числе продолжительности активной жизни, улучшение состояния здоровья населения;</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 дальнейшее сокращение уровня младенческой смертности;</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-повышение качества жизни пожилых людей и инвалидов;</w:t>
      </w:r>
    </w:p>
    <w:p w:rsidR="00557820" w:rsidRDefault="00557820" w:rsidP="00557820">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регулирование миграционных потоков в целях обеспечения социально-экономического комплекса городского поселения кадрами необходимых профессий и уровня квалификации.</w:t>
      </w:r>
    </w:p>
    <w:p w:rsidR="00557820" w:rsidRDefault="00557820">
      <w:pPr>
        <w:ind w:firstLine="851"/>
        <w:jc w:val="both"/>
        <w:rPr>
          <w:rFonts w:ascii="Times New Roman" w:hAnsi="Times New Roman"/>
          <w:sz w:val="28"/>
          <w:szCs w:val="28"/>
          <w:lang w:val="ru-RU"/>
        </w:rPr>
      </w:pPr>
    </w:p>
    <w:p w:rsidR="0067250A" w:rsidRDefault="00D71913">
      <w:pPr>
        <w:ind w:firstLine="709"/>
        <w:jc w:val="center"/>
        <w:rPr>
          <w:rFonts w:ascii="Times New Roman" w:hAnsi="Times New Roman"/>
          <w:sz w:val="28"/>
          <w:szCs w:val="28"/>
          <w:lang w:val="ru-RU"/>
        </w:rPr>
      </w:pPr>
      <w:r>
        <w:rPr>
          <w:rFonts w:ascii="Times New Roman" w:hAnsi="Times New Roman"/>
          <w:b/>
          <w:sz w:val="28"/>
          <w:szCs w:val="28"/>
          <w:lang w:val="ru-RU"/>
        </w:rPr>
        <w:t>Выводы</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В целом по </w:t>
      </w:r>
      <w:r w:rsidR="00557820">
        <w:rPr>
          <w:rFonts w:ascii="Times New Roman" w:hAnsi="Times New Roman"/>
          <w:sz w:val="28"/>
          <w:szCs w:val="28"/>
          <w:lang w:val="ru-RU" w:eastAsia="ru-RU"/>
        </w:rPr>
        <w:t>Ревенскому сельскому поселению, как и по Карачевскому</w:t>
      </w:r>
      <w:r>
        <w:rPr>
          <w:rFonts w:ascii="Times New Roman" w:hAnsi="Times New Roman"/>
          <w:sz w:val="28"/>
          <w:szCs w:val="28"/>
          <w:lang w:val="ru-RU" w:eastAsia="ru-RU"/>
        </w:rPr>
        <w:t xml:space="preserve"> району в целом, отмечается негативная демографическая ситуация, характеризуемая процессом естественной убыли населения, связанной с опережающим ростом смертности над рождаемостью и отрицательным балансом миграционного потенциала. Депопуляция сопровождается старением населения, сокращением продолжительности жизни граждан. Анализируя статистику, прогнозируется, что ежегодно численность населения </w:t>
      </w:r>
      <w:r w:rsidR="00557820">
        <w:rPr>
          <w:rFonts w:ascii="Times New Roman" w:hAnsi="Times New Roman"/>
          <w:sz w:val="28"/>
          <w:szCs w:val="28"/>
          <w:lang w:val="ru-RU" w:eastAsia="ru-RU"/>
        </w:rPr>
        <w:t>Карачевского</w:t>
      </w:r>
      <w:r>
        <w:rPr>
          <w:rFonts w:ascii="Times New Roman" w:hAnsi="Times New Roman"/>
          <w:sz w:val="28"/>
          <w:szCs w:val="28"/>
          <w:lang w:val="ru-RU" w:eastAsia="ru-RU"/>
        </w:rPr>
        <w:t xml:space="preserve"> района будет снижаться. </w:t>
      </w:r>
    </w:p>
    <w:p w:rsidR="0067250A" w:rsidRDefault="0067250A">
      <w:pPr>
        <w:widowControl w:val="0"/>
        <w:ind w:firstLine="709"/>
        <w:jc w:val="both"/>
        <w:rPr>
          <w:rFonts w:ascii="Times New Roman" w:hAnsi="Times New Roman"/>
          <w:sz w:val="28"/>
          <w:szCs w:val="28"/>
          <w:lang w:val="ru-RU"/>
        </w:rPr>
      </w:pPr>
    </w:p>
    <w:p w:rsidR="0067250A" w:rsidRDefault="00D71913">
      <w:pPr>
        <w:widowControl w:val="0"/>
        <w:jc w:val="center"/>
        <w:rPr>
          <w:rFonts w:ascii="Times New Roman" w:hAnsi="Times New Roman"/>
          <w:b/>
          <w:sz w:val="28"/>
          <w:szCs w:val="28"/>
          <w:lang w:val="ru-RU"/>
        </w:rPr>
      </w:pPr>
      <w:r>
        <w:rPr>
          <w:rFonts w:ascii="Times New Roman" w:hAnsi="Times New Roman" w:hint="eastAsia"/>
          <w:b/>
          <w:sz w:val="28"/>
          <w:szCs w:val="28"/>
          <w:lang w:val="ru-RU"/>
        </w:rPr>
        <w:t>Прогноз</w:t>
      </w:r>
      <w:r>
        <w:rPr>
          <w:rFonts w:ascii="Times New Roman" w:hAnsi="Times New Roman"/>
          <w:b/>
          <w:sz w:val="28"/>
          <w:szCs w:val="28"/>
          <w:lang w:val="ru-RU"/>
        </w:rPr>
        <w:t xml:space="preserve"> </w:t>
      </w:r>
      <w:r>
        <w:rPr>
          <w:rFonts w:ascii="Times New Roman" w:hAnsi="Times New Roman" w:hint="eastAsia"/>
          <w:b/>
          <w:sz w:val="28"/>
          <w:szCs w:val="28"/>
          <w:lang w:val="ru-RU"/>
        </w:rPr>
        <w:t>перспективной</w:t>
      </w:r>
      <w:r>
        <w:rPr>
          <w:rFonts w:ascii="Times New Roman" w:hAnsi="Times New Roman"/>
          <w:b/>
          <w:sz w:val="28"/>
          <w:szCs w:val="28"/>
          <w:lang w:val="ru-RU"/>
        </w:rPr>
        <w:t xml:space="preserve"> </w:t>
      </w:r>
      <w:r>
        <w:rPr>
          <w:rFonts w:ascii="Times New Roman" w:hAnsi="Times New Roman" w:hint="eastAsia"/>
          <w:b/>
          <w:sz w:val="28"/>
          <w:szCs w:val="28"/>
          <w:lang w:val="ru-RU"/>
        </w:rPr>
        <w:t>численности</w:t>
      </w:r>
      <w:r>
        <w:rPr>
          <w:rFonts w:ascii="Times New Roman" w:hAnsi="Times New Roman"/>
          <w:b/>
          <w:sz w:val="28"/>
          <w:szCs w:val="28"/>
          <w:lang w:val="ru-RU"/>
        </w:rPr>
        <w:t xml:space="preserve"> </w:t>
      </w:r>
      <w:r>
        <w:rPr>
          <w:rFonts w:ascii="Times New Roman" w:hAnsi="Times New Roman" w:hint="eastAsia"/>
          <w:b/>
          <w:sz w:val="28"/>
          <w:szCs w:val="28"/>
          <w:lang w:val="ru-RU"/>
        </w:rPr>
        <w:t>населения</w:t>
      </w:r>
    </w:p>
    <w:p w:rsidR="0067250A" w:rsidRDefault="00D71913">
      <w:pPr>
        <w:keepLines/>
        <w:ind w:firstLine="851"/>
        <w:jc w:val="both"/>
        <w:rPr>
          <w:rFonts w:ascii="Times New Roman" w:hAnsi="Times New Roman"/>
          <w:sz w:val="28"/>
          <w:szCs w:val="28"/>
          <w:lang w:val="ru-RU"/>
        </w:rPr>
      </w:pPr>
      <w:r>
        <w:rPr>
          <w:rFonts w:ascii="Times New Roman" w:hAnsi="Times New Roman"/>
          <w:sz w:val="28"/>
          <w:szCs w:val="28"/>
          <w:lang w:val="ru-RU"/>
        </w:rPr>
        <w:t>Современные демографические характеристики позволяют сделать прогноз изменения численности на перспективу.</w:t>
      </w:r>
    </w:p>
    <w:p w:rsidR="0067250A" w:rsidRDefault="00D71913">
      <w:pPr>
        <w:keepLines/>
        <w:ind w:firstLine="851"/>
        <w:jc w:val="both"/>
        <w:rPr>
          <w:rFonts w:ascii="Times New Roman" w:hAnsi="Times New Roman"/>
          <w:sz w:val="28"/>
          <w:szCs w:val="28"/>
          <w:lang w:val="ru-RU"/>
        </w:rPr>
      </w:pPr>
      <w:r>
        <w:rPr>
          <w:rFonts w:ascii="Times New Roman" w:hAnsi="Times New Roman"/>
          <w:sz w:val="28"/>
          <w:szCs w:val="28"/>
          <w:lang w:val="ru-RU"/>
        </w:rPr>
        <w:t>Расчет перспективной численности населения обусловлен тремя основными параметрами (рождаемость, смертность и механический приток), которые в формировании численности      и возрастной структуры населения участвуют как единое целое; для данного прогноза были использованы данные о динамике численности населения.</w:t>
      </w:r>
    </w:p>
    <w:p w:rsidR="0067250A" w:rsidRDefault="00D71913">
      <w:pPr>
        <w:pStyle w:val="afff2"/>
        <w:keepNext/>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Численность населения рассчитывается с учетом среднегодового общего прироста, сложившегося за последние годы в сельском поселении, согласно существующей методике по формуле:</w:t>
      </w:r>
    </w:p>
    <w:p w:rsidR="0067250A" w:rsidRDefault="0067250A">
      <w:pPr>
        <w:pStyle w:val="afff2"/>
        <w:keepNext/>
        <w:keepLines/>
        <w:suppressAutoHyphens/>
        <w:spacing w:after="0" w:line="240" w:lineRule="auto"/>
        <w:ind w:left="0" w:firstLine="851"/>
        <w:jc w:val="both"/>
        <w:rPr>
          <w:rFonts w:ascii="Times New Roman" w:hAnsi="Times New Roman"/>
          <w:sz w:val="28"/>
          <w:szCs w:val="28"/>
          <w:lang w:val="ru-RU" w:eastAsia="ru-RU"/>
        </w:rPr>
      </w:pPr>
    </w:p>
    <w:p w:rsidR="0067250A" w:rsidRDefault="00D71913">
      <w:pPr>
        <w:pStyle w:val="afff2"/>
        <w:keepNext/>
        <w:keepLines/>
        <w:suppressAutoHyphens/>
        <w:spacing w:after="0" w:line="24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Но = Нс (1 + О/100)</w:t>
      </w:r>
      <w:r>
        <w:rPr>
          <w:rFonts w:ascii="Times New Roman" w:hAnsi="Times New Roman"/>
          <w:sz w:val="28"/>
          <w:szCs w:val="28"/>
          <w:vertAlign w:val="superscript"/>
          <w:lang w:val="ru-RU" w:eastAsia="ru-RU"/>
        </w:rPr>
        <w:t>Т</w:t>
      </w:r>
      <w:r>
        <w:rPr>
          <w:rFonts w:ascii="Times New Roman" w:hAnsi="Times New Roman"/>
          <w:sz w:val="28"/>
          <w:szCs w:val="28"/>
          <w:lang w:val="ru-RU" w:eastAsia="ru-RU"/>
        </w:rPr>
        <w:t>,</w:t>
      </w:r>
    </w:p>
    <w:p w:rsidR="0067250A" w:rsidRDefault="00D71913">
      <w:pPr>
        <w:pStyle w:val="afff2"/>
        <w:keepNext/>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где:</w:t>
      </w:r>
    </w:p>
    <w:p w:rsidR="0067250A" w:rsidRDefault="00D71913">
      <w:pPr>
        <w:pStyle w:val="afff2"/>
        <w:keepLines/>
        <w:suppressAutoHyphens/>
        <w:spacing w:after="0" w:line="240" w:lineRule="auto"/>
        <w:ind w:left="0" w:firstLine="1418"/>
        <w:jc w:val="both"/>
        <w:rPr>
          <w:rFonts w:ascii="Times New Roman" w:hAnsi="Times New Roman"/>
          <w:sz w:val="28"/>
          <w:szCs w:val="28"/>
          <w:lang w:val="ru-RU" w:eastAsia="ru-RU"/>
        </w:rPr>
      </w:pPr>
      <w:r>
        <w:rPr>
          <w:rFonts w:ascii="Times New Roman" w:hAnsi="Times New Roman"/>
          <w:sz w:val="28"/>
          <w:szCs w:val="28"/>
          <w:lang w:val="ru-RU" w:eastAsia="ru-RU"/>
        </w:rPr>
        <w:t>Но – ожидаемая численность населения на расчетный год;</w:t>
      </w:r>
    </w:p>
    <w:p w:rsidR="0067250A" w:rsidRDefault="00D71913">
      <w:pPr>
        <w:pStyle w:val="afff2"/>
        <w:keepLines/>
        <w:suppressAutoHyphens/>
        <w:spacing w:after="0" w:line="240" w:lineRule="auto"/>
        <w:ind w:left="0" w:firstLine="1418"/>
        <w:jc w:val="both"/>
        <w:rPr>
          <w:rFonts w:ascii="Times New Roman" w:hAnsi="Times New Roman"/>
          <w:sz w:val="28"/>
          <w:szCs w:val="28"/>
          <w:lang w:val="ru-RU" w:eastAsia="ru-RU"/>
        </w:rPr>
      </w:pPr>
      <w:r>
        <w:rPr>
          <w:rFonts w:ascii="Times New Roman" w:hAnsi="Times New Roman"/>
          <w:sz w:val="28"/>
          <w:szCs w:val="28"/>
          <w:lang w:val="ru-RU" w:eastAsia="ru-RU"/>
        </w:rPr>
        <w:t>Нс – существующая численность населения;</w:t>
      </w:r>
    </w:p>
    <w:p w:rsidR="0067250A" w:rsidRDefault="00D71913">
      <w:pPr>
        <w:pStyle w:val="afff2"/>
        <w:keepLines/>
        <w:suppressAutoHyphens/>
        <w:spacing w:after="0" w:line="240" w:lineRule="auto"/>
        <w:ind w:left="0" w:firstLine="1418"/>
        <w:jc w:val="both"/>
        <w:rPr>
          <w:rFonts w:ascii="Times New Roman" w:hAnsi="Times New Roman"/>
          <w:sz w:val="28"/>
          <w:szCs w:val="28"/>
          <w:lang w:val="ru-RU" w:eastAsia="ru-RU"/>
        </w:rPr>
      </w:pPr>
      <w:r>
        <w:rPr>
          <w:rFonts w:ascii="Times New Roman" w:hAnsi="Times New Roman"/>
          <w:sz w:val="28"/>
          <w:szCs w:val="28"/>
          <w:lang w:val="ru-RU" w:eastAsia="ru-RU"/>
        </w:rPr>
        <w:t>О – среднегодовой общий прирост;</w:t>
      </w:r>
    </w:p>
    <w:p w:rsidR="0067250A" w:rsidRDefault="00D71913">
      <w:pPr>
        <w:pStyle w:val="afff2"/>
        <w:keepLines/>
        <w:suppressAutoHyphens/>
        <w:spacing w:after="0" w:line="240" w:lineRule="auto"/>
        <w:ind w:left="0" w:firstLine="1418"/>
        <w:jc w:val="both"/>
        <w:rPr>
          <w:rFonts w:ascii="Times New Roman" w:hAnsi="Times New Roman"/>
          <w:sz w:val="28"/>
          <w:szCs w:val="28"/>
          <w:lang w:val="ru-RU" w:eastAsia="ru-RU"/>
        </w:rPr>
      </w:pPr>
      <w:r>
        <w:rPr>
          <w:rFonts w:ascii="Times New Roman" w:hAnsi="Times New Roman"/>
          <w:sz w:val="28"/>
          <w:szCs w:val="28"/>
          <w:lang w:val="ru-RU" w:eastAsia="ru-RU"/>
        </w:rPr>
        <w:t>Т – число лет расчетного срока.</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Оценка перспективного изменения численности населения в достаточно широком временном диапазоне (до 204</w:t>
      </w:r>
      <w:r w:rsidR="00FE65B9">
        <w:rPr>
          <w:rFonts w:ascii="Times New Roman" w:hAnsi="Times New Roman"/>
          <w:sz w:val="28"/>
          <w:szCs w:val="28"/>
          <w:lang w:val="ru-RU" w:eastAsia="ru-RU"/>
        </w:rPr>
        <w:t>4</w:t>
      </w:r>
      <w:r>
        <w:rPr>
          <w:rFonts w:ascii="Times New Roman" w:hAnsi="Times New Roman"/>
          <w:sz w:val="28"/>
          <w:szCs w:val="28"/>
          <w:lang w:val="ru-RU" w:eastAsia="ru-RU"/>
        </w:rPr>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Расчетная численность населения была определена на расчетный срок.</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lastRenderedPageBreak/>
        <w:t>«Инерционный» сценарий прогноза предполагает сохранение сложившихся условий смертности, рождаемости. «Инновационный» сценарий основан на росте числа жителей сельского поселения за счет повышения уровня рождаемости, снижения смертности, миграционного притока населения.</w:t>
      </w:r>
    </w:p>
    <w:p w:rsidR="00FE65B9" w:rsidRDefault="00FE65B9">
      <w:pPr>
        <w:pStyle w:val="afff2"/>
        <w:keepLines/>
        <w:suppressAutoHyphens/>
        <w:spacing w:after="0" w:line="240" w:lineRule="auto"/>
        <w:ind w:left="0" w:firstLine="851"/>
        <w:jc w:val="both"/>
        <w:rPr>
          <w:rFonts w:ascii="Times New Roman" w:hAnsi="Times New Roman"/>
          <w:sz w:val="28"/>
          <w:szCs w:val="28"/>
          <w:lang w:val="ru-RU" w:eastAsia="ru-RU"/>
        </w:rPr>
      </w:pPr>
    </w:p>
    <w:p w:rsidR="00FE65B9" w:rsidRDefault="00FE65B9">
      <w:pPr>
        <w:pStyle w:val="afff2"/>
        <w:keepLines/>
        <w:suppressAutoHyphens/>
        <w:spacing w:after="0" w:line="240" w:lineRule="auto"/>
        <w:ind w:left="0" w:firstLine="851"/>
        <w:jc w:val="both"/>
        <w:rPr>
          <w:rFonts w:ascii="Times New Roman" w:hAnsi="Times New Roman"/>
          <w:sz w:val="28"/>
          <w:szCs w:val="28"/>
          <w:lang w:val="ru-RU" w:eastAsia="ru-RU"/>
        </w:rPr>
      </w:pPr>
    </w:p>
    <w:p w:rsidR="00FE65B9" w:rsidRDefault="00FE65B9">
      <w:pPr>
        <w:pStyle w:val="afff2"/>
        <w:keepLines/>
        <w:suppressAutoHyphens/>
        <w:spacing w:after="0" w:line="240" w:lineRule="auto"/>
        <w:ind w:left="0" w:firstLine="851"/>
        <w:jc w:val="both"/>
        <w:rPr>
          <w:rFonts w:ascii="Times New Roman" w:hAnsi="Times New Roman"/>
          <w:sz w:val="28"/>
          <w:szCs w:val="28"/>
          <w:lang w:val="ru-RU" w:eastAsia="ru-RU"/>
        </w:rPr>
      </w:pPr>
    </w:p>
    <w:p w:rsidR="00FE65B9" w:rsidRDefault="00FE65B9">
      <w:pPr>
        <w:pStyle w:val="afff2"/>
        <w:keepLines/>
        <w:suppressAutoHyphens/>
        <w:spacing w:after="0" w:line="240" w:lineRule="auto"/>
        <w:ind w:left="0" w:firstLine="851"/>
        <w:jc w:val="both"/>
        <w:rPr>
          <w:rFonts w:ascii="Times New Roman" w:hAnsi="Times New Roman"/>
          <w:sz w:val="28"/>
          <w:szCs w:val="28"/>
          <w:lang w:val="ru-RU" w:eastAsia="ru-RU"/>
        </w:rPr>
      </w:pPr>
    </w:p>
    <w:p w:rsidR="0067250A" w:rsidRDefault="00D71913">
      <w:pPr>
        <w:pStyle w:val="af1"/>
        <w:spacing w:before="120" w:after="0"/>
        <w:jc w:val="both"/>
        <w:rPr>
          <w:rFonts w:ascii="Times New Roman" w:hAnsi="Times New Roman"/>
          <w:color w:val="auto"/>
          <w:sz w:val="22"/>
          <w:szCs w:val="22"/>
          <w:lang w:val="ru-RU" w:eastAsia="ru-RU"/>
        </w:rPr>
      </w:pPr>
      <w:r>
        <w:rPr>
          <w:rFonts w:ascii="Times New Roman" w:hAnsi="Times New Roman"/>
          <w:bCs w:val="0"/>
          <w:iCs/>
          <w:color w:val="auto"/>
          <w:sz w:val="22"/>
          <w:szCs w:val="22"/>
          <w:lang w:val="ru-RU"/>
        </w:rPr>
        <w:t xml:space="preserve">Таблица </w:t>
      </w:r>
      <w:r w:rsidR="006E44A9">
        <w:rPr>
          <w:rFonts w:ascii="Times New Roman" w:hAnsi="Times New Roman"/>
          <w:bCs w:val="0"/>
          <w:iCs/>
          <w:color w:val="auto"/>
          <w:sz w:val="22"/>
          <w:szCs w:val="22"/>
          <w:lang w:val="ru-RU"/>
        </w:rPr>
        <w:t>9</w:t>
      </w:r>
      <w:r>
        <w:rPr>
          <w:rFonts w:ascii="Times New Roman" w:hAnsi="Times New Roman"/>
          <w:bCs w:val="0"/>
          <w:iCs/>
          <w:color w:val="auto"/>
          <w:sz w:val="22"/>
          <w:szCs w:val="22"/>
          <w:lang w:val="ru-RU"/>
        </w:rPr>
        <w:t xml:space="preserve"> – Расчет прогнозной численности населения </w:t>
      </w:r>
      <w:r w:rsidR="00FE65B9">
        <w:rPr>
          <w:rFonts w:ascii="Times New Roman" w:hAnsi="Times New Roman"/>
          <w:bCs w:val="0"/>
          <w:iCs/>
          <w:color w:val="auto"/>
          <w:sz w:val="22"/>
          <w:szCs w:val="22"/>
          <w:lang w:val="ru-RU"/>
        </w:rPr>
        <w:t>Ревенского</w:t>
      </w:r>
      <w:r>
        <w:rPr>
          <w:rFonts w:ascii="Times New Roman" w:hAnsi="Times New Roman"/>
          <w:bCs w:val="0"/>
          <w:iCs/>
          <w:color w:val="auto"/>
          <w:sz w:val="22"/>
          <w:szCs w:val="22"/>
          <w:lang w:val="ru-RU"/>
        </w:rPr>
        <w:t xml:space="preserve"> сельского поселения </w:t>
      </w:r>
    </w:p>
    <w:tbl>
      <w:tblPr>
        <w:tblW w:w="5000" w:type="pct"/>
        <w:tblLook w:val="04A0" w:firstRow="1" w:lastRow="0" w:firstColumn="1" w:lastColumn="0" w:noHBand="0" w:noVBand="1"/>
      </w:tblPr>
      <w:tblGrid>
        <w:gridCol w:w="4099"/>
        <w:gridCol w:w="2753"/>
        <w:gridCol w:w="2493"/>
      </w:tblGrid>
      <w:tr w:rsidR="0067250A">
        <w:trPr>
          <w:trHeight w:val="300"/>
          <w:tblHeader/>
        </w:trPr>
        <w:tc>
          <w:tcPr>
            <w:tcW w:w="219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Показатели</w:t>
            </w:r>
          </w:p>
        </w:tc>
        <w:tc>
          <w:tcPr>
            <w:tcW w:w="2807" w:type="pct"/>
            <w:gridSpan w:val="2"/>
            <w:tcBorders>
              <w:top w:val="single" w:sz="4" w:space="0" w:color="auto"/>
              <w:left w:val="nil"/>
              <w:bottom w:val="single" w:sz="4" w:space="0" w:color="auto"/>
              <w:right w:val="single" w:sz="4" w:space="0" w:color="000000"/>
            </w:tcBorders>
            <w:shd w:val="clear" w:color="auto" w:fill="auto"/>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Значение</w:t>
            </w:r>
          </w:p>
        </w:tc>
      </w:tr>
      <w:tr w:rsidR="0067250A">
        <w:trPr>
          <w:trHeight w:val="765"/>
          <w:tblHeader/>
        </w:trPr>
        <w:tc>
          <w:tcPr>
            <w:tcW w:w="2193" w:type="pct"/>
            <w:vMerge/>
            <w:tcBorders>
              <w:top w:val="single" w:sz="4" w:space="0" w:color="auto"/>
              <w:left w:val="single" w:sz="4" w:space="0" w:color="auto"/>
              <w:bottom w:val="single" w:sz="4" w:space="0" w:color="000000"/>
              <w:right w:val="single" w:sz="4" w:space="0" w:color="auto"/>
            </w:tcBorders>
            <w:vAlign w:val="center"/>
          </w:tcPr>
          <w:p w:rsidR="0067250A" w:rsidRDefault="0067250A">
            <w:pPr>
              <w:rPr>
                <w:rFonts w:ascii="Times New Roman" w:hAnsi="Times New Roman"/>
                <w:b/>
                <w:sz w:val="24"/>
                <w:szCs w:val="24"/>
                <w:lang w:val="ru-RU"/>
              </w:rPr>
            </w:pPr>
          </w:p>
        </w:tc>
        <w:tc>
          <w:tcPr>
            <w:tcW w:w="1473" w:type="pct"/>
            <w:tcBorders>
              <w:top w:val="nil"/>
              <w:left w:val="nil"/>
              <w:bottom w:val="single" w:sz="4" w:space="0" w:color="auto"/>
              <w:right w:val="single" w:sz="4" w:space="0" w:color="auto"/>
            </w:tcBorders>
            <w:shd w:val="clear" w:color="auto" w:fill="auto"/>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инерционный сценарий</w:t>
            </w:r>
          </w:p>
        </w:tc>
        <w:tc>
          <w:tcPr>
            <w:tcW w:w="1334" w:type="pct"/>
            <w:tcBorders>
              <w:top w:val="nil"/>
              <w:left w:val="nil"/>
              <w:bottom w:val="single" w:sz="4" w:space="0" w:color="auto"/>
              <w:right w:val="single" w:sz="4" w:space="0" w:color="auto"/>
            </w:tcBorders>
            <w:shd w:val="clear" w:color="auto" w:fill="auto"/>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инновационный сценарий</w:t>
            </w:r>
          </w:p>
        </w:tc>
      </w:tr>
      <w:tr w:rsidR="0067250A" w:rsidRPr="00FE65B9">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FE65B9">
            <w:pPr>
              <w:rPr>
                <w:rFonts w:ascii="Times New Roman" w:hAnsi="Times New Roman"/>
                <w:sz w:val="24"/>
                <w:szCs w:val="24"/>
                <w:lang w:val="ru-RU"/>
              </w:rPr>
            </w:pPr>
            <w:r>
              <w:rPr>
                <w:rFonts w:ascii="Times New Roman" w:hAnsi="Times New Roman"/>
                <w:sz w:val="24"/>
                <w:szCs w:val="24"/>
                <w:lang w:val="ru-RU"/>
              </w:rPr>
              <w:t>Численность населения, чел. на 01.01.202</w:t>
            </w:r>
            <w:r w:rsidR="00FE65B9">
              <w:rPr>
                <w:rFonts w:ascii="Times New Roman" w:hAnsi="Times New Roman"/>
                <w:sz w:val="24"/>
                <w:szCs w:val="24"/>
                <w:lang w:val="ru-RU"/>
              </w:rPr>
              <w:t>4</w:t>
            </w:r>
            <w:r>
              <w:rPr>
                <w:rFonts w:ascii="Times New Roman" w:hAnsi="Times New Roman"/>
                <w:sz w:val="24"/>
                <w:szCs w:val="24"/>
                <w:lang w:val="ru-RU"/>
              </w:rPr>
              <w:t xml:space="preserve"> г.</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654</w:t>
            </w:r>
          </w:p>
        </w:tc>
        <w:tc>
          <w:tcPr>
            <w:tcW w:w="1334"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654</w:t>
            </w:r>
          </w:p>
        </w:tc>
      </w:tr>
      <w:tr w:rsidR="0067250A">
        <w:trPr>
          <w:trHeight w:val="525"/>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Среднегодовой общий прирост населения, %</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-2,1</w:t>
            </w:r>
          </w:p>
        </w:tc>
        <w:tc>
          <w:tcPr>
            <w:tcW w:w="1334" w:type="pct"/>
            <w:tcBorders>
              <w:top w:val="nil"/>
              <w:left w:val="nil"/>
              <w:bottom w:val="single" w:sz="4" w:space="0" w:color="auto"/>
              <w:right w:val="single" w:sz="4" w:space="0" w:color="auto"/>
            </w:tcBorders>
            <w:shd w:val="clear" w:color="auto" w:fill="auto"/>
            <w:vAlign w:val="center"/>
          </w:tcPr>
          <w:p w:rsidR="0067250A" w:rsidRDefault="00FA7130">
            <w:pPr>
              <w:rPr>
                <w:rFonts w:ascii="Times New Roman" w:hAnsi="Times New Roman"/>
                <w:sz w:val="24"/>
                <w:szCs w:val="24"/>
                <w:lang w:val="ru-RU"/>
              </w:rPr>
            </w:pPr>
            <w:r>
              <w:rPr>
                <w:rFonts w:ascii="Times New Roman" w:hAnsi="Times New Roman"/>
                <w:sz w:val="24"/>
                <w:szCs w:val="24"/>
                <w:lang w:val="ru-RU"/>
              </w:rPr>
              <w:t>0,1</w:t>
            </w:r>
          </w:p>
        </w:tc>
      </w:tr>
      <w:tr w:rsidR="0067250A">
        <w:trPr>
          <w:trHeight w:val="30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Срок первой очереди, лет </w:t>
            </w:r>
          </w:p>
        </w:tc>
        <w:tc>
          <w:tcPr>
            <w:tcW w:w="1473" w:type="pct"/>
            <w:tcBorders>
              <w:top w:val="nil"/>
              <w:left w:val="nil"/>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rPr>
            </w:pPr>
            <w:r>
              <w:rPr>
                <w:rFonts w:ascii="Times New Roman" w:hAnsi="Times New Roman"/>
                <w:sz w:val="24"/>
                <w:szCs w:val="24"/>
              </w:rPr>
              <w:t>10</w:t>
            </w:r>
          </w:p>
        </w:tc>
        <w:tc>
          <w:tcPr>
            <w:tcW w:w="1334" w:type="pct"/>
            <w:tcBorders>
              <w:top w:val="nil"/>
              <w:left w:val="nil"/>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10</w:t>
            </w:r>
          </w:p>
        </w:tc>
      </w:tr>
      <w:tr w:rsidR="0067250A">
        <w:trPr>
          <w:trHeight w:val="30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Расчетный срок, лет</w:t>
            </w:r>
          </w:p>
        </w:tc>
        <w:tc>
          <w:tcPr>
            <w:tcW w:w="1473" w:type="pct"/>
            <w:tcBorders>
              <w:top w:val="nil"/>
              <w:left w:val="nil"/>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rPr>
            </w:pPr>
            <w:r>
              <w:rPr>
                <w:rFonts w:ascii="Times New Roman" w:hAnsi="Times New Roman"/>
                <w:sz w:val="24"/>
                <w:szCs w:val="24"/>
                <w:lang w:val="ru-RU"/>
              </w:rPr>
              <w:t>1</w:t>
            </w:r>
            <w:r>
              <w:rPr>
                <w:rFonts w:ascii="Times New Roman" w:hAnsi="Times New Roman"/>
                <w:sz w:val="24"/>
                <w:szCs w:val="24"/>
              </w:rPr>
              <w:t>0</w:t>
            </w:r>
          </w:p>
        </w:tc>
        <w:tc>
          <w:tcPr>
            <w:tcW w:w="1334" w:type="pct"/>
            <w:tcBorders>
              <w:top w:val="nil"/>
              <w:left w:val="nil"/>
              <w:bottom w:val="single" w:sz="4" w:space="0" w:color="auto"/>
              <w:right w:val="single" w:sz="4" w:space="0" w:color="auto"/>
            </w:tcBorders>
            <w:shd w:val="clear" w:color="auto" w:fill="auto"/>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10</w:t>
            </w:r>
          </w:p>
        </w:tc>
      </w:tr>
      <w:tr w:rsidR="0067250A" w:rsidRPr="00FE65B9">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FE65B9">
            <w:pPr>
              <w:rPr>
                <w:rFonts w:ascii="Times New Roman" w:hAnsi="Times New Roman"/>
                <w:sz w:val="24"/>
                <w:szCs w:val="24"/>
                <w:lang w:val="ru-RU"/>
              </w:rPr>
            </w:pPr>
            <w:r>
              <w:rPr>
                <w:rFonts w:ascii="Times New Roman" w:hAnsi="Times New Roman"/>
                <w:sz w:val="24"/>
                <w:szCs w:val="24"/>
                <w:lang w:val="ru-RU"/>
              </w:rPr>
              <w:t>Ожидаемая численность населения на 01.01.203</w:t>
            </w:r>
            <w:r w:rsidR="00FE65B9">
              <w:rPr>
                <w:rFonts w:ascii="Times New Roman" w:hAnsi="Times New Roman"/>
                <w:sz w:val="24"/>
                <w:szCs w:val="24"/>
                <w:lang w:val="ru-RU"/>
              </w:rPr>
              <w:t>4</w:t>
            </w:r>
            <w:r>
              <w:rPr>
                <w:rFonts w:ascii="Times New Roman" w:hAnsi="Times New Roman"/>
                <w:sz w:val="24"/>
                <w:szCs w:val="24"/>
                <w:lang w:val="ru-RU"/>
              </w:rPr>
              <w:t xml:space="preserve"> г., чел</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529</w:t>
            </w:r>
          </w:p>
        </w:tc>
        <w:tc>
          <w:tcPr>
            <w:tcW w:w="1334" w:type="pct"/>
            <w:tcBorders>
              <w:top w:val="nil"/>
              <w:left w:val="nil"/>
              <w:bottom w:val="single" w:sz="4" w:space="0" w:color="auto"/>
              <w:right w:val="single" w:sz="4" w:space="0" w:color="auto"/>
            </w:tcBorders>
            <w:shd w:val="clear" w:color="auto" w:fill="auto"/>
            <w:vAlign w:val="center"/>
          </w:tcPr>
          <w:p w:rsidR="0067250A" w:rsidRDefault="00FA7130">
            <w:pPr>
              <w:rPr>
                <w:rFonts w:ascii="Times New Roman" w:hAnsi="Times New Roman"/>
                <w:sz w:val="24"/>
                <w:szCs w:val="24"/>
                <w:lang w:val="ru-RU"/>
              </w:rPr>
            </w:pPr>
            <w:r>
              <w:rPr>
                <w:rFonts w:ascii="Times New Roman" w:hAnsi="Times New Roman"/>
                <w:sz w:val="24"/>
                <w:szCs w:val="24"/>
                <w:lang w:val="ru-RU"/>
              </w:rPr>
              <w:t>661</w:t>
            </w:r>
          </w:p>
        </w:tc>
      </w:tr>
      <w:tr w:rsidR="0067250A" w:rsidRPr="00FE65B9">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FE65B9">
            <w:pPr>
              <w:rPr>
                <w:rFonts w:ascii="Times New Roman" w:hAnsi="Times New Roman"/>
                <w:bCs/>
                <w:sz w:val="24"/>
                <w:szCs w:val="24"/>
                <w:lang w:val="ru-RU"/>
              </w:rPr>
            </w:pPr>
            <w:r>
              <w:rPr>
                <w:rFonts w:ascii="Times New Roman" w:hAnsi="Times New Roman"/>
                <w:bCs/>
                <w:sz w:val="24"/>
                <w:szCs w:val="24"/>
                <w:lang w:val="ru-RU"/>
              </w:rPr>
              <w:t>Ожидаемая численность населения на 01.01.204</w:t>
            </w:r>
            <w:r w:rsidR="00FE65B9">
              <w:rPr>
                <w:rFonts w:ascii="Times New Roman" w:hAnsi="Times New Roman"/>
                <w:bCs/>
                <w:sz w:val="24"/>
                <w:szCs w:val="24"/>
                <w:lang w:val="ru-RU"/>
              </w:rPr>
              <w:t>4</w:t>
            </w:r>
            <w:r>
              <w:rPr>
                <w:rFonts w:ascii="Times New Roman" w:hAnsi="Times New Roman"/>
                <w:bCs/>
                <w:sz w:val="24"/>
                <w:szCs w:val="24"/>
                <w:lang w:val="ru-RU"/>
              </w:rPr>
              <w:t>г., чел.</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428</w:t>
            </w:r>
          </w:p>
        </w:tc>
        <w:tc>
          <w:tcPr>
            <w:tcW w:w="1334" w:type="pct"/>
            <w:tcBorders>
              <w:top w:val="nil"/>
              <w:left w:val="nil"/>
              <w:bottom w:val="single" w:sz="4" w:space="0" w:color="auto"/>
              <w:right w:val="single" w:sz="4" w:space="0" w:color="auto"/>
            </w:tcBorders>
            <w:shd w:val="clear" w:color="auto" w:fill="auto"/>
            <w:vAlign w:val="center"/>
          </w:tcPr>
          <w:p w:rsidR="0067250A" w:rsidRDefault="00FA7130">
            <w:pPr>
              <w:rPr>
                <w:rFonts w:ascii="Times New Roman" w:hAnsi="Times New Roman"/>
                <w:bCs/>
                <w:sz w:val="24"/>
                <w:szCs w:val="24"/>
                <w:lang w:val="ru-RU"/>
              </w:rPr>
            </w:pPr>
            <w:r>
              <w:rPr>
                <w:rFonts w:ascii="Times New Roman" w:hAnsi="Times New Roman"/>
                <w:bCs/>
                <w:sz w:val="24"/>
                <w:szCs w:val="24"/>
                <w:lang w:val="ru-RU"/>
              </w:rPr>
              <w:t>670</w:t>
            </w:r>
          </w:p>
        </w:tc>
      </w:tr>
      <w:tr w:rsidR="0067250A" w:rsidRPr="00FE65B9">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FE65B9">
            <w:pPr>
              <w:rPr>
                <w:rFonts w:ascii="Times New Roman" w:hAnsi="Times New Roman"/>
                <w:sz w:val="24"/>
                <w:szCs w:val="24"/>
                <w:lang w:val="ru-RU"/>
              </w:rPr>
            </w:pPr>
            <w:r>
              <w:rPr>
                <w:rFonts w:ascii="Times New Roman" w:hAnsi="Times New Roman"/>
                <w:sz w:val="24"/>
                <w:szCs w:val="24"/>
                <w:lang w:val="ru-RU"/>
              </w:rPr>
              <w:t>Абсолютный прирост населения с 202</w:t>
            </w:r>
            <w:r w:rsidR="00FE65B9">
              <w:rPr>
                <w:rFonts w:ascii="Times New Roman" w:hAnsi="Times New Roman"/>
                <w:sz w:val="24"/>
                <w:szCs w:val="24"/>
                <w:lang w:val="ru-RU"/>
              </w:rPr>
              <w:t>4</w:t>
            </w:r>
            <w:r>
              <w:rPr>
                <w:rFonts w:ascii="Times New Roman" w:hAnsi="Times New Roman"/>
                <w:sz w:val="24"/>
                <w:szCs w:val="24"/>
                <w:lang w:val="ru-RU"/>
              </w:rPr>
              <w:t xml:space="preserve"> по 204</w:t>
            </w:r>
            <w:r w:rsidR="00FE65B9">
              <w:rPr>
                <w:rFonts w:ascii="Times New Roman" w:hAnsi="Times New Roman"/>
                <w:sz w:val="24"/>
                <w:szCs w:val="24"/>
                <w:lang w:val="ru-RU"/>
              </w:rPr>
              <w:t>4</w:t>
            </w:r>
            <w:r>
              <w:rPr>
                <w:rFonts w:ascii="Times New Roman" w:hAnsi="Times New Roman"/>
                <w:sz w:val="24"/>
                <w:szCs w:val="24"/>
                <w:lang w:val="ru-RU"/>
              </w:rPr>
              <w:t xml:space="preserve"> г., чел.</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-226</w:t>
            </w:r>
          </w:p>
        </w:tc>
        <w:tc>
          <w:tcPr>
            <w:tcW w:w="1334" w:type="pct"/>
            <w:tcBorders>
              <w:top w:val="nil"/>
              <w:left w:val="nil"/>
              <w:bottom w:val="single" w:sz="4" w:space="0" w:color="auto"/>
              <w:right w:val="single" w:sz="4" w:space="0" w:color="auto"/>
            </w:tcBorders>
            <w:shd w:val="clear" w:color="auto" w:fill="auto"/>
            <w:vAlign w:val="center"/>
          </w:tcPr>
          <w:p w:rsidR="0067250A" w:rsidRDefault="00FA7130">
            <w:pPr>
              <w:rPr>
                <w:rFonts w:ascii="Times New Roman" w:hAnsi="Times New Roman"/>
                <w:sz w:val="24"/>
                <w:szCs w:val="24"/>
                <w:lang w:val="ru-RU"/>
              </w:rPr>
            </w:pPr>
            <w:r>
              <w:rPr>
                <w:rFonts w:ascii="Times New Roman" w:hAnsi="Times New Roman"/>
                <w:sz w:val="24"/>
                <w:szCs w:val="24"/>
                <w:lang w:val="ru-RU"/>
              </w:rPr>
              <w:t>16</w:t>
            </w:r>
          </w:p>
        </w:tc>
      </w:tr>
      <w:tr w:rsidR="0067250A" w:rsidRPr="00FE65B9">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67250A" w:rsidRDefault="00D71913" w:rsidP="00FE65B9">
            <w:pPr>
              <w:rPr>
                <w:rFonts w:ascii="Times New Roman" w:hAnsi="Times New Roman"/>
                <w:sz w:val="24"/>
                <w:szCs w:val="24"/>
                <w:lang w:val="ru-RU"/>
              </w:rPr>
            </w:pPr>
            <w:r>
              <w:rPr>
                <w:rFonts w:ascii="Times New Roman" w:hAnsi="Times New Roman"/>
                <w:sz w:val="24"/>
                <w:szCs w:val="24"/>
                <w:lang w:val="ru-RU"/>
              </w:rPr>
              <w:t>Относительный прирост населения с 202</w:t>
            </w:r>
            <w:r w:rsidR="00FE65B9">
              <w:rPr>
                <w:rFonts w:ascii="Times New Roman" w:hAnsi="Times New Roman"/>
                <w:sz w:val="24"/>
                <w:szCs w:val="24"/>
                <w:lang w:val="ru-RU"/>
              </w:rPr>
              <w:t>4 по 2044</w:t>
            </w:r>
            <w:r>
              <w:rPr>
                <w:rFonts w:ascii="Times New Roman" w:hAnsi="Times New Roman"/>
                <w:sz w:val="24"/>
                <w:szCs w:val="24"/>
                <w:lang w:val="ru-RU"/>
              </w:rPr>
              <w:t xml:space="preserve"> г., %</w:t>
            </w:r>
          </w:p>
        </w:tc>
        <w:tc>
          <w:tcPr>
            <w:tcW w:w="1473" w:type="pct"/>
            <w:tcBorders>
              <w:top w:val="nil"/>
              <w:left w:val="nil"/>
              <w:bottom w:val="single" w:sz="4" w:space="0" w:color="auto"/>
              <w:right w:val="single" w:sz="4" w:space="0" w:color="auto"/>
            </w:tcBorders>
            <w:shd w:val="clear" w:color="auto" w:fill="auto"/>
            <w:vAlign w:val="center"/>
          </w:tcPr>
          <w:p w:rsidR="0067250A" w:rsidRDefault="0071012C">
            <w:pPr>
              <w:rPr>
                <w:rFonts w:ascii="Times New Roman" w:hAnsi="Times New Roman"/>
                <w:sz w:val="24"/>
                <w:szCs w:val="24"/>
                <w:lang w:val="ru-RU"/>
              </w:rPr>
            </w:pPr>
            <w:r>
              <w:rPr>
                <w:rFonts w:ascii="Times New Roman" w:hAnsi="Times New Roman"/>
                <w:sz w:val="24"/>
                <w:szCs w:val="24"/>
                <w:lang w:val="ru-RU"/>
              </w:rPr>
              <w:t>-35</w:t>
            </w:r>
          </w:p>
        </w:tc>
        <w:tc>
          <w:tcPr>
            <w:tcW w:w="1334" w:type="pct"/>
            <w:tcBorders>
              <w:top w:val="nil"/>
              <w:left w:val="nil"/>
              <w:bottom w:val="single" w:sz="4" w:space="0" w:color="auto"/>
              <w:right w:val="single" w:sz="4" w:space="0" w:color="auto"/>
            </w:tcBorders>
            <w:shd w:val="clear" w:color="auto" w:fill="auto"/>
            <w:vAlign w:val="center"/>
          </w:tcPr>
          <w:p w:rsidR="0067250A" w:rsidRDefault="00FA7130">
            <w:pPr>
              <w:rPr>
                <w:rFonts w:ascii="Times New Roman" w:hAnsi="Times New Roman"/>
                <w:sz w:val="24"/>
                <w:szCs w:val="24"/>
                <w:lang w:val="ru-RU"/>
              </w:rPr>
            </w:pPr>
            <w:r>
              <w:rPr>
                <w:rFonts w:ascii="Times New Roman" w:hAnsi="Times New Roman"/>
                <w:sz w:val="24"/>
                <w:szCs w:val="24"/>
                <w:lang w:val="ru-RU"/>
              </w:rPr>
              <w:t>2</w:t>
            </w:r>
          </w:p>
        </w:tc>
      </w:tr>
    </w:tbl>
    <w:p w:rsidR="0067250A" w:rsidRDefault="0067250A">
      <w:pPr>
        <w:pStyle w:val="afff2"/>
        <w:keepNext/>
        <w:keepLines/>
        <w:suppressAutoHyphens/>
        <w:spacing w:after="0" w:line="240" w:lineRule="auto"/>
        <w:ind w:left="0" w:firstLine="851"/>
        <w:jc w:val="both"/>
        <w:rPr>
          <w:rFonts w:ascii="Times New Roman" w:hAnsi="Times New Roman"/>
          <w:color w:val="FF0000"/>
          <w:sz w:val="28"/>
          <w:szCs w:val="28"/>
          <w:lang w:val="ru-RU" w:eastAsia="ru-RU"/>
        </w:rPr>
      </w:pPr>
    </w:p>
    <w:p w:rsidR="0067250A" w:rsidRDefault="00D71913">
      <w:pPr>
        <w:pStyle w:val="afff2"/>
        <w:keepNext/>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Инерционный сценарий прогноза показывает, что в соответствии с современными тенденциями численность населения будет снижаться, к 204</w:t>
      </w:r>
      <w:r w:rsidR="00F1522D">
        <w:rPr>
          <w:rFonts w:ascii="Times New Roman" w:hAnsi="Times New Roman"/>
          <w:sz w:val="28"/>
          <w:szCs w:val="28"/>
          <w:lang w:val="ru-RU" w:eastAsia="ru-RU"/>
        </w:rPr>
        <w:t>4</w:t>
      </w:r>
      <w:r>
        <w:rPr>
          <w:rFonts w:ascii="Times New Roman" w:hAnsi="Times New Roman"/>
          <w:sz w:val="28"/>
          <w:szCs w:val="28"/>
          <w:lang w:val="ru-RU" w:eastAsia="ru-RU"/>
        </w:rPr>
        <w:t xml:space="preserve"> году число жителей сельского поселения составит </w:t>
      </w:r>
      <w:r w:rsidR="0061761C">
        <w:rPr>
          <w:rFonts w:ascii="Times New Roman" w:hAnsi="Times New Roman"/>
          <w:sz w:val="28"/>
          <w:szCs w:val="28"/>
          <w:lang w:val="ru-RU" w:eastAsia="ru-RU"/>
        </w:rPr>
        <w:t>428 чел. (-35</w:t>
      </w:r>
      <w:r>
        <w:rPr>
          <w:rFonts w:ascii="Times New Roman" w:hAnsi="Times New Roman"/>
          <w:sz w:val="28"/>
          <w:szCs w:val="28"/>
          <w:lang w:val="ru-RU" w:eastAsia="ru-RU"/>
        </w:rPr>
        <w:t xml:space="preserve">%). </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При инновационном сценарии за период с 202</w:t>
      </w:r>
      <w:r w:rsidR="00F1522D">
        <w:rPr>
          <w:rFonts w:ascii="Times New Roman" w:hAnsi="Times New Roman"/>
          <w:sz w:val="28"/>
          <w:szCs w:val="28"/>
          <w:lang w:val="ru-RU" w:eastAsia="ru-RU"/>
        </w:rPr>
        <w:t>4 по 2044</w:t>
      </w:r>
      <w:r w:rsidR="00FA7130">
        <w:rPr>
          <w:rFonts w:ascii="Times New Roman" w:hAnsi="Times New Roman"/>
          <w:sz w:val="28"/>
          <w:szCs w:val="28"/>
          <w:lang w:val="ru-RU" w:eastAsia="ru-RU"/>
        </w:rPr>
        <w:t xml:space="preserve"> год численность</w:t>
      </w:r>
      <w:r>
        <w:rPr>
          <w:rFonts w:ascii="Times New Roman" w:hAnsi="Times New Roman"/>
          <w:sz w:val="28"/>
          <w:szCs w:val="28"/>
          <w:lang w:val="ru-RU" w:eastAsia="ru-RU"/>
        </w:rPr>
        <w:t xml:space="preserve"> </w:t>
      </w:r>
      <w:r w:rsidR="00FA7130">
        <w:rPr>
          <w:rFonts w:ascii="Times New Roman" w:hAnsi="Times New Roman"/>
          <w:sz w:val="28"/>
          <w:szCs w:val="28"/>
          <w:lang w:val="ru-RU" w:eastAsia="ru-RU"/>
        </w:rPr>
        <w:t>населения</w:t>
      </w:r>
      <w:r>
        <w:rPr>
          <w:rFonts w:ascii="Times New Roman" w:hAnsi="Times New Roman"/>
          <w:sz w:val="28"/>
          <w:szCs w:val="28"/>
          <w:lang w:val="ru-RU" w:eastAsia="ru-RU"/>
        </w:rPr>
        <w:t xml:space="preserve"> муниципального образования </w:t>
      </w:r>
      <w:r w:rsidR="00FA7130">
        <w:rPr>
          <w:rFonts w:ascii="Times New Roman" w:hAnsi="Times New Roman"/>
          <w:sz w:val="28"/>
          <w:szCs w:val="28"/>
          <w:lang w:val="ru-RU" w:eastAsia="ru-RU"/>
        </w:rPr>
        <w:t>стабилизируется</w:t>
      </w:r>
      <w:r w:rsidR="0061761C">
        <w:rPr>
          <w:rFonts w:ascii="Times New Roman" w:hAnsi="Times New Roman"/>
          <w:sz w:val="28"/>
          <w:szCs w:val="28"/>
          <w:lang w:val="ru-RU" w:eastAsia="ru-RU"/>
        </w:rPr>
        <w:t xml:space="preserve"> и</w:t>
      </w:r>
      <w:r>
        <w:rPr>
          <w:rFonts w:ascii="Times New Roman" w:hAnsi="Times New Roman"/>
          <w:sz w:val="28"/>
          <w:szCs w:val="28"/>
          <w:lang w:val="ru-RU" w:eastAsia="ru-RU"/>
        </w:rPr>
        <w:t xml:space="preserve"> </w:t>
      </w:r>
      <w:r w:rsidR="00FA7130">
        <w:rPr>
          <w:rFonts w:ascii="Times New Roman" w:hAnsi="Times New Roman"/>
          <w:sz w:val="28"/>
          <w:szCs w:val="28"/>
          <w:lang w:val="ru-RU" w:eastAsia="ru-RU"/>
        </w:rPr>
        <w:t>увеличится</w:t>
      </w:r>
      <w:r>
        <w:rPr>
          <w:rFonts w:ascii="Times New Roman" w:hAnsi="Times New Roman"/>
          <w:sz w:val="28"/>
          <w:szCs w:val="28"/>
          <w:lang w:val="ru-RU" w:eastAsia="ru-RU"/>
        </w:rPr>
        <w:t xml:space="preserve"> на 2</w:t>
      </w:r>
      <w:r w:rsidR="0061761C">
        <w:rPr>
          <w:rFonts w:ascii="Times New Roman" w:hAnsi="Times New Roman"/>
          <w:sz w:val="28"/>
          <w:szCs w:val="28"/>
          <w:lang w:val="ru-RU" w:eastAsia="ru-RU"/>
        </w:rPr>
        <w:t xml:space="preserve">% . </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Для дальнейших расчетов в генеральном плане численность населения принимается по инновационному сценарию, согласно которому число жителей муниципального образования на расчетный срок (204</w:t>
      </w:r>
      <w:r w:rsidR="00F1522D">
        <w:rPr>
          <w:rFonts w:ascii="Times New Roman" w:hAnsi="Times New Roman"/>
          <w:sz w:val="28"/>
          <w:szCs w:val="28"/>
          <w:lang w:val="ru-RU" w:eastAsia="ru-RU"/>
        </w:rPr>
        <w:t>4</w:t>
      </w:r>
      <w:r>
        <w:rPr>
          <w:rFonts w:ascii="Times New Roman" w:hAnsi="Times New Roman"/>
          <w:sz w:val="28"/>
          <w:szCs w:val="28"/>
          <w:lang w:val="ru-RU" w:eastAsia="ru-RU"/>
        </w:rPr>
        <w:t xml:space="preserve"> г.) составит </w:t>
      </w:r>
      <w:r w:rsidR="00FA7130">
        <w:rPr>
          <w:rFonts w:ascii="Times New Roman" w:hAnsi="Times New Roman"/>
          <w:sz w:val="28"/>
          <w:szCs w:val="28"/>
          <w:lang w:val="ru-RU" w:eastAsia="ru-RU"/>
        </w:rPr>
        <w:t>670</w:t>
      </w:r>
      <w:r>
        <w:rPr>
          <w:rFonts w:ascii="Times New Roman" w:hAnsi="Times New Roman"/>
          <w:sz w:val="28"/>
          <w:szCs w:val="28"/>
          <w:lang w:val="ru-RU" w:eastAsia="ru-RU"/>
        </w:rPr>
        <w:t xml:space="preserve"> человек.</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Реализация социальной политики должна быть направлена на улучшение демографических показателей – повышение рождаемости, снижение показателей смертности, увеличение продолжительности жизни и создание условий для закрепления населения на территории района.</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lastRenderedPageBreak/>
        <w:t>Необходимым фактором роста численности населения является развитие экономики, обеспечение доступности и качества транспортных услуг для населения, увеличение инвестиционной привлекательности территории района, стимулирование предпринимательской и инновационной активности для повышения уровня доходов и качества жизни населения.</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Уровень естественного прироста на перспективу во многом будет зависеть от реализации целевых программ: федеральных, региональных, а также мероприятий, которые должны быть осуществлены администрацией района для решения демографических проблем.</w:t>
      </w:r>
    </w:p>
    <w:p w:rsidR="0067250A" w:rsidRDefault="00D71913">
      <w:pPr>
        <w:pStyle w:val="afff2"/>
        <w:keepLines/>
        <w:suppressAutoHyphens/>
        <w:spacing w:after="0" w:line="240" w:lineRule="auto"/>
        <w:ind w:left="0" w:firstLine="851"/>
        <w:jc w:val="both"/>
        <w:rPr>
          <w:rFonts w:ascii="Times New Roman" w:hAnsi="Times New Roman"/>
          <w:sz w:val="28"/>
          <w:szCs w:val="28"/>
          <w:lang w:val="ru-RU" w:eastAsia="ru-RU"/>
        </w:rPr>
      </w:pPr>
      <w:r>
        <w:rPr>
          <w:rFonts w:ascii="Times New Roman" w:hAnsi="Times New Roman"/>
          <w:sz w:val="28"/>
          <w:szCs w:val="28"/>
          <w:lang w:val="ru-RU" w:eastAsia="ru-RU"/>
        </w:rPr>
        <w:t>Перспективы демографического развития будут определяться:</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rPr>
      </w:pPr>
      <w:r>
        <w:rPr>
          <w:rFonts w:ascii="Times New Roman" w:hAnsi="Times New Roman"/>
          <w:sz w:val="28"/>
          <w:szCs w:val="28"/>
        </w:rPr>
        <w:t>улучшением жилищных условий;</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rPr>
      </w:pPr>
      <w:r>
        <w:rPr>
          <w:rFonts w:ascii="Times New Roman" w:hAnsi="Times New Roman"/>
          <w:sz w:val="28"/>
          <w:szCs w:val="28"/>
        </w:rPr>
        <w:t>обеспечения занятости населения;</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rPr>
      </w:pPr>
      <w:r>
        <w:rPr>
          <w:rFonts w:ascii="Times New Roman" w:hAnsi="Times New Roman"/>
          <w:sz w:val="28"/>
          <w:szCs w:val="28"/>
        </w:rPr>
        <w:t>улучшением инженерно-транспортной инфраструктуры;</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lang w:val="ru-RU"/>
        </w:rPr>
      </w:pPr>
      <w:r>
        <w:rPr>
          <w:rFonts w:ascii="Times New Roman" w:hAnsi="Times New Roman"/>
          <w:sz w:val="28"/>
          <w:szCs w:val="28"/>
          <w:lang w:val="ru-RU"/>
        </w:rPr>
        <w:t>совершенствованием социальной и культурно-бытовой инфраструктуры;</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lang w:val="ru-RU"/>
        </w:rPr>
      </w:pPr>
      <w:r>
        <w:rPr>
          <w:rFonts w:ascii="Times New Roman" w:hAnsi="Times New Roman"/>
          <w:sz w:val="28"/>
          <w:szCs w:val="28"/>
          <w:lang w:val="ru-RU"/>
        </w:rPr>
        <w:t>созданием более комфортной и экологически чистой среды;</w:t>
      </w:r>
    </w:p>
    <w:p w:rsidR="0067250A" w:rsidRDefault="00D71913">
      <w:pPr>
        <w:pStyle w:val="afff2"/>
        <w:keepLines/>
        <w:widowControl w:val="0"/>
        <w:numPr>
          <w:ilvl w:val="0"/>
          <w:numId w:val="12"/>
        </w:numPr>
        <w:suppressAutoHyphens/>
        <w:adjustRightInd w:val="0"/>
        <w:spacing w:after="0" w:line="240" w:lineRule="auto"/>
        <w:ind w:left="0" w:firstLine="851"/>
        <w:jc w:val="both"/>
        <w:textAlignment w:val="baseline"/>
        <w:rPr>
          <w:rFonts w:ascii="Times New Roman" w:hAnsi="Times New Roman"/>
          <w:sz w:val="28"/>
          <w:szCs w:val="28"/>
          <w:lang w:val="ru-RU"/>
        </w:rPr>
      </w:pPr>
      <w:r>
        <w:rPr>
          <w:rFonts w:ascii="Times New Roman" w:hAnsi="Times New Roman"/>
          <w:sz w:val="28"/>
          <w:szCs w:val="28"/>
          <w:lang w:val="ru-RU"/>
        </w:rPr>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67250A" w:rsidRDefault="0067250A">
      <w:pPr>
        <w:rPr>
          <w:rFonts w:asciiTheme="minorHAnsi" w:hAnsiTheme="minorHAnsi"/>
          <w:lang w:val="ru-RU"/>
        </w:rPr>
      </w:pPr>
    </w:p>
    <w:p w:rsidR="0067250A" w:rsidRDefault="00D71913">
      <w:pPr>
        <w:pStyle w:val="afff2"/>
        <w:keepNext/>
        <w:keepLines/>
        <w:spacing w:after="0" w:line="240" w:lineRule="auto"/>
        <w:ind w:left="0"/>
        <w:jc w:val="center"/>
        <w:outlineLvl w:val="2"/>
        <w:rPr>
          <w:rFonts w:ascii="Times New Roman" w:hAnsi="Times New Roman"/>
          <w:b/>
          <w:sz w:val="28"/>
          <w:szCs w:val="28"/>
          <w:lang w:val="ru-RU"/>
        </w:rPr>
      </w:pPr>
      <w:bookmarkStart w:id="223" w:name="_Toc7869293"/>
      <w:bookmarkStart w:id="224" w:name="_Toc527638437"/>
      <w:bookmarkStart w:id="225" w:name="_Toc177480427"/>
      <w:bookmarkEnd w:id="186"/>
      <w:bookmarkEnd w:id="187"/>
      <w:r>
        <w:rPr>
          <w:rFonts w:ascii="Times New Roman" w:hAnsi="Times New Roman"/>
          <w:b/>
          <w:sz w:val="28"/>
          <w:szCs w:val="28"/>
          <w:lang w:val="ru-RU"/>
        </w:rPr>
        <w:t>6.3.2 Состояние экономической базы</w:t>
      </w:r>
      <w:bookmarkEnd w:id="223"/>
      <w:bookmarkEnd w:id="224"/>
      <w:bookmarkEnd w:id="225"/>
    </w:p>
    <w:p w:rsidR="0067250A" w:rsidRDefault="0067250A">
      <w:pPr>
        <w:autoSpaceDE w:val="0"/>
        <w:autoSpaceDN w:val="0"/>
        <w:adjustRightInd w:val="0"/>
        <w:ind w:firstLine="851"/>
        <w:jc w:val="both"/>
        <w:rPr>
          <w:rFonts w:ascii="Times New Roman" w:eastAsia="Calibri" w:hAnsi="Times New Roman"/>
          <w:color w:val="000000" w:themeColor="text1"/>
          <w:sz w:val="28"/>
          <w:szCs w:val="28"/>
          <w:lang w:val="ru-RU" w:eastAsia="en-US"/>
        </w:rPr>
      </w:pPr>
      <w:bookmarkStart w:id="226" w:name="_Toc417995116"/>
    </w:p>
    <w:p w:rsidR="0067250A" w:rsidRDefault="00D71913">
      <w:pPr>
        <w:pStyle w:val="1fff5"/>
        <w:rPr>
          <w:rFonts w:eastAsia="Calibri"/>
          <w:color w:val="000000" w:themeColor="text1"/>
          <w:sz w:val="28"/>
          <w:szCs w:val="28"/>
          <w:lang w:eastAsia="en-US"/>
        </w:rPr>
      </w:pPr>
      <w:r>
        <w:rPr>
          <w:rFonts w:eastAsia="Calibri"/>
          <w:color w:val="000000" w:themeColor="text1"/>
          <w:sz w:val="28"/>
          <w:szCs w:val="28"/>
          <w:lang w:eastAsia="en-US"/>
        </w:rPr>
        <w:t xml:space="preserve">Сельское хозяйство является важнейшей отраслью экономики </w:t>
      </w:r>
      <w:r w:rsidR="00AC4FF2">
        <w:rPr>
          <w:rFonts w:eastAsia="Calibri"/>
          <w:color w:val="000000" w:themeColor="text1"/>
          <w:sz w:val="28"/>
          <w:szCs w:val="28"/>
          <w:lang w:eastAsia="en-US"/>
        </w:rPr>
        <w:t>Ревенского</w:t>
      </w:r>
      <w:r>
        <w:rPr>
          <w:rFonts w:eastAsia="Calibri"/>
          <w:color w:val="000000" w:themeColor="text1"/>
          <w:sz w:val="28"/>
          <w:szCs w:val="28"/>
          <w:lang w:eastAsia="en-US"/>
        </w:rPr>
        <w:t xml:space="preserve"> сельского поселения.</w:t>
      </w:r>
    </w:p>
    <w:p w:rsidR="00FC7BBC" w:rsidRDefault="00FC7BBC" w:rsidP="0057262B">
      <w:pPr>
        <w:pStyle w:val="1fff5"/>
        <w:rPr>
          <w:rFonts w:eastAsia="Calibri"/>
          <w:color w:val="000000" w:themeColor="text1"/>
          <w:sz w:val="28"/>
          <w:szCs w:val="28"/>
          <w:lang w:eastAsia="en-US"/>
        </w:rPr>
      </w:pPr>
      <w:r w:rsidRPr="00FC7BBC">
        <w:rPr>
          <w:rFonts w:eastAsia="Calibri"/>
          <w:color w:val="000000" w:themeColor="text1"/>
          <w:sz w:val="28"/>
          <w:szCs w:val="28"/>
          <w:lang w:eastAsia="en-US"/>
        </w:rPr>
        <w:t>Промышленное производство на территории поселения отсутствует</w:t>
      </w:r>
      <w:r>
        <w:rPr>
          <w:rFonts w:eastAsia="Calibri"/>
          <w:color w:val="000000" w:themeColor="text1"/>
          <w:sz w:val="28"/>
          <w:szCs w:val="28"/>
          <w:lang w:eastAsia="en-US"/>
        </w:rPr>
        <w:t>.</w:t>
      </w:r>
      <w:r w:rsidR="0057262B">
        <w:rPr>
          <w:rFonts w:eastAsia="Calibri"/>
          <w:color w:val="000000" w:themeColor="text1"/>
          <w:sz w:val="28"/>
          <w:szCs w:val="28"/>
          <w:lang w:eastAsia="en-US"/>
        </w:rPr>
        <w:t xml:space="preserve"> </w:t>
      </w:r>
      <w:r w:rsidR="0057262B" w:rsidRPr="0057262B">
        <w:rPr>
          <w:rFonts w:eastAsia="Calibri"/>
          <w:color w:val="000000" w:themeColor="text1"/>
          <w:sz w:val="28"/>
          <w:szCs w:val="28"/>
          <w:lang w:eastAsia="en-US"/>
        </w:rPr>
        <w:t>Основным сельскохозяйственным направлением сельского поселения является молочно-мясное животноводство, а также возделыванием зерна, картофеля, овощей.</w:t>
      </w:r>
    </w:p>
    <w:bookmarkEnd w:id="226"/>
    <w:p w:rsidR="0067250A" w:rsidRDefault="00AE326F">
      <w:pPr>
        <w:pStyle w:val="1fff5"/>
        <w:rPr>
          <w:rFonts w:eastAsia="Calibri"/>
          <w:color w:val="000000" w:themeColor="text1"/>
          <w:sz w:val="28"/>
          <w:szCs w:val="28"/>
          <w:lang w:eastAsia="en-US"/>
        </w:rPr>
      </w:pPr>
      <w:r>
        <w:rPr>
          <w:rFonts w:eastAsia="Calibri"/>
          <w:color w:val="000000" w:themeColor="text1"/>
          <w:sz w:val="28"/>
          <w:szCs w:val="28"/>
          <w:lang w:eastAsia="en-US"/>
        </w:rPr>
        <w:t>Одними из</w:t>
      </w:r>
      <w:r w:rsidR="00D71913">
        <w:rPr>
          <w:rFonts w:eastAsia="Calibri"/>
          <w:color w:val="000000" w:themeColor="text1"/>
          <w:sz w:val="28"/>
          <w:szCs w:val="28"/>
          <w:lang w:eastAsia="en-US"/>
        </w:rPr>
        <w:t xml:space="preserve"> </w:t>
      </w:r>
      <w:r>
        <w:rPr>
          <w:rFonts w:eastAsia="Calibri"/>
          <w:color w:val="000000" w:themeColor="text1"/>
          <w:sz w:val="28"/>
          <w:szCs w:val="28"/>
          <w:lang w:eastAsia="en-US"/>
        </w:rPr>
        <w:t>самых крупные сельскохозяйственных предприятий, осуществляющих свою деятельность на территории сельского поселения являются</w:t>
      </w:r>
      <w:r w:rsidR="00D71913">
        <w:rPr>
          <w:rFonts w:eastAsia="Calibri"/>
          <w:color w:val="000000" w:themeColor="text1"/>
          <w:sz w:val="28"/>
          <w:szCs w:val="28"/>
          <w:lang w:eastAsia="en-US"/>
        </w:rPr>
        <w:t>:</w:t>
      </w:r>
    </w:p>
    <w:p w:rsidR="00ED0FFA" w:rsidRDefault="00D71913" w:rsidP="00ED0FFA">
      <w:pPr>
        <w:pStyle w:val="1fff5"/>
        <w:rPr>
          <w:rFonts w:eastAsia="Calibri"/>
          <w:color w:val="000000" w:themeColor="text1"/>
          <w:sz w:val="28"/>
          <w:szCs w:val="28"/>
          <w:lang w:eastAsia="en-US"/>
        </w:rPr>
      </w:pPr>
      <w:r>
        <w:rPr>
          <w:rFonts w:eastAsia="Calibri"/>
          <w:color w:val="000000" w:themeColor="text1"/>
          <w:sz w:val="28"/>
          <w:szCs w:val="28"/>
          <w:lang w:eastAsia="en-US"/>
        </w:rPr>
        <w:t xml:space="preserve">- </w:t>
      </w:r>
      <w:r w:rsidR="00ED0FFA">
        <w:rPr>
          <w:rFonts w:eastAsia="Calibri"/>
          <w:color w:val="000000" w:themeColor="text1"/>
          <w:sz w:val="28"/>
          <w:szCs w:val="28"/>
          <w:lang w:eastAsia="en-US"/>
        </w:rPr>
        <w:t>ООО «Брянская мясная компания»</w:t>
      </w:r>
      <w:r w:rsidR="00646A92">
        <w:rPr>
          <w:rFonts w:eastAsia="Calibri"/>
          <w:color w:val="000000" w:themeColor="text1"/>
          <w:sz w:val="28"/>
          <w:szCs w:val="28"/>
          <w:lang w:eastAsia="en-US"/>
        </w:rPr>
        <w:t>, учредителями которой являются ООО «Мираторг-Брянск» и ООО «</w:t>
      </w:r>
      <w:r w:rsidR="00ED0FFA">
        <w:rPr>
          <w:rFonts w:eastAsia="Calibri"/>
          <w:color w:val="000000" w:themeColor="text1"/>
          <w:sz w:val="28"/>
          <w:szCs w:val="28"/>
          <w:lang w:eastAsia="en-US"/>
        </w:rPr>
        <w:t xml:space="preserve">Агропромышленный </w:t>
      </w:r>
      <w:r w:rsidR="00646A92">
        <w:rPr>
          <w:rFonts w:eastAsia="Calibri"/>
          <w:color w:val="000000" w:themeColor="text1"/>
          <w:sz w:val="28"/>
          <w:szCs w:val="28"/>
          <w:lang w:eastAsia="en-US"/>
        </w:rPr>
        <w:t xml:space="preserve">холдинг </w:t>
      </w:r>
      <w:r>
        <w:rPr>
          <w:rFonts w:eastAsia="Calibri"/>
          <w:color w:val="000000" w:themeColor="text1"/>
          <w:sz w:val="28"/>
          <w:szCs w:val="28"/>
          <w:lang w:eastAsia="en-US"/>
        </w:rPr>
        <w:t>«</w:t>
      </w:r>
      <w:r w:rsidR="00ED0FFA">
        <w:rPr>
          <w:rFonts w:eastAsia="Calibri"/>
          <w:color w:val="000000" w:themeColor="text1"/>
          <w:sz w:val="28"/>
          <w:szCs w:val="28"/>
          <w:lang w:eastAsia="en-US"/>
        </w:rPr>
        <w:t>Мираторг</w:t>
      </w:r>
      <w:r>
        <w:rPr>
          <w:rFonts w:eastAsia="Calibri"/>
          <w:color w:val="000000" w:themeColor="text1"/>
          <w:sz w:val="28"/>
          <w:szCs w:val="28"/>
          <w:lang w:eastAsia="en-US"/>
        </w:rPr>
        <w:t>»</w:t>
      </w:r>
      <w:r w:rsidR="00ED0FFA">
        <w:rPr>
          <w:rFonts w:eastAsia="Calibri"/>
          <w:color w:val="000000" w:themeColor="text1"/>
          <w:sz w:val="28"/>
          <w:szCs w:val="28"/>
          <w:lang w:eastAsia="en-US"/>
        </w:rPr>
        <w:t>.</w:t>
      </w:r>
    </w:p>
    <w:p w:rsidR="0067250A" w:rsidRDefault="00ED0FFA" w:rsidP="00ED0FFA">
      <w:pPr>
        <w:pStyle w:val="1fff5"/>
        <w:ind w:firstLine="0"/>
        <w:rPr>
          <w:rFonts w:eastAsia="Calibri"/>
          <w:color w:val="000000" w:themeColor="text1"/>
          <w:sz w:val="28"/>
          <w:szCs w:val="28"/>
          <w:lang w:eastAsia="en-US"/>
        </w:rPr>
      </w:pPr>
      <w:r>
        <w:rPr>
          <w:rFonts w:eastAsia="Calibri"/>
          <w:color w:val="000000" w:themeColor="text1"/>
          <w:sz w:val="28"/>
          <w:szCs w:val="28"/>
          <w:lang w:eastAsia="en-US"/>
        </w:rPr>
        <w:t>Ферма КРС «Куприно» с материнским поголовьем 2000 голов – ферма с самым высоким показателем эффективности от имеющегося стельного поголовья на отел</w:t>
      </w:r>
      <w:r w:rsidR="00D71913">
        <w:rPr>
          <w:rFonts w:eastAsia="Calibri"/>
          <w:color w:val="000000" w:themeColor="text1"/>
          <w:sz w:val="28"/>
          <w:szCs w:val="28"/>
          <w:lang w:eastAsia="en-US"/>
        </w:rPr>
        <w:t>;</w:t>
      </w:r>
    </w:p>
    <w:p w:rsidR="0067250A" w:rsidRDefault="00D71913">
      <w:pPr>
        <w:pStyle w:val="1fff5"/>
        <w:rPr>
          <w:rFonts w:eastAsia="Calibri"/>
          <w:color w:val="000000" w:themeColor="text1"/>
          <w:sz w:val="28"/>
          <w:szCs w:val="28"/>
          <w:lang w:eastAsia="en-US"/>
        </w:rPr>
      </w:pPr>
      <w:r>
        <w:rPr>
          <w:rFonts w:eastAsia="Calibri"/>
          <w:color w:val="000000" w:themeColor="text1"/>
          <w:sz w:val="28"/>
          <w:szCs w:val="28"/>
          <w:lang w:eastAsia="en-US"/>
        </w:rPr>
        <w:t>-</w:t>
      </w:r>
      <w:r w:rsidR="00024288">
        <w:rPr>
          <w:rFonts w:eastAsia="Calibri"/>
          <w:color w:val="000000" w:themeColor="text1"/>
          <w:sz w:val="28"/>
          <w:szCs w:val="28"/>
          <w:lang w:eastAsia="en-US"/>
        </w:rPr>
        <w:t xml:space="preserve"> ООО «Царь-Мясо»</w:t>
      </w:r>
      <w:r>
        <w:rPr>
          <w:rFonts w:eastAsia="Calibri"/>
          <w:color w:val="000000" w:themeColor="text1"/>
          <w:sz w:val="28"/>
          <w:szCs w:val="28"/>
          <w:lang w:eastAsia="en-US"/>
        </w:rPr>
        <w:t xml:space="preserve"> </w:t>
      </w:r>
      <w:r w:rsidR="00024288">
        <w:rPr>
          <w:rFonts w:eastAsia="Calibri"/>
          <w:color w:val="000000" w:themeColor="text1"/>
          <w:sz w:val="28"/>
          <w:szCs w:val="28"/>
          <w:lang w:eastAsia="en-US"/>
        </w:rPr>
        <w:t>- создает мясные продукты из сырья собственного производства</w:t>
      </w:r>
      <w:r w:rsidR="00D9636F">
        <w:rPr>
          <w:rFonts w:eastAsia="Calibri"/>
          <w:color w:val="000000" w:themeColor="text1"/>
          <w:sz w:val="28"/>
          <w:szCs w:val="28"/>
          <w:lang w:eastAsia="en-US"/>
        </w:rPr>
        <w:t>.</w:t>
      </w:r>
    </w:p>
    <w:p w:rsidR="00AE326F" w:rsidRPr="00AE326F" w:rsidRDefault="00AE326F" w:rsidP="00AE326F">
      <w:pPr>
        <w:ind w:firstLine="851"/>
        <w:jc w:val="both"/>
        <w:rPr>
          <w:rFonts w:ascii="Times New Roman" w:hAnsi="Times New Roman"/>
          <w:color w:val="000000"/>
          <w:sz w:val="28"/>
          <w:szCs w:val="28"/>
          <w:lang w:val="ru-RU"/>
        </w:rPr>
      </w:pPr>
      <w:r w:rsidRPr="00AE326F">
        <w:rPr>
          <w:rFonts w:ascii="Times New Roman" w:hAnsi="Times New Roman"/>
          <w:color w:val="000000"/>
          <w:sz w:val="28"/>
          <w:szCs w:val="28"/>
          <w:lang w:val="ru-RU"/>
        </w:rPr>
        <w:t>Остальные отрасли хозяйства незначительны и выполняют, в основном, обслуживающие функции. На территории сельского поселения осуществляют свою деятельность организации, оказывающие услуги в сфере ЖКХ и благоустройства, торговли, строительства.</w:t>
      </w:r>
    </w:p>
    <w:p w:rsidR="00FC7BBC" w:rsidRDefault="00FC7BBC" w:rsidP="00FC7BBC">
      <w:pPr>
        <w:pStyle w:val="1fff5"/>
        <w:rPr>
          <w:rFonts w:eastAsia="Calibri"/>
          <w:color w:val="000000" w:themeColor="text1"/>
          <w:sz w:val="28"/>
          <w:szCs w:val="28"/>
          <w:lang w:eastAsia="en-US"/>
        </w:rPr>
      </w:pPr>
      <w:r>
        <w:rPr>
          <w:rFonts w:eastAsia="Calibri"/>
          <w:color w:val="000000" w:themeColor="text1"/>
          <w:sz w:val="28"/>
          <w:szCs w:val="28"/>
          <w:lang w:eastAsia="en-US"/>
        </w:rPr>
        <w:lastRenderedPageBreak/>
        <w:t xml:space="preserve">Сельскохозяйственный сектор </w:t>
      </w:r>
      <w:r w:rsidRPr="00FC7BBC">
        <w:rPr>
          <w:rFonts w:eastAsia="Calibri"/>
          <w:color w:val="000000" w:themeColor="text1"/>
          <w:sz w:val="28"/>
          <w:szCs w:val="28"/>
          <w:lang w:eastAsia="en-US"/>
        </w:rPr>
        <w:t>выполняет</w:t>
      </w:r>
      <w:r>
        <w:rPr>
          <w:rFonts w:eastAsia="Calibri"/>
          <w:color w:val="000000" w:themeColor="text1"/>
          <w:sz w:val="28"/>
          <w:szCs w:val="28"/>
          <w:lang w:eastAsia="en-US"/>
        </w:rPr>
        <w:t xml:space="preserve"> в</w:t>
      </w:r>
      <w:r w:rsidRPr="00FC7BBC">
        <w:rPr>
          <w:rFonts w:eastAsia="Calibri"/>
          <w:color w:val="000000" w:themeColor="text1"/>
          <w:sz w:val="28"/>
          <w:szCs w:val="28"/>
          <w:lang w:eastAsia="en-US"/>
        </w:rPr>
        <w:t>ажные функции</w:t>
      </w:r>
      <w:r>
        <w:rPr>
          <w:rFonts w:eastAsia="Calibri"/>
          <w:color w:val="000000" w:themeColor="text1"/>
          <w:sz w:val="28"/>
          <w:szCs w:val="28"/>
          <w:lang w:eastAsia="en-US"/>
        </w:rPr>
        <w:t xml:space="preserve"> </w:t>
      </w:r>
      <w:r w:rsidRPr="00FC7BBC">
        <w:rPr>
          <w:rFonts w:eastAsia="Calibri"/>
          <w:color w:val="000000" w:themeColor="text1"/>
          <w:sz w:val="28"/>
          <w:szCs w:val="28"/>
          <w:lang w:eastAsia="en-US"/>
        </w:rPr>
        <w:t xml:space="preserve">в решении социальных проблем </w:t>
      </w:r>
      <w:r>
        <w:rPr>
          <w:rFonts w:eastAsia="Calibri"/>
          <w:color w:val="000000" w:themeColor="text1"/>
          <w:sz w:val="28"/>
          <w:szCs w:val="28"/>
          <w:lang w:eastAsia="en-US"/>
        </w:rPr>
        <w:t>сельского поселения</w:t>
      </w:r>
      <w:r w:rsidRPr="00FC7BBC">
        <w:rPr>
          <w:rFonts w:eastAsia="Calibri"/>
          <w:color w:val="000000" w:themeColor="text1"/>
          <w:sz w:val="28"/>
          <w:szCs w:val="28"/>
          <w:lang w:eastAsia="en-US"/>
        </w:rPr>
        <w:t xml:space="preserve">, налаживании устойчивого развития сельских территорий, обеспечении занятости и поддержании доходов сельского населения. Они способствуют сохранению сельского расселения, сельского образа жизни, народных традиций, а также культурного разнообразия страны. Их роль значительна в трудовом воспитании молодежи, сохранении и передаче производственного и социального опыта от старших поколений младшим. </w:t>
      </w:r>
    </w:p>
    <w:p w:rsidR="00FC7BBC" w:rsidRDefault="00FC7BBC" w:rsidP="0082479F">
      <w:pPr>
        <w:pStyle w:val="1fff5"/>
        <w:rPr>
          <w:color w:val="000000" w:themeColor="text1"/>
          <w:sz w:val="28"/>
          <w:szCs w:val="28"/>
        </w:rPr>
      </w:pPr>
      <w:r>
        <w:rPr>
          <w:rFonts w:eastAsia="Calibri"/>
          <w:color w:val="000000" w:themeColor="text1"/>
          <w:sz w:val="28"/>
          <w:szCs w:val="28"/>
          <w:lang w:eastAsia="en-US"/>
        </w:rPr>
        <w:t>Ревенское сельское поселение и</w:t>
      </w:r>
      <w:r w:rsidRPr="00FC7BBC">
        <w:rPr>
          <w:rFonts w:eastAsia="Calibri"/>
          <w:color w:val="000000" w:themeColor="text1"/>
          <w:sz w:val="28"/>
          <w:szCs w:val="28"/>
          <w:lang w:eastAsia="en-US"/>
        </w:rPr>
        <w:t>меет достаточно благоприятные условия для развития сельского хозяйства в целом и в первую очередь для разв</w:t>
      </w:r>
      <w:r w:rsidR="0082479F">
        <w:rPr>
          <w:rFonts w:eastAsia="Calibri"/>
          <w:color w:val="000000" w:themeColor="text1"/>
          <w:sz w:val="28"/>
          <w:szCs w:val="28"/>
          <w:lang w:eastAsia="en-US"/>
        </w:rPr>
        <w:t>едения крупного рогатого скота,</w:t>
      </w:r>
      <w:r w:rsidRPr="00FC7BBC">
        <w:rPr>
          <w:rFonts w:eastAsia="Calibri"/>
          <w:color w:val="000000" w:themeColor="text1"/>
          <w:sz w:val="28"/>
          <w:szCs w:val="28"/>
          <w:lang w:eastAsia="en-US"/>
        </w:rPr>
        <w:t xml:space="preserve"> свиней</w:t>
      </w:r>
      <w:r w:rsidR="0082479F">
        <w:rPr>
          <w:rFonts w:eastAsia="Calibri"/>
          <w:color w:val="000000" w:themeColor="text1"/>
          <w:sz w:val="28"/>
          <w:szCs w:val="28"/>
          <w:lang w:eastAsia="en-US"/>
        </w:rPr>
        <w:t xml:space="preserve"> и овец</w:t>
      </w:r>
      <w:r w:rsidRPr="00FC7BBC">
        <w:rPr>
          <w:rFonts w:eastAsia="Calibri"/>
          <w:color w:val="000000" w:themeColor="text1"/>
          <w:sz w:val="28"/>
          <w:szCs w:val="28"/>
          <w:lang w:eastAsia="en-US"/>
        </w:rPr>
        <w:t xml:space="preserve">. Потенциал его развития использован не полностью - площади естественных сенокосов и пастбищ эксплуатируются недостаточно. </w:t>
      </w:r>
    </w:p>
    <w:p w:rsidR="0067250A" w:rsidRDefault="00D71913">
      <w:pPr>
        <w:tabs>
          <w:tab w:val="left" w:pos="2625"/>
        </w:tabs>
        <w:ind w:firstLine="851"/>
        <w:jc w:val="both"/>
        <w:rPr>
          <w:rFonts w:ascii="Times New Roman" w:hAnsi="Times New Roman"/>
          <w:b/>
          <w:sz w:val="28"/>
          <w:szCs w:val="28"/>
          <w:lang w:val="ru-RU"/>
        </w:rPr>
      </w:pPr>
      <w:r>
        <w:rPr>
          <w:rFonts w:ascii="Times New Roman" w:hAnsi="Times New Roman"/>
          <w:color w:val="FF0000"/>
          <w:sz w:val="28"/>
          <w:szCs w:val="28"/>
          <w:lang w:val="ru-RU"/>
        </w:rPr>
        <w:tab/>
      </w:r>
      <w:r>
        <w:rPr>
          <w:rFonts w:ascii="Times New Roman" w:hAnsi="Times New Roman"/>
          <w:sz w:val="28"/>
          <w:szCs w:val="28"/>
          <w:lang w:val="ru-RU"/>
        </w:rPr>
        <w:t xml:space="preserve">         </w:t>
      </w:r>
      <w:r>
        <w:rPr>
          <w:rFonts w:ascii="Times New Roman" w:hAnsi="Times New Roman"/>
          <w:b/>
          <w:sz w:val="28"/>
          <w:szCs w:val="28"/>
          <w:lang w:val="ru-RU"/>
        </w:rPr>
        <w:t>Проектные предложения</w:t>
      </w:r>
    </w:p>
    <w:p w:rsidR="0067250A" w:rsidRDefault="00D71913">
      <w:pPr>
        <w:autoSpaceDE w:val="0"/>
        <w:autoSpaceDN w:val="0"/>
        <w:adjustRightInd w:val="0"/>
        <w:ind w:firstLine="851"/>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В целях </w:t>
      </w:r>
      <w:r>
        <w:rPr>
          <w:rFonts w:ascii="Times New Roman" w:hAnsi="Times New Roman"/>
          <w:sz w:val="28"/>
          <w:szCs w:val="28"/>
          <w:lang w:val="ru-RU"/>
        </w:rPr>
        <w:t>обеспечения роста объемов производства основных видов продукции, производимой сельскохозяйственными предприятиями района, повышения конкурентоспособности сельскохозяйственной продукции</w:t>
      </w:r>
      <w:r>
        <w:rPr>
          <w:rFonts w:ascii="Times New Roman" w:hAnsi="Times New Roman"/>
          <w:color w:val="000000"/>
          <w:sz w:val="28"/>
          <w:szCs w:val="28"/>
          <w:lang w:val="ru-RU"/>
        </w:rPr>
        <w:t xml:space="preserve"> в настоящее время разработана и активно развивается государственная поддержка и содействие развитию сельского хозяйства.</w:t>
      </w:r>
    </w:p>
    <w:p w:rsidR="0067250A" w:rsidRDefault="00D71913">
      <w:pPr>
        <w:ind w:firstLine="708"/>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 xml:space="preserve">Определяющими факторами использования земельного фонда </w:t>
      </w:r>
      <w:r w:rsidR="00FC7BBC">
        <w:rPr>
          <w:rFonts w:ascii="Times New Roman" w:eastAsia="Calibri" w:hAnsi="Times New Roman"/>
          <w:color w:val="000000" w:themeColor="text1"/>
          <w:kern w:val="2"/>
          <w:sz w:val="28"/>
          <w:szCs w:val="28"/>
          <w:lang w:val="ru-RU"/>
        </w:rPr>
        <w:t>Ревенского</w:t>
      </w:r>
      <w:r>
        <w:rPr>
          <w:rFonts w:ascii="Times New Roman" w:eastAsia="Calibri" w:hAnsi="Times New Roman"/>
          <w:color w:val="000000" w:themeColor="text1"/>
          <w:kern w:val="2"/>
          <w:sz w:val="28"/>
          <w:szCs w:val="28"/>
          <w:lang w:val="ru-RU"/>
        </w:rPr>
        <w:t xml:space="preserve"> сельского поселения являются:</w:t>
      </w:r>
    </w:p>
    <w:p w:rsidR="0067250A" w:rsidRDefault="00D71913">
      <w:pPr>
        <w:ind w:firstLine="708"/>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 благоприятный климат для развития сельского хозяйства;</w:t>
      </w:r>
    </w:p>
    <w:p w:rsidR="0067250A" w:rsidRDefault="00D71913">
      <w:pPr>
        <w:ind w:firstLine="708"/>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 развитая транспортная сеть, связывающая населенные пункты района друг с другом и с другими районами края и субъектами Российской</w:t>
      </w:r>
      <w:r w:rsidR="0082479F">
        <w:rPr>
          <w:rFonts w:ascii="Times New Roman" w:eastAsia="Calibri" w:hAnsi="Times New Roman"/>
          <w:color w:val="000000" w:themeColor="text1"/>
          <w:kern w:val="2"/>
          <w:sz w:val="28"/>
          <w:szCs w:val="28"/>
          <w:lang w:val="ru-RU"/>
        </w:rPr>
        <w:t xml:space="preserve"> </w:t>
      </w:r>
      <w:r>
        <w:rPr>
          <w:rFonts w:ascii="Times New Roman" w:eastAsia="Calibri" w:hAnsi="Times New Roman"/>
          <w:color w:val="000000" w:themeColor="text1"/>
          <w:kern w:val="2"/>
          <w:sz w:val="28"/>
          <w:szCs w:val="28"/>
          <w:lang w:val="ru-RU"/>
        </w:rPr>
        <w:t>Федерации;</w:t>
      </w:r>
    </w:p>
    <w:p w:rsidR="0067250A" w:rsidRDefault="00D71913">
      <w:pPr>
        <w:ind w:firstLine="708"/>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 развитость племенного скотоводства в районе;</w:t>
      </w:r>
    </w:p>
    <w:p w:rsidR="0067250A" w:rsidRDefault="00D71913">
      <w:pPr>
        <w:ind w:firstLine="708"/>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 реализация мер поддержки малого предпринимательства.</w:t>
      </w:r>
    </w:p>
    <w:p w:rsidR="0067250A" w:rsidRDefault="00D71913">
      <w:pPr>
        <w:ind w:firstLine="708"/>
        <w:jc w:val="both"/>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Данные условия, формирующие исключительный градостроительный потенциал территории, определяют стратегические направления социально-экономического развития поселения, а именно:</w:t>
      </w:r>
    </w:p>
    <w:p w:rsidR="0067250A" w:rsidRDefault="00D71913">
      <w:pPr>
        <w:ind w:firstLine="708"/>
        <w:jc w:val="both"/>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1. </w:t>
      </w:r>
      <w:r w:rsidR="0082479F">
        <w:rPr>
          <w:rFonts w:ascii="Times New Roman" w:eastAsia="Calibri" w:hAnsi="Times New Roman"/>
          <w:color w:val="000000" w:themeColor="text1"/>
          <w:kern w:val="2"/>
          <w:sz w:val="28"/>
          <w:szCs w:val="28"/>
          <w:lang w:val="ru-RU"/>
        </w:rPr>
        <w:t>р</w:t>
      </w:r>
      <w:r>
        <w:rPr>
          <w:rFonts w:ascii="Times New Roman" w:eastAsia="Calibri" w:hAnsi="Times New Roman"/>
          <w:color w:val="000000" w:themeColor="text1"/>
          <w:kern w:val="2"/>
          <w:sz w:val="28"/>
          <w:szCs w:val="28"/>
          <w:lang w:val="ru-RU"/>
        </w:rPr>
        <w:t>азвитие сельскохозяйственного производства – строительство мясомолочных ферм и предприятий по переработке овощей и фруктов;</w:t>
      </w:r>
    </w:p>
    <w:p w:rsidR="0067250A" w:rsidRDefault="0082479F">
      <w:pPr>
        <w:ind w:firstLine="708"/>
        <w:jc w:val="both"/>
        <w:rPr>
          <w:rFonts w:ascii="Times New Roman" w:eastAsia="Calibri" w:hAnsi="Times New Roman"/>
          <w:color w:val="000000" w:themeColor="text1"/>
          <w:kern w:val="2"/>
          <w:sz w:val="28"/>
          <w:szCs w:val="28"/>
          <w:lang w:val="ru-RU"/>
        </w:rPr>
      </w:pPr>
      <w:r>
        <w:rPr>
          <w:rFonts w:ascii="Times New Roman" w:eastAsia="Calibri" w:hAnsi="Times New Roman"/>
          <w:color w:val="000000" w:themeColor="text1"/>
          <w:kern w:val="2"/>
          <w:sz w:val="28"/>
          <w:szCs w:val="28"/>
          <w:lang w:val="ru-RU"/>
        </w:rPr>
        <w:t>2. р</w:t>
      </w:r>
      <w:r w:rsidR="00D71913">
        <w:rPr>
          <w:rFonts w:ascii="Times New Roman" w:eastAsia="Calibri" w:hAnsi="Times New Roman"/>
          <w:color w:val="000000" w:themeColor="text1"/>
          <w:kern w:val="2"/>
          <w:sz w:val="28"/>
          <w:szCs w:val="28"/>
          <w:lang w:val="ru-RU"/>
        </w:rPr>
        <w:t>азвитие личных подсобных и крестьянско-фермерских хозяйств;</w:t>
      </w:r>
    </w:p>
    <w:p w:rsidR="0067250A" w:rsidRDefault="0082479F">
      <w:pPr>
        <w:ind w:firstLine="709"/>
        <w:jc w:val="both"/>
        <w:rPr>
          <w:rFonts w:ascii="Times New Roman" w:hAnsi="Times New Roman"/>
          <w:color w:val="000000" w:themeColor="text1"/>
          <w:sz w:val="28"/>
          <w:szCs w:val="28"/>
          <w:lang w:val="ru-RU"/>
        </w:rPr>
      </w:pPr>
      <w:r>
        <w:rPr>
          <w:rFonts w:ascii="Times New Roman" w:eastAsia="Calibri" w:hAnsi="Times New Roman"/>
          <w:color w:val="000000" w:themeColor="text1"/>
          <w:kern w:val="2"/>
          <w:sz w:val="28"/>
          <w:szCs w:val="28"/>
          <w:lang w:val="ru-RU"/>
        </w:rPr>
        <w:t>3. с</w:t>
      </w:r>
      <w:r w:rsidR="00D71913">
        <w:rPr>
          <w:rFonts w:ascii="Times New Roman" w:eastAsia="Calibri" w:hAnsi="Times New Roman"/>
          <w:color w:val="000000" w:themeColor="text1"/>
          <w:kern w:val="2"/>
          <w:sz w:val="28"/>
          <w:szCs w:val="28"/>
          <w:lang w:val="ru-RU"/>
        </w:rPr>
        <w:t>оздание благоприятных условий для развития предприятий малого и среднего бизнеса</w:t>
      </w:r>
      <w:r w:rsidR="00D71913">
        <w:rPr>
          <w:rFonts w:ascii="Times New Roman" w:hAnsi="Times New Roman"/>
          <w:color w:val="000000" w:themeColor="text1"/>
          <w:sz w:val="28"/>
          <w:szCs w:val="28"/>
          <w:lang w:val="ru-RU"/>
        </w:rPr>
        <w:t>.</w:t>
      </w:r>
    </w:p>
    <w:p w:rsidR="0067250A" w:rsidRDefault="00D71913">
      <w:pPr>
        <w:pStyle w:val="afff2"/>
        <w:keepNext/>
        <w:keepLines/>
        <w:spacing w:before="360" w:after="240" w:line="360" w:lineRule="auto"/>
        <w:ind w:left="0"/>
        <w:jc w:val="center"/>
        <w:outlineLvl w:val="2"/>
        <w:rPr>
          <w:rFonts w:ascii="Times New Roman" w:hAnsi="Times New Roman"/>
          <w:b/>
          <w:kern w:val="32"/>
          <w:sz w:val="28"/>
          <w:szCs w:val="28"/>
          <w:lang w:val="ru-RU" w:eastAsia="ru-RU"/>
        </w:rPr>
      </w:pPr>
      <w:bookmarkStart w:id="227" w:name="_Toc7869294"/>
      <w:bookmarkStart w:id="228" w:name="_Toc527638438"/>
      <w:bookmarkStart w:id="229" w:name="_Toc177480428"/>
      <w:r>
        <w:rPr>
          <w:rFonts w:ascii="Times New Roman" w:hAnsi="Times New Roman"/>
          <w:b/>
          <w:sz w:val="28"/>
          <w:szCs w:val="28"/>
          <w:lang w:val="ru-RU"/>
        </w:rPr>
        <w:t>6.3.3 Учреждения и предприятия обслуживания населения</w:t>
      </w:r>
      <w:bookmarkEnd w:id="227"/>
      <w:bookmarkEnd w:id="228"/>
      <w:bookmarkEnd w:id="229"/>
    </w:p>
    <w:p w:rsidR="0067250A" w:rsidRDefault="00D71913">
      <w:pPr>
        <w:autoSpaceDE w:val="0"/>
        <w:autoSpaceDN w:val="0"/>
        <w:adjustRightInd w:val="0"/>
        <w:ind w:firstLine="851"/>
        <w:jc w:val="both"/>
        <w:rPr>
          <w:rFonts w:ascii="Times New Roman" w:hAnsi="Times New Roman"/>
          <w:sz w:val="28"/>
          <w:szCs w:val="28"/>
          <w:lang w:val="ru-RU"/>
        </w:rPr>
      </w:pPr>
      <w:r>
        <w:rPr>
          <w:rFonts w:ascii="Times New Roman" w:eastAsia="Calibri" w:hAnsi="Times New Roman"/>
          <w:color w:val="000000" w:themeColor="text1"/>
          <w:sz w:val="28"/>
          <w:szCs w:val="28"/>
          <w:lang w:val="ru-RU" w:eastAsia="en-US"/>
        </w:rPr>
        <w:t xml:space="preserve">Система социального и культурно-бытового обслуживания </w:t>
      </w:r>
      <w:r w:rsidR="00BD4E7B">
        <w:rPr>
          <w:rFonts w:ascii="Times New Roman" w:eastAsia="Calibri" w:hAnsi="Times New Roman"/>
          <w:color w:val="000000" w:themeColor="text1"/>
          <w:sz w:val="28"/>
          <w:szCs w:val="28"/>
          <w:lang w:val="ru-RU" w:eastAsia="en-US"/>
        </w:rPr>
        <w:t>Ревенского</w:t>
      </w:r>
      <w:r>
        <w:rPr>
          <w:rFonts w:ascii="Times New Roman" w:eastAsia="Calibri" w:hAnsi="Times New Roman"/>
          <w:color w:val="000000" w:themeColor="text1"/>
          <w:sz w:val="28"/>
          <w:szCs w:val="28"/>
          <w:lang w:val="ru-RU" w:eastAsia="en-US"/>
        </w:rPr>
        <w:t xml:space="preserve"> сельского поселения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w:t>
      </w:r>
    </w:p>
    <w:p w:rsidR="0067250A" w:rsidRDefault="00D71913">
      <w:pPr>
        <w:keepNext/>
        <w:keepLines/>
        <w:suppressAutoHyphens/>
        <w:jc w:val="center"/>
        <w:rPr>
          <w:rFonts w:ascii="Times New Roman" w:hAnsi="Times New Roman"/>
          <w:b/>
          <w:sz w:val="28"/>
          <w:szCs w:val="28"/>
          <w:lang w:val="ru-RU"/>
        </w:rPr>
      </w:pPr>
      <w:r>
        <w:rPr>
          <w:rFonts w:ascii="Times New Roman" w:hAnsi="Times New Roman"/>
          <w:b/>
          <w:sz w:val="28"/>
          <w:szCs w:val="28"/>
          <w:lang w:val="ru-RU"/>
        </w:rPr>
        <w:lastRenderedPageBreak/>
        <w:t>Образование и воспитание</w:t>
      </w:r>
    </w:p>
    <w:p w:rsidR="0067250A" w:rsidRDefault="00D71913">
      <w:pPr>
        <w:suppressAutoHyphens/>
        <w:ind w:firstLine="851"/>
        <w:jc w:val="both"/>
        <w:rPr>
          <w:rFonts w:ascii="Times New Roman" w:hAnsi="Times New Roman"/>
          <w:sz w:val="28"/>
          <w:szCs w:val="28"/>
          <w:lang w:val="ru-RU"/>
        </w:rPr>
      </w:pPr>
      <w:r>
        <w:rPr>
          <w:rFonts w:ascii="Times New Roman" w:hAnsi="Times New Roman" w:hint="eastAsia"/>
          <w:sz w:val="28"/>
          <w:szCs w:val="28"/>
          <w:shd w:val="clear" w:color="auto" w:fill="FFFFFF"/>
          <w:lang w:val="ru-RU"/>
        </w:rPr>
        <w:t>Образовательная</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система</w:t>
      </w:r>
      <w:r>
        <w:rPr>
          <w:rFonts w:ascii="Times New Roman" w:hAnsi="Times New Roman"/>
          <w:sz w:val="28"/>
          <w:szCs w:val="28"/>
          <w:shd w:val="clear" w:color="auto" w:fill="FFFFFF"/>
          <w:lang w:val="ru-RU"/>
        </w:rPr>
        <w:t xml:space="preserve"> </w:t>
      </w:r>
      <w:r w:rsidR="004D3FE9">
        <w:rPr>
          <w:rFonts w:ascii="Times New Roman" w:hAnsi="Times New Roman"/>
          <w:sz w:val="28"/>
          <w:szCs w:val="28"/>
          <w:shd w:val="clear" w:color="auto" w:fill="FFFFFF"/>
          <w:lang w:val="ru-RU"/>
        </w:rPr>
        <w:t xml:space="preserve">сельского поселения </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совокупность</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воспитательных</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и</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образовательных</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учреждений</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призванных</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удовлетворить</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запросы</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людей</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и</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хозяйственного</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комплекса</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поселения</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в</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образовательных</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услугах</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и</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качественном</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специальном</w:t>
      </w:r>
      <w:r>
        <w:rPr>
          <w:rFonts w:ascii="Times New Roman" w:hAnsi="Times New Roman"/>
          <w:sz w:val="28"/>
          <w:szCs w:val="28"/>
          <w:shd w:val="clear" w:color="auto" w:fill="FFFFFF"/>
          <w:lang w:val="ru-RU"/>
        </w:rPr>
        <w:t xml:space="preserve"> </w:t>
      </w:r>
      <w:r>
        <w:rPr>
          <w:rFonts w:ascii="Times New Roman" w:hAnsi="Times New Roman" w:hint="eastAsia"/>
          <w:sz w:val="28"/>
          <w:szCs w:val="28"/>
          <w:shd w:val="clear" w:color="auto" w:fill="FFFFFF"/>
          <w:lang w:val="ru-RU"/>
        </w:rPr>
        <w:t>образовании</w:t>
      </w:r>
      <w:r>
        <w:rPr>
          <w:rFonts w:ascii="Times New Roman" w:hAnsi="Times New Roman"/>
          <w:sz w:val="28"/>
          <w:szCs w:val="28"/>
          <w:lang w:val="ru-RU"/>
        </w:rPr>
        <w:t>.</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На территории </w:t>
      </w:r>
      <w:r w:rsidR="004D3FE9">
        <w:rPr>
          <w:rFonts w:ascii="Times New Roman" w:hAnsi="Times New Roman"/>
          <w:sz w:val="28"/>
          <w:szCs w:val="28"/>
          <w:lang w:val="ru-RU"/>
        </w:rPr>
        <w:t>Ревенского сельского поселения функционирует одно общеобразовательное учреждение.</w:t>
      </w:r>
    </w:p>
    <w:p w:rsidR="002B0906" w:rsidRDefault="002B0906">
      <w:pPr>
        <w:suppressAutoHyphens/>
        <w:ind w:firstLine="851"/>
        <w:jc w:val="both"/>
        <w:rPr>
          <w:rFonts w:ascii="Times New Roman" w:hAnsi="Times New Roman"/>
          <w:sz w:val="28"/>
          <w:szCs w:val="28"/>
          <w:lang w:val="ru-RU"/>
        </w:rPr>
      </w:pPr>
    </w:p>
    <w:p w:rsidR="002B0906" w:rsidRDefault="002B0906">
      <w:pPr>
        <w:suppressAutoHyphens/>
        <w:ind w:firstLine="851"/>
        <w:jc w:val="both"/>
        <w:rPr>
          <w:rFonts w:ascii="Times New Roman" w:hAnsi="Times New Roman"/>
          <w:sz w:val="28"/>
          <w:szCs w:val="28"/>
          <w:lang w:val="ru-RU"/>
        </w:rPr>
      </w:pPr>
    </w:p>
    <w:p w:rsidR="002B0906" w:rsidRDefault="002B0906">
      <w:pPr>
        <w:suppressAutoHyphens/>
        <w:ind w:firstLine="851"/>
        <w:jc w:val="both"/>
        <w:rPr>
          <w:rFonts w:ascii="Times New Roman" w:hAnsi="Times New Roman"/>
          <w:sz w:val="28"/>
          <w:szCs w:val="28"/>
          <w:lang w:val="ru-RU"/>
        </w:rPr>
      </w:pPr>
    </w:p>
    <w:p w:rsidR="002B0906" w:rsidRDefault="002B0906">
      <w:pPr>
        <w:suppressAutoHyphens/>
        <w:ind w:firstLine="851"/>
        <w:jc w:val="both"/>
        <w:rPr>
          <w:rFonts w:ascii="Times New Roman" w:hAnsi="Times New Roman"/>
          <w:sz w:val="28"/>
          <w:szCs w:val="28"/>
          <w:lang w:val="ru-RU"/>
        </w:rPr>
      </w:pPr>
    </w:p>
    <w:p w:rsidR="002B0906" w:rsidRDefault="002B0906">
      <w:pPr>
        <w:suppressAutoHyphens/>
        <w:ind w:firstLine="851"/>
        <w:jc w:val="both"/>
        <w:rPr>
          <w:rFonts w:ascii="Times New Roman" w:hAnsi="Times New Roman"/>
          <w:sz w:val="28"/>
          <w:szCs w:val="28"/>
          <w:lang w:val="ru-RU"/>
        </w:rPr>
      </w:pPr>
    </w:p>
    <w:p w:rsidR="002B0906" w:rsidRDefault="002B0906">
      <w:pPr>
        <w:suppressAutoHyphens/>
        <w:ind w:firstLine="851"/>
        <w:jc w:val="both"/>
        <w:rPr>
          <w:rFonts w:ascii="Times New Roman" w:hAnsi="Times New Roman"/>
          <w:sz w:val="28"/>
          <w:szCs w:val="28"/>
          <w:lang w:val="ru-RU"/>
        </w:rPr>
      </w:pPr>
    </w:p>
    <w:p w:rsidR="004D3FE9" w:rsidRDefault="004D3FE9" w:rsidP="004D3FE9">
      <w:pPr>
        <w:pStyle w:val="af1"/>
        <w:spacing w:before="120" w:after="0"/>
        <w:jc w:val="both"/>
        <w:rPr>
          <w:rFonts w:ascii="Times New Roman" w:hAnsi="Times New Roman"/>
          <w:color w:val="auto"/>
          <w:sz w:val="22"/>
          <w:szCs w:val="22"/>
          <w:lang w:val="ru-RU" w:eastAsia="ru-RU"/>
        </w:rPr>
      </w:pPr>
      <w:r>
        <w:rPr>
          <w:rFonts w:ascii="Times New Roman" w:hAnsi="Times New Roman"/>
          <w:bCs w:val="0"/>
          <w:iCs/>
          <w:color w:val="auto"/>
          <w:sz w:val="22"/>
          <w:szCs w:val="22"/>
          <w:lang w:val="ru-RU"/>
        </w:rPr>
        <w:t>Таблица 1</w:t>
      </w:r>
      <w:r w:rsidR="006E44A9">
        <w:rPr>
          <w:rFonts w:ascii="Times New Roman" w:hAnsi="Times New Roman"/>
          <w:bCs w:val="0"/>
          <w:iCs/>
          <w:color w:val="auto"/>
          <w:sz w:val="22"/>
          <w:szCs w:val="22"/>
          <w:lang w:val="ru-RU"/>
        </w:rPr>
        <w:t>0</w:t>
      </w:r>
      <w:r>
        <w:rPr>
          <w:rFonts w:ascii="Times New Roman" w:hAnsi="Times New Roman"/>
          <w:bCs w:val="0"/>
          <w:iCs/>
          <w:color w:val="auto"/>
          <w:sz w:val="22"/>
          <w:szCs w:val="22"/>
          <w:lang w:val="ru-RU"/>
        </w:rPr>
        <w:t xml:space="preserve"> – </w:t>
      </w:r>
      <w:r>
        <w:rPr>
          <w:rFonts w:ascii="Times New Roman" w:hAnsi="Times New Roman"/>
          <w:color w:val="000000" w:themeColor="text1"/>
          <w:sz w:val="22"/>
          <w:szCs w:val="22"/>
          <w:lang w:val="ru-RU"/>
        </w:rPr>
        <w:t xml:space="preserve">Перечень </w:t>
      </w:r>
      <w:r>
        <w:rPr>
          <w:rFonts w:ascii="Times New Roman" w:hAnsi="Times New Roman"/>
          <w:color w:val="000000" w:themeColor="text1"/>
          <w:sz w:val="22"/>
          <w:szCs w:val="22"/>
          <w:shd w:val="clear" w:color="auto" w:fill="FFFFFF"/>
          <w:lang w:val="ru-RU"/>
        </w:rPr>
        <w:t>образовательных учреждений сельского</w:t>
      </w:r>
      <w:r>
        <w:rPr>
          <w:rFonts w:ascii="Times New Roman" w:hAnsi="Times New Roman"/>
          <w:bCs w:val="0"/>
          <w:iCs/>
          <w:color w:val="auto"/>
          <w:sz w:val="22"/>
          <w:szCs w:val="22"/>
          <w:lang w:val="ru-RU"/>
        </w:rPr>
        <w:t xml:space="preserve"> поселения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1"/>
        <w:gridCol w:w="5154"/>
        <w:gridCol w:w="1968"/>
        <w:gridCol w:w="901"/>
        <w:gridCol w:w="681"/>
      </w:tblGrid>
      <w:tr w:rsidR="002B0906" w:rsidTr="002B0906">
        <w:trPr>
          <w:trHeight w:val="855"/>
          <w:tblHeader/>
        </w:trPr>
        <w:tc>
          <w:tcPr>
            <w:tcW w:w="343" w:type="pct"/>
            <w:vMerge w:val="restart"/>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№п\п</w:t>
            </w:r>
          </w:p>
        </w:tc>
        <w:tc>
          <w:tcPr>
            <w:tcW w:w="2758" w:type="pct"/>
            <w:vMerge w:val="restart"/>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Наименование МОУ</w:t>
            </w:r>
          </w:p>
        </w:tc>
        <w:tc>
          <w:tcPr>
            <w:tcW w:w="1053" w:type="pct"/>
            <w:vMerge w:val="restart"/>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Адрес</w:t>
            </w:r>
          </w:p>
        </w:tc>
        <w:tc>
          <w:tcPr>
            <w:tcW w:w="846" w:type="pct"/>
            <w:gridSpan w:val="2"/>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Вместимость</w:t>
            </w:r>
          </w:p>
        </w:tc>
      </w:tr>
      <w:tr w:rsidR="002B0906" w:rsidTr="002B0906">
        <w:trPr>
          <w:trHeight w:val="70"/>
          <w:tblHeader/>
        </w:trPr>
        <w:tc>
          <w:tcPr>
            <w:tcW w:w="343" w:type="pct"/>
            <w:vMerge/>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p>
        </w:tc>
        <w:tc>
          <w:tcPr>
            <w:tcW w:w="2758" w:type="pct"/>
            <w:vMerge/>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p>
        </w:tc>
        <w:tc>
          <w:tcPr>
            <w:tcW w:w="1053" w:type="pct"/>
            <w:vMerge/>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p>
        </w:tc>
        <w:tc>
          <w:tcPr>
            <w:tcW w:w="482" w:type="pct"/>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Проект.</w:t>
            </w:r>
          </w:p>
        </w:tc>
        <w:tc>
          <w:tcPr>
            <w:tcW w:w="364" w:type="pct"/>
            <w:shd w:val="clear" w:color="auto" w:fill="auto"/>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Факт.</w:t>
            </w:r>
          </w:p>
        </w:tc>
      </w:tr>
      <w:tr w:rsidR="002B0906" w:rsidTr="002B0906">
        <w:trPr>
          <w:trHeight w:val="370"/>
        </w:trPr>
        <w:tc>
          <w:tcPr>
            <w:tcW w:w="5000" w:type="pct"/>
            <w:gridSpan w:val="5"/>
            <w:vAlign w:val="center"/>
          </w:tcPr>
          <w:p w:rsidR="002B0906" w:rsidRDefault="002B0906" w:rsidP="0098549D">
            <w:pPr>
              <w:jc w:val="center"/>
              <w:rPr>
                <w:rFonts w:ascii="Times New Roman" w:eastAsia="Calibri" w:hAnsi="Times New Roman"/>
                <w:b/>
                <w:color w:val="000000" w:themeColor="text1"/>
                <w:kern w:val="2"/>
                <w:sz w:val="24"/>
                <w:szCs w:val="24"/>
                <w:lang w:val="ru-RU" w:eastAsia="en-US"/>
              </w:rPr>
            </w:pPr>
            <w:r>
              <w:rPr>
                <w:rFonts w:ascii="Times New Roman" w:eastAsia="Calibri" w:hAnsi="Times New Roman"/>
                <w:b/>
                <w:color w:val="000000" w:themeColor="text1"/>
                <w:kern w:val="2"/>
                <w:sz w:val="24"/>
                <w:szCs w:val="24"/>
                <w:lang w:val="ru-RU" w:eastAsia="en-US"/>
              </w:rPr>
              <w:t>Образовательные учреждения</w:t>
            </w:r>
          </w:p>
        </w:tc>
      </w:tr>
      <w:tr w:rsidR="002B0906" w:rsidTr="002B0906">
        <w:trPr>
          <w:trHeight w:val="1322"/>
        </w:trPr>
        <w:tc>
          <w:tcPr>
            <w:tcW w:w="343" w:type="pct"/>
            <w:vAlign w:val="center"/>
          </w:tcPr>
          <w:p w:rsidR="002B0906" w:rsidRDefault="002B0906" w:rsidP="0098549D">
            <w:pPr>
              <w:jc w:val="center"/>
              <w:rPr>
                <w:rFonts w:ascii="Times New Roman" w:eastAsia="Calibri" w:hAnsi="Times New Roman"/>
                <w:color w:val="000000" w:themeColor="text1"/>
                <w:kern w:val="2"/>
                <w:sz w:val="24"/>
                <w:szCs w:val="24"/>
                <w:lang w:val="ru-RU" w:eastAsia="en-US"/>
              </w:rPr>
            </w:pPr>
            <w:r>
              <w:rPr>
                <w:rFonts w:ascii="Times New Roman" w:eastAsia="Calibri" w:hAnsi="Times New Roman"/>
                <w:color w:val="000000" w:themeColor="text1"/>
                <w:kern w:val="2"/>
                <w:sz w:val="24"/>
                <w:szCs w:val="24"/>
                <w:lang w:val="ru-RU" w:eastAsia="en-US"/>
              </w:rPr>
              <w:t>1</w:t>
            </w:r>
          </w:p>
        </w:tc>
        <w:tc>
          <w:tcPr>
            <w:tcW w:w="2758" w:type="pct"/>
            <w:shd w:val="clear" w:color="auto" w:fill="auto"/>
            <w:vAlign w:val="center"/>
          </w:tcPr>
          <w:p w:rsidR="002B0906" w:rsidRDefault="002B0906" w:rsidP="0098549D">
            <w:pPr>
              <w:rPr>
                <w:rFonts w:ascii="Times New Roman" w:eastAsia="Calibri" w:hAnsi="Times New Roman"/>
                <w:color w:val="000000" w:themeColor="text1"/>
                <w:kern w:val="2"/>
                <w:sz w:val="24"/>
                <w:szCs w:val="24"/>
                <w:lang w:val="ru-RU" w:eastAsia="en-US"/>
              </w:rPr>
            </w:pPr>
            <w:r>
              <w:rPr>
                <w:rFonts w:ascii="Times New Roman" w:eastAsia="Calibri" w:hAnsi="Times New Roman"/>
                <w:color w:val="000000" w:themeColor="text1"/>
                <w:kern w:val="2"/>
                <w:sz w:val="24"/>
                <w:szCs w:val="24"/>
                <w:lang w:val="ru-RU" w:eastAsia="en-US"/>
              </w:rPr>
              <w:t>Муниципальное бюджетное общеобразовательное учреждение «Ревенская средняя общеобразовательная школа»</w:t>
            </w:r>
          </w:p>
        </w:tc>
        <w:tc>
          <w:tcPr>
            <w:tcW w:w="1053" w:type="pct"/>
            <w:shd w:val="clear" w:color="auto" w:fill="auto"/>
            <w:vAlign w:val="center"/>
          </w:tcPr>
          <w:p w:rsidR="002B0906" w:rsidRDefault="002B0906" w:rsidP="0098549D">
            <w:pPr>
              <w:rPr>
                <w:rFonts w:ascii="Times New Roman" w:eastAsia="Calibri" w:hAnsi="Times New Roman"/>
                <w:color w:val="000000" w:themeColor="text1"/>
                <w:kern w:val="2"/>
                <w:sz w:val="24"/>
                <w:szCs w:val="24"/>
                <w:lang w:val="ru-RU" w:eastAsia="en-US"/>
              </w:rPr>
            </w:pPr>
            <w:r>
              <w:rPr>
                <w:rFonts w:ascii="Times New Roman" w:eastAsia="Calibri" w:hAnsi="Times New Roman"/>
                <w:color w:val="000000" w:themeColor="text1"/>
                <w:kern w:val="2"/>
                <w:sz w:val="24"/>
                <w:szCs w:val="24"/>
                <w:lang w:val="ru-RU" w:eastAsia="en-US"/>
              </w:rPr>
              <w:t>д.Лужецкая, ул.Школьная, д.1</w:t>
            </w:r>
          </w:p>
        </w:tc>
        <w:tc>
          <w:tcPr>
            <w:tcW w:w="482" w:type="pct"/>
            <w:shd w:val="clear" w:color="auto" w:fill="auto"/>
            <w:vAlign w:val="center"/>
          </w:tcPr>
          <w:p w:rsidR="002B0906" w:rsidRDefault="002B0906" w:rsidP="002B0906">
            <w:pPr>
              <w:rPr>
                <w:rFonts w:ascii="Times New Roman" w:eastAsia="Calibri" w:hAnsi="Times New Roman"/>
                <w:color w:val="000000" w:themeColor="text1"/>
                <w:kern w:val="2"/>
                <w:sz w:val="24"/>
                <w:szCs w:val="24"/>
                <w:lang w:val="ru-RU" w:eastAsia="en-US"/>
              </w:rPr>
            </w:pPr>
            <w:r>
              <w:rPr>
                <w:rFonts w:ascii="Times New Roman" w:eastAsia="Calibri" w:hAnsi="Times New Roman"/>
                <w:color w:val="000000" w:themeColor="text1"/>
                <w:kern w:val="2"/>
                <w:sz w:val="24"/>
                <w:szCs w:val="24"/>
                <w:lang w:val="ru-RU" w:eastAsia="en-US"/>
              </w:rPr>
              <w:t>192</w:t>
            </w:r>
          </w:p>
        </w:tc>
        <w:tc>
          <w:tcPr>
            <w:tcW w:w="364" w:type="pct"/>
            <w:shd w:val="clear" w:color="auto" w:fill="auto"/>
            <w:vAlign w:val="center"/>
          </w:tcPr>
          <w:p w:rsidR="002B0906" w:rsidRDefault="002B0906" w:rsidP="0098549D">
            <w:pPr>
              <w:rPr>
                <w:rFonts w:ascii="Times New Roman" w:eastAsia="Calibri" w:hAnsi="Times New Roman"/>
                <w:color w:val="000000" w:themeColor="text1"/>
                <w:kern w:val="2"/>
                <w:sz w:val="24"/>
                <w:szCs w:val="24"/>
                <w:lang w:val="ru-RU" w:eastAsia="en-US"/>
              </w:rPr>
            </w:pPr>
            <w:r>
              <w:rPr>
                <w:rFonts w:ascii="Times New Roman" w:eastAsia="Calibri" w:hAnsi="Times New Roman"/>
                <w:color w:val="000000" w:themeColor="text1"/>
                <w:kern w:val="2"/>
                <w:sz w:val="24"/>
                <w:szCs w:val="24"/>
                <w:lang w:val="ru-RU" w:eastAsia="en-US"/>
              </w:rPr>
              <w:t>42</w:t>
            </w:r>
          </w:p>
        </w:tc>
      </w:tr>
    </w:tbl>
    <w:p w:rsidR="004D3FE9" w:rsidRDefault="004D3FE9">
      <w:pPr>
        <w:suppressAutoHyphens/>
        <w:ind w:firstLine="851"/>
        <w:jc w:val="both"/>
        <w:rPr>
          <w:rFonts w:ascii="Times New Roman" w:hAnsi="Times New Roman"/>
          <w:sz w:val="28"/>
          <w:szCs w:val="28"/>
          <w:lang w:val="ru-RU"/>
        </w:rPr>
      </w:pPr>
    </w:p>
    <w:p w:rsidR="0067250A" w:rsidRDefault="00D71913">
      <w:pPr>
        <w:keepNext/>
        <w:keepLines/>
        <w:suppressAutoHyphens/>
        <w:jc w:val="center"/>
        <w:rPr>
          <w:rFonts w:ascii="Times New Roman" w:hAnsi="Times New Roman"/>
          <w:b/>
          <w:sz w:val="28"/>
          <w:szCs w:val="28"/>
          <w:lang w:val="ru-RU"/>
        </w:rPr>
      </w:pPr>
      <w:r>
        <w:rPr>
          <w:rFonts w:ascii="Times New Roman" w:hAnsi="Times New Roman"/>
          <w:b/>
          <w:sz w:val="28"/>
          <w:szCs w:val="28"/>
          <w:lang w:val="ru-RU"/>
        </w:rPr>
        <w:t>Здравоохранение</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Важнейшей составляющей качества жизни является здоровье людей. Интегральным показателем здоровья населения может служить средняя ожидаемая продолжительность жизни. Продолжительность жизни, помимо чисто медицинских аспектов, во многом зависит также от образа жизни, экономического и социального положения людей, уровня образования, обеспеченности жильём и других факторов. Но повышение эффективности и качества именно медицинской помощи было и остаётся важнейшим направлением улучшения здоровья населения, а, следовательно, и увеличения продолжительности жизни.</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Муниципальное образование обслуживает ГБУЗ «</w:t>
      </w:r>
      <w:r w:rsidR="00DD1511">
        <w:rPr>
          <w:rFonts w:ascii="Times New Roman" w:hAnsi="Times New Roman"/>
          <w:sz w:val="28"/>
          <w:szCs w:val="28"/>
          <w:lang w:val="ru-RU"/>
        </w:rPr>
        <w:t>Карачевская центральная районная больница</w:t>
      </w:r>
      <w:r>
        <w:rPr>
          <w:rFonts w:ascii="Times New Roman" w:hAnsi="Times New Roman"/>
          <w:sz w:val="28"/>
          <w:szCs w:val="28"/>
          <w:lang w:val="ru-RU"/>
        </w:rPr>
        <w:t>»</w:t>
      </w:r>
      <w:r w:rsidR="00A31908">
        <w:rPr>
          <w:rFonts w:ascii="Times New Roman" w:hAnsi="Times New Roman"/>
          <w:sz w:val="28"/>
          <w:szCs w:val="28"/>
          <w:lang w:val="ru-RU"/>
        </w:rPr>
        <w:t xml:space="preserve"> (г. Карачев, ул. Первомайская, д. 148)</w:t>
      </w:r>
      <w:r>
        <w:rPr>
          <w:rFonts w:ascii="Times New Roman" w:hAnsi="Times New Roman"/>
          <w:sz w:val="28"/>
          <w:szCs w:val="28"/>
          <w:lang w:val="ru-RU"/>
        </w:rPr>
        <w:t xml:space="preserve">. </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На территории сельского поселения функционируют </w:t>
      </w:r>
      <w:r w:rsidR="00DD1511">
        <w:rPr>
          <w:rFonts w:ascii="Times New Roman" w:hAnsi="Times New Roman"/>
          <w:sz w:val="28"/>
          <w:szCs w:val="28"/>
          <w:lang w:val="ru-RU"/>
        </w:rPr>
        <w:t>три</w:t>
      </w:r>
      <w:r>
        <w:rPr>
          <w:rFonts w:ascii="Times New Roman" w:hAnsi="Times New Roman"/>
          <w:sz w:val="28"/>
          <w:szCs w:val="28"/>
          <w:lang w:val="ru-RU"/>
        </w:rPr>
        <w:t xml:space="preserve"> фельдшерско-акушерских пункта:</w:t>
      </w:r>
    </w:p>
    <w:p w:rsidR="0067250A" w:rsidRDefault="00D71913" w:rsidP="00DD1511">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00DD1511">
        <w:rPr>
          <w:rFonts w:ascii="Times New Roman" w:hAnsi="Times New Roman"/>
          <w:sz w:val="28"/>
          <w:szCs w:val="28"/>
          <w:lang w:val="ru-RU"/>
        </w:rPr>
        <w:t>Купринский ФАП (д. Куприна, ул. Солнечная, д. 18, пом. 1);</w:t>
      </w:r>
    </w:p>
    <w:p w:rsidR="00DD1511" w:rsidRDefault="00DD1511" w:rsidP="00DD1511">
      <w:pPr>
        <w:suppressAutoHyphens/>
        <w:ind w:firstLine="851"/>
        <w:jc w:val="both"/>
        <w:rPr>
          <w:rFonts w:ascii="Times New Roman" w:hAnsi="Times New Roman"/>
          <w:sz w:val="28"/>
          <w:szCs w:val="28"/>
          <w:lang w:val="ru-RU"/>
        </w:rPr>
      </w:pPr>
      <w:r>
        <w:rPr>
          <w:rFonts w:ascii="Times New Roman" w:hAnsi="Times New Roman"/>
          <w:sz w:val="28"/>
          <w:szCs w:val="28"/>
          <w:lang w:val="ru-RU"/>
        </w:rPr>
        <w:t>- Руженский ФАП (с. Ружное, ул. Слободка, д. 1, пом. 1);</w:t>
      </w:r>
    </w:p>
    <w:p w:rsidR="00DD1511" w:rsidRDefault="00DD1511" w:rsidP="00DD1511">
      <w:pPr>
        <w:suppressAutoHyphens/>
        <w:ind w:firstLine="851"/>
        <w:jc w:val="both"/>
        <w:rPr>
          <w:rFonts w:ascii="Times New Roman" w:hAnsi="Times New Roman"/>
          <w:color w:val="000000"/>
          <w:sz w:val="28"/>
          <w:szCs w:val="28"/>
          <w:lang w:val="ru-RU"/>
        </w:rPr>
      </w:pPr>
      <w:r>
        <w:rPr>
          <w:rFonts w:ascii="Times New Roman" w:hAnsi="Times New Roman"/>
          <w:sz w:val="28"/>
          <w:szCs w:val="28"/>
          <w:lang w:val="ru-RU"/>
        </w:rPr>
        <w:t>- Покровский ФАП (д.Лужецкая, ул. Советская, д. 4, пом. 1).</w:t>
      </w:r>
    </w:p>
    <w:p w:rsidR="0067250A" w:rsidRDefault="00D71913">
      <w:pPr>
        <w:keepNext/>
        <w:keepLines/>
        <w:suppressAutoHyphens/>
        <w:jc w:val="center"/>
        <w:rPr>
          <w:rFonts w:ascii="Times New Roman" w:hAnsi="Times New Roman"/>
          <w:b/>
          <w:sz w:val="28"/>
          <w:szCs w:val="28"/>
          <w:lang w:val="ru-RU"/>
        </w:rPr>
      </w:pPr>
      <w:r>
        <w:rPr>
          <w:rFonts w:ascii="Times New Roman" w:hAnsi="Times New Roman"/>
          <w:b/>
          <w:sz w:val="28"/>
          <w:szCs w:val="28"/>
          <w:lang w:val="ru-RU"/>
        </w:rPr>
        <w:t>Учреждения культуры</w:t>
      </w:r>
    </w:p>
    <w:p w:rsidR="0067250A" w:rsidRDefault="00D71913">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Главными целями сферы культуры являются предоставление жителям возможности получения необходимых культурных благ при обеспечении их </w:t>
      </w:r>
      <w:r>
        <w:rPr>
          <w:rFonts w:ascii="Times New Roman" w:hAnsi="Times New Roman"/>
          <w:color w:val="000000" w:themeColor="text1"/>
          <w:sz w:val="28"/>
          <w:szCs w:val="28"/>
          <w:lang w:val="ru-RU"/>
        </w:rPr>
        <w:lastRenderedPageBreak/>
        <w:t>доступности и многообразия и целенаправленное воздействие на личность для формирования определенных положительных качеств.</w:t>
      </w:r>
    </w:p>
    <w:p w:rsidR="0067250A" w:rsidRDefault="00D71913">
      <w:pPr>
        <w:suppressAutoHyphens/>
        <w:ind w:firstLine="709"/>
        <w:jc w:val="both"/>
        <w:rPr>
          <w:rFonts w:ascii="Times New Roman" w:hAnsi="Times New Roman"/>
          <w:sz w:val="28"/>
          <w:szCs w:val="28"/>
          <w:lang w:val="ru-RU"/>
        </w:rPr>
      </w:pPr>
      <w:r>
        <w:rPr>
          <w:rFonts w:ascii="Times New Roman" w:hAnsi="Times New Roman"/>
          <w:sz w:val="28"/>
          <w:szCs w:val="28"/>
          <w:lang w:val="ru-RU"/>
        </w:rPr>
        <w:t>В последние годы большой интерес общества обращён к истокам традиционной народной культуры и любительскому искусству как фактору сохранения единого культурного пространства. Учреждения культурно-досугового типа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w:t>
      </w:r>
    </w:p>
    <w:p w:rsidR="0067250A" w:rsidRDefault="00D71913">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Культурно-досуговую деятельность жителей сельского поселения обеспечивает МБУК «</w:t>
      </w:r>
      <w:r w:rsidR="00D2499C">
        <w:rPr>
          <w:rFonts w:ascii="Times New Roman" w:hAnsi="Times New Roman"/>
          <w:color w:val="000000" w:themeColor="text1"/>
          <w:sz w:val="28"/>
          <w:szCs w:val="28"/>
          <w:lang w:val="ru-RU"/>
        </w:rPr>
        <w:t>Карачевский</w:t>
      </w:r>
      <w:r>
        <w:rPr>
          <w:rFonts w:ascii="Times New Roman" w:hAnsi="Times New Roman"/>
          <w:color w:val="000000" w:themeColor="text1"/>
          <w:sz w:val="28"/>
          <w:szCs w:val="28"/>
          <w:lang w:val="ru-RU"/>
        </w:rPr>
        <w:t xml:space="preserve"> районный Дом культуры» в составе </w:t>
      </w:r>
      <w:r w:rsidR="00D2499C">
        <w:rPr>
          <w:rFonts w:ascii="Times New Roman" w:hAnsi="Times New Roman"/>
          <w:color w:val="000000" w:themeColor="text1"/>
          <w:sz w:val="28"/>
          <w:szCs w:val="28"/>
          <w:lang w:val="ru-RU"/>
        </w:rPr>
        <w:t>филиалов</w:t>
      </w:r>
      <w:r>
        <w:rPr>
          <w:rFonts w:ascii="Times New Roman" w:hAnsi="Times New Roman"/>
          <w:color w:val="000000" w:themeColor="text1"/>
          <w:sz w:val="28"/>
          <w:szCs w:val="28"/>
          <w:lang w:val="ru-RU"/>
        </w:rPr>
        <w:t>:</w:t>
      </w:r>
    </w:p>
    <w:p w:rsidR="00D2499C" w:rsidRDefault="00D71913" w:rsidP="00D2499C">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w:t>
      </w:r>
      <w:r w:rsidR="00D2499C">
        <w:rPr>
          <w:rFonts w:ascii="Times New Roman" w:hAnsi="Times New Roman"/>
          <w:color w:val="000000" w:themeColor="text1"/>
          <w:sz w:val="28"/>
          <w:szCs w:val="28"/>
          <w:lang w:val="ru-RU"/>
        </w:rPr>
        <w:t>Лужецкий поселенческий Дом культуры (д. Лужецкая, ул. Советская, д. 2)</w:t>
      </w:r>
      <w:r w:rsidR="001A048D">
        <w:rPr>
          <w:rFonts w:ascii="Times New Roman" w:hAnsi="Times New Roman"/>
          <w:color w:val="000000" w:themeColor="text1"/>
          <w:sz w:val="28"/>
          <w:szCs w:val="28"/>
          <w:lang w:val="ru-RU"/>
        </w:rPr>
        <w:t xml:space="preserve"> на 100 мест</w:t>
      </w:r>
      <w:r w:rsidR="00D2499C">
        <w:rPr>
          <w:rFonts w:ascii="Times New Roman" w:hAnsi="Times New Roman"/>
          <w:color w:val="000000" w:themeColor="text1"/>
          <w:sz w:val="28"/>
          <w:szCs w:val="28"/>
          <w:lang w:val="ru-RU"/>
        </w:rPr>
        <w:t>;</w:t>
      </w:r>
    </w:p>
    <w:p w:rsidR="00D2499C" w:rsidRDefault="00D2499C" w:rsidP="001A048D">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Купринский сельский Дом культуры (д. Куприна, ул. Солнечная, д. 2)</w:t>
      </w:r>
      <w:r w:rsidR="001A048D">
        <w:rPr>
          <w:rFonts w:ascii="Times New Roman" w:hAnsi="Times New Roman"/>
          <w:color w:val="000000" w:themeColor="text1"/>
          <w:sz w:val="28"/>
          <w:szCs w:val="28"/>
          <w:lang w:val="ru-RU"/>
        </w:rPr>
        <w:t xml:space="preserve"> на 50 мест.</w:t>
      </w:r>
    </w:p>
    <w:p w:rsidR="0036795B" w:rsidRDefault="0036795B" w:rsidP="001A048D">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Культурно-просветительскую деятельность жителей сельского поселения обеспечивает МБУК «Карачевская межпоселенческая районная библиотека им. Баранских Н.Н. и Н.В.» в составе филиалов:</w:t>
      </w:r>
    </w:p>
    <w:p w:rsidR="0036795B" w:rsidRDefault="0036795B" w:rsidP="001A048D">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w:t>
      </w:r>
      <w:r w:rsidR="004C684D">
        <w:rPr>
          <w:rFonts w:ascii="Times New Roman" w:hAnsi="Times New Roman"/>
          <w:color w:val="000000" w:themeColor="text1"/>
          <w:sz w:val="28"/>
          <w:szCs w:val="28"/>
          <w:lang w:val="ru-RU"/>
        </w:rPr>
        <w:t>Филиал №6 «Лужецкая сельская библиотека» (д. Лужецкая, ул. Советская, д. 50), фонд - 8164 единицы;</w:t>
      </w:r>
    </w:p>
    <w:p w:rsidR="004C684D" w:rsidRDefault="004C684D" w:rsidP="004C684D">
      <w:pPr>
        <w:suppressAutoHyphens/>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Филиал №11 «Руженская сельская библиотека» (д. Ружное, ул. Молодежная, д. 2), фонд – 4894 единицы.</w:t>
      </w:r>
    </w:p>
    <w:p w:rsidR="0067250A" w:rsidRDefault="00D71913">
      <w:pPr>
        <w:suppressAutoHyphens/>
        <w:jc w:val="center"/>
        <w:rPr>
          <w:rFonts w:ascii="Times New Roman" w:hAnsi="Times New Roman"/>
          <w:b/>
          <w:sz w:val="28"/>
          <w:szCs w:val="28"/>
          <w:lang w:val="ru-RU"/>
        </w:rPr>
      </w:pPr>
      <w:r>
        <w:rPr>
          <w:rFonts w:ascii="Times New Roman" w:hAnsi="Times New Roman"/>
          <w:b/>
          <w:sz w:val="28"/>
          <w:szCs w:val="28"/>
          <w:lang w:val="ru-RU"/>
        </w:rPr>
        <w:t>Физическая культура и спорт</w:t>
      </w:r>
    </w:p>
    <w:p w:rsidR="0067250A" w:rsidRDefault="00D71913">
      <w:pPr>
        <w:suppressAutoHyphens/>
        <w:jc w:val="both"/>
        <w:rPr>
          <w:rFonts w:ascii="Times New Roman" w:hAnsi="Times New Roman"/>
          <w:sz w:val="28"/>
          <w:szCs w:val="28"/>
          <w:lang w:val="ru-RU"/>
        </w:rPr>
      </w:pPr>
      <w:r>
        <w:rPr>
          <w:rFonts w:ascii="Times New Roman" w:hAnsi="Times New Roman"/>
          <w:color w:val="FF0000"/>
          <w:sz w:val="28"/>
          <w:szCs w:val="28"/>
          <w:lang w:val="ru-RU"/>
        </w:rPr>
        <w:tab/>
      </w:r>
      <w:r>
        <w:rPr>
          <w:rFonts w:ascii="Times New Roman" w:hAnsi="Times New Roman"/>
          <w:sz w:val="28"/>
          <w:szCs w:val="28"/>
          <w:lang w:val="ru-RU"/>
        </w:rPr>
        <w:t>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w:t>
      </w:r>
    </w:p>
    <w:p w:rsidR="0067250A" w:rsidRDefault="00D71913">
      <w:pPr>
        <w:widowControl w:val="0"/>
        <w:autoSpaceDE w:val="0"/>
        <w:autoSpaceDN w:val="0"/>
        <w:adjustRightInd w:val="0"/>
        <w:ind w:firstLine="708"/>
        <w:jc w:val="both"/>
        <w:rPr>
          <w:rFonts w:ascii="Times New Roman" w:hAnsi="Times New Roman"/>
          <w:sz w:val="28"/>
          <w:szCs w:val="24"/>
          <w:lang w:val="ru-RU" w:eastAsia="en-US"/>
        </w:rPr>
      </w:pPr>
      <w:r>
        <w:rPr>
          <w:rFonts w:ascii="Times New Roman" w:hAnsi="Times New Roman"/>
          <w:sz w:val="28"/>
          <w:szCs w:val="24"/>
          <w:lang w:val="ru-RU" w:eastAsia="en-US"/>
        </w:rPr>
        <w:t>На территории муниципального образования расположен</w:t>
      </w:r>
      <w:r w:rsidR="002313CA">
        <w:rPr>
          <w:rFonts w:ascii="Times New Roman" w:hAnsi="Times New Roman"/>
          <w:sz w:val="28"/>
          <w:szCs w:val="24"/>
          <w:lang w:val="ru-RU" w:eastAsia="en-US"/>
        </w:rPr>
        <w:t>ы два</w:t>
      </w:r>
      <w:r>
        <w:rPr>
          <w:rFonts w:ascii="Times New Roman" w:hAnsi="Times New Roman"/>
          <w:sz w:val="28"/>
          <w:szCs w:val="24"/>
          <w:lang w:val="ru-RU" w:eastAsia="en-US"/>
        </w:rPr>
        <w:t xml:space="preserve"> объект</w:t>
      </w:r>
      <w:r w:rsidR="00EC6C75">
        <w:rPr>
          <w:rFonts w:ascii="Times New Roman" w:hAnsi="Times New Roman"/>
          <w:sz w:val="28"/>
          <w:szCs w:val="24"/>
          <w:lang w:val="ru-RU" w:eastAsia="en-US"/>
        </w:rPr>
        <w:t>а</w:t>
      </w:r>
      <w:r>
        <w:rPr>
          <w:rFonts w:ascii="Times New Roman" w:hAnsi="Times New Roman"/>
          <w:sz w:val="28"/>
          <w:szCs w:val="24"/>
          <w:lang w:val="ru-RU" w:eastAsia="en-US"/>
        </w:rPr>
        <w:t xml:space="preserve"> физкультуры и спорта</w:t>
      </w:r>
      <w:r w:rsidR="002313CA">
        <w:rPr>
          <w:rFonts w:ascii="Times New Roman" w:hAnsi="Times New Roman"/>
          <w:sz w:val="28"/>
          <w:szCs w:val="24"/>
          <w:lang w:val="ru-RU" w:eastAsia="en-US"/>
        </w:rPr>
        <w:t xml:space="preserve"> на балансе школы</w:t>
      </w:r>
      <w:r>
        <w:rPr>
          <w:rFonts w:ascii="Times New Roman" w:hAnsi="Times New Roman"/>
          <w:sz w:val="28"/>
          <w:szCs w:val="24"/>
          <w:lang w:val="ru-RU" w:eastAsia="en-US"/>
        </w:rPr>
        <w:t xml:space="preserve"> – </w:t>
      </w:r>
      <w:r w:rsidR="002313CA">
        <w:rPr>
          <w:rFonts w:ascii="Times New Roman" w:hAnsi="Times New Roman"/>
          <w:sz w:val="28"/>
          <w:szCs w:val="24"/>
          <w:lang w:val="ru-RU" w:eastAsia="en-US"/>
        </w:rPr>
        <w:t>стадион и спортивный зал</w:t>
      </w:r>
      <w:r w:rsidR="00EC6C75">
        <w:rPr>
          <w:rFonts w:ascii="Times New Roman" w:hAnsi="Times New Roman"/>
          <w:sz w:val="28"/>
          <w:szCs w:val="24"/>
          <w:lang w:val="ru-RU" w:eastAsia="en-US"/>
        </w:rPr>
        <w:t xml:space="preserve"> площадью 160м</w:t>
      </w:r>
      <w:r w:rsidR="00EC6C75" w:rsidRPr="00EC6C75">
        <w:rPr>
          <w:rFonts w:ascii="Times New Roman" w:hAnsi="Times New Roman"/>
          <w:sz w:val="28"/>
          <w:szCs w:val="24"/>
          <w:vertAlign w:val="superscript"/>
          <w:lang w:val="ru-RU" w:eastAsia="en-US"/>
        </w:rPr>
        <w:t>2</w:t>
      </w:r>
      <w:r w:rsidR="002313CA">
        <w:rPr>
          <w:rFonts w:ascii="Times New Roman" w:hAnsi="Times New Roman"/>
          <w:sz w:val="28"/>
          <w:szCs w:val="24"/>
          <w:lang w:val="ru-RU" w:eastAsia="en-US"/>
        </w:rPr>
        <w:t xml:space="preserve"> </w:t>
      </w:r>
      <w:r>
        <w:rPr>
          <w:rFonts w:ascii="Times New Roman" w:hAnsi="Times New Roman"/>
          <w:sz w:val="28"/>
          <w:szCs w:val="24"/>
          <w:lang w:val="ru-RU" w:eastAsia="en-US"/>
        </w:rPr>
        <w:t xml:space="preserve">в </w:t>
      </w:r>
      <w:r w:rsidR="002313CA">
        <w:rPr>
          <w:rFonts w:ascii="Times New Roman" w:hAnsi="Times New Roman"/>
          <w:sz w:val="28"/>
          <w:szCs w:val="24"/>
          <w:lang w:val="ru-RU" w:eastAsia="en-US"/>
        </w:rPr>
        <w:t>д. Лужецкая, по адресу ул. Школьная, д. 1</w:t>
      </w:r>
      <w:r>
        <w:rPr>
          <w:rFonts w:ascii="Times New Roman" w:hAnsi="Times New Roman"/>
          <w:sz w:val="28"/>
          <w:szCs w:val="24"/>
          <w:lang w:val="ru-RU" w:eastAsia="en-US"/>
        </w:rPr>
        <w:t>.</w:t>
      </w:r>
    </w:p>
    <w:p w:rsidR="0067250A" w:rsidRDefault="00D71913">
      <w:pPr>
        <w:pStyle w:val="affc"/>
        <w:spacing w:before="0" w:after="0"/>
        <w:ind w:firstLine="567"/>
        <w:rPr>
          <w:b/>
          <w:sz w:val="28"/>
          <w:szCs w:val="28"/>
        </w:rPr>
      </w:pPr>
      <w:bookmarkStart w:id="230" w:name="_Toc279690700"/>
      <w:bookmarkStart w:id="231" w:name="_Toc279689957"/>
      <w:bookmarkStart w:id="232" w:name="_Toc279689095"/>
      <w:r>
        <w:rPr>
          <w:b/>
          <w:sz w:val="28"/>
          <w:szCs w:val="28"/>
        </w:rPr>
        <w:t>Торговля, бытовое обслуживание, общественное питание</w:t>
      </w:r>
      <w:bookmarkEnd w:id="230"/>
      <w:bookmarkEnd w:id="231"/>
      <w:bookmarkEnd w:id="232"/>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Потребительский рынок сегодня – это существенная часть экономики, затрагивающая интересы всего населения.</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Инфраструктура розничной торговли представлена 4 объектами розничной сети (магазины со с</w:t>
      </w:r>
      <w:r w:rsidR="00AA7CE1">
        <w:rPr>
          <w:rFonts w:ascii="Times New Roman" w:hAnsi="Times New Roman"/>
          <w:sz w:val="28"/>
          <w:szCs w:val="28"/>
          <w:lang w:val="ru-RU"/>
        </w:rPr>
        <w:t>мешанным ассортиментом товаров):</w:t>
      </w:r>
    </w:p>
    <w:p w:rsidR="00AA7CE1" w:rsidRPr="00AA7CE1" w:rsidRDefault="00AA7CE1" w:rsidP="00AA7CE1">
      <w:pPr>
        <w:widowControl w:val="0"/>
        <w:spacing w:line="276" w:lineRule="auto"/>
        <w:ind w:left="851"/>
        <w:jc w:val="both"/>
        <w:rPr>
          <w:rFonts w:ascii="Times New Roman" w:hAnsi="Times New Roman"/>
          <w:sz w:val="28"/>
          <w:szCs w:val="28"/>
          <w:lang w:val="ru-RU"/>
        </w:rPr>
      </w:pPr>
      <w:r w:rsidRPr="00AA7CE1">
        <w:rPr>
          <w:rFonts w:ascii="Times New Roman" w:hAnsi="Times New Roman"/>
          <w:sz w:val="28"/>
          <w:szCs w:val="28"/>
          <w:lang w:val="ru-RU"/>
        </w:rPr>
        <w:t>- д. Лужецкая 2 магазина общей торговой площадью 70 м²;</w:t>
      </w:r>
    </w:p>
    <w:p w:rsidR="00AA7CE1" w:rsidRPr="00AA7CE1" w:rsidRDefault="00AA7CE1" w:rsidP="00AA7CE1">
      <w:pPr>
        <w:widowControl w:val="0"/>
        <w:spacing w:line="276" w:lineRule="auto"/>
        <w:ind w:left="851"/>
        <w:jc w:val="both"/>
        <w:rPr>
          <w:rFonts w:ascii="Times New Roman" w:hAnsi="Times New Roman"/>
          <w:sz w:val="28"/>
          <w:szCs w:val="28"/>
          <w:lang w:val="ru-RU"/>
        </w:rPr>
      </w:pPr>
      <w:r w:rsidRPr="00AA7CE1">
        <w:rPr>
          <w:rFonts w:ascii="Times New Roman" w:hAnsi="Times New Roman"/>
          <w:sz w:val="28"/>
          <w:szCs w:val="28"/>
          <w:lang w:val="ru-RU"/>
        </w:rPr>
        <w:t>- д. Куприна 1 магазин торговой площадью 35 м²;</w:t>
      </w:r>
    </w:p>
    <w:p w:rsidR="00AA7CE1" w:rsidRPr="00AA7CE1" w:rsidRDefault="00AA7CE1" w:rsidP="00AA7CE1">
      <w:pPr>
        <w:widowControl w:val="0"/>
        <w:spacing w:line="276" w:lineRule="auto"/>
        <w:ind w:left="851"/>
        <w:jc w:val="both"/>
        <w:rPr>
          <w:rFonts w:ascii="Times New Roman" w:hAnsi="Times New Roman"/>
          <w:sz w:val="28"/>
          <w:szCs w:val="28"/>
          <w:lang w:val="ru-RU"/>
        </w:rPr>
      </w:pPr>
      <w:r w:rsidRPr="00AA7CE1">
        <w:rPr>
          <w:rFonts w:ascii="Times New Roman" w:hAnsi="Times New Roman"/>
          <w:sz w:val="28"/>
          <w:szCs w:val="28"/>
          <w:lang w:val="ru-RU"/>
        </w:rPr>
        <w:t>- с. Ружное 1 магазин торговой площадью 43 м².</w:t>
      </w:r>
    </w:p>
    <w:p w:rsidR="00AA7CE1" w:rsidRPr="00AA7CE1" w:rsidRDefault="00AA7CE1" w:rsidP="00AA7CE1">
      <w:pPr>
        <w:ind w:firstLine="709"/>
        <w:jc w:val="both"/>
        <w:rPr>
          <w:rFonts w:ascii="Times New Roman" w:hAnsi="Times New Roman"/>
          <w:sz w:val="28"/>
          <w:szCs w:val="28"/>
          <w:lang w:val="ru-RU"/>
        </w:rPr>
      </w:pPr>
      <w:r w:rsidRPr="00AA7CE1">
        <w:rPr>
          <w:rFonts w:ascii="Times New Roman" w:hAnsi="Times New Roman"/>
          <w:sz w:val="28"/>
          <w:szCs w:val="28"/>
          <w:lang w:val="ru-RU"/>
        </w:rPr>
        <w:lastRenderedPageBreak/>
        <w:t>По состоянию на 01.01.2024</w:t>
      </w:r>
      <w:r>
        <w:rPr>
          <w:rFonts w:ascii="Times New Roman" w:hAnsi="Times New Roman"/>
          <w:sz w:val="28"/>
          <w:szCs w:val="28"/>
          <w:lang w:val="ru-RU"/>
        </w:rPr>
        <w:t xml:space="preserve"> г.</w:t>
      </w:r>
      <w:r w:rsidRPr="00AA7CE1">
        <w:rPr>
          <w:rFonts w:ascii="Times New Roman" w:hAnsi="Times New Roman"/>
          <w:sz w:val="28"/>
          <w:szCs w:val="28"/>
          <w:lang w:val="ru-RU"/>
        </w:rPr>
        <w:t xml:space="preserve"> на территории поселения нет предприятий общественного питания. Также на территории поселения не функционируют предприятия хозяйственно-бытового обслуживания.</w:t>
      </w:r>
    </w:p>
    <w:p w:rsidR="00AA7CE1" w:rsidRDefault="00AA7CE1" w:rsidP="00AA7CE1">
      <w:pPr>
        <w:ind w:firstLine="709"/>
        <w:jc w:val="both"/>
        <w:rPr>
          <w:rFonts w:ascii="Times New Roman" w:hAnsi="Times New Roman"/>
          <w:sz w:val="28"/>
          <w:szCs w:val="28"/>
          <w:lang w:val="ru-RU"/>
        </w:rPr>
      </w:pPr>
      <w:r>
        <w:rPr>
          <w:rFonts w:ascii="Times New Roman" w:hAnsi="Times New Roman"/>
          <w:sz w:val="28"/>
          <w:szCs w:val="28"/>
          <w:lang w:val="ru-RU"/>
        </w:rPr>
        <w:t>Проектом рекомендуется развивать систему бытового обслуживания на базе индивидуального предпринимательства, что позволит улучшить качество предоставляемых услуг, увеличит налогооблагаемую базу и создаст дополнительные рабочие места.</w:t>
      </w:r>
    </w:p>
    <w:p w:rsidR="00AA7CE1" w:rsidRDefault="00AA7CE1" w:rsidP="00AA7CE1">
      <w:pPr>
        <w:ind w:firstLine="709"/>
        <w:jc w:val="both"/>
        <w:rPr>
          <w:rFonts w:ascii="Times New Roman" w:hAnsi="Times New Roman"/>
          <w:sz w:val="28"/>
          <w:szCs w:val="28"/>
          <w:lang w:val="ru-RU"/>
        </w:rPr>
      </w:pPr>
      <w:r>
        <w:rPr>
          <w:rFonts w:ascii="Times New Roman" w:hAnsi="Times New Roman"/>
          <w:sz w:val="28"/>
          <w:szCs w:val="28"/>
          <w:lang w:val="ru-RU"/>
        </w:rPr>
        <w:t>Основные направления деятельности по реализации генерального плана должны быть направлены на улучшение ситуации в сфере торговли и бытового обслуживания, особенно повседневного спроса.</w:t>
      </w:r>
    </w:p>
    <w:p w:rsidR="0067250A" w:rsidRDefault="00D71913">
      <w:pPr>
        <w:suppressAutoHyphens/>
        <w:jc w:val="center"/>
        <w:rPr>
          <w:rFonts w:ascii="Times New Roman" w:hAnsi="Times New Roman"/>
          <w:b/>
          <w:sz w:val="28"/>
          <w:szCs w:val="28"/>
          <w:lang w:val="ru-RU"/>
        </w:rPr>
      </w:pPr>
      <w:r>
        <w:rPr>
          <w:rFonts w:ascii="Times New Roman" w:hAnsi="Times New Roman"/>
          <w:b/>
          <w:sz w:val="28"/>
          <w:szCs w:val="28"/>
          <w:lang w:val="ru-RU"/>
        </w:rPr>
        <w:t>Административно-деловые учреждения</w:t>
      </w:r>
    </w:p>
    <w:p w:rsidR="0067250A" w:rsidRDefault="00D71913">
      <w:pPr>
        <w:suppressAutoHyphens/>
        <w:ind w:firstLine="709"/>
        <w:jc w:val="both"/>
        <w:rPr>
          <w:rFonts w:ascii="Times New Roman" w:hAnsi="Times New Roman"/>
          <w:sz w:val="28"/>
          <w:szCs w:val="28"/>
          <w:lang w:val="ru-RU"/>
        </w:rPr>
      </w:pPr>
      <w:r>
        <w:rPr>
          <w:rFonts w:ascii="Times New Roman" w:hAnsi="Times New Roman"/>
          <w:sz w:val="28"/>
          <w:szCs w:val="28"/>
          <w:lang w:val="ru-RU"/>
        </w:rPr>
        <w:t>В сельском поселении функционируют следующие административно-деловые учреждения:</w:t>
      </w:r>
    </w:p>
    <w:p w:rsidR="0067250A" w:rsidRDefault="0074110D">
      <w:pPr>
        <w:suppressAutoHyphens/>
        <w:ind w:firstLine="709"/>
        <w:jc w:val="both"/>
        <w:rPr>
          <w:rFonts w:ascii="Times New Roman" w:hAnsi="Times New Roman"/>
          <w:sz w:val="28"/>
          <w:szCs w:val="28"/>
          <w:lang w:val="ru-RU"/>
        </w:rPr>
      </w:pPr>
      <w:r>
        <w:rPr>
          <w:rFonts w:ascii="Times New Roman" w:hAnsi="Times New Roman"/>
          <w:sz w:val="28"/>
          <w:szCs w:val="28"/>
          <w:lang w:val="ru-RU"/>
        </w:rPr>
        <w:t>- отделение почтовой связи № 242513 Почты России (д</w:t>
      </w:r>
      <w:r w:rsidR="00D71913">
        <w:rPr>
          <w:rFonts w:ascii="Times New Roman" w:hAnsi="Times New Roman"/>
          <w:sz w:val="28"/>
          <w:szCs w:val="28"/>
          <w:lang w:val="ru-RU"/>
        </w:rPr>
        <w:t>.</w:t>
      </w:r>
      <w:r>
        <w:rPr>
          <w:rFonts w:ascii="Times New Roman" w:hAnsi="Times New Roman"/>
          <w:sz w:val="28"/>
          <w:szCs w:val="28"/>
          <w:lang w:val="ru-RU"/>
        </w:rPr>
        <w:t xml:space="preserve"> Лужецкая</w:t>
      </w:r>
      <w:r w:rsidR="00D71913">
        <w:rPr>
          <w:rFonts w:ascii="Times New Roman" w:hAnsi="Times New Roman"/>
          <w:sz w:val="28"/>
          <w:szCs w:val="28"/>
          <w:lang w:val="ru-RU"/>
        </w:rPr>
        <w:t xml:space="preserve">, ул. </w:t>
      </w:r>
      <w:r>
        <w:rPr>
          <w:rFonts w:ascii="Times New Roman" w:hAnsi="Times New Roman"/>
          <w:sz w:val="28"/>
          <w:szCs w:val="28"/>
          <w:lang w:val="ru-RU"/>
        </w:rPr>
        <w:t>Школьная</w:t>
      </w:r>
      <w:r w:rsidR="00D71913">
        <w:rPr>
          <w:rFonts w:ascii="Times New Roman" w:hAnsi="Times New Roman"/>
          <w:sz w:val="28"/>
          <w:szCs w:val="28"/>
          <w:lang w:val="ru-RU"/>
        </w:rPr>
        <w:t xml:space="preserve">, д. </w:t>
      </w:r>
      <w:r>
        <w:rPr>
          <w:rFonts w:ascii="Times New Roman" w:hAnsi="Times New Roman"/>
          <w:sz w:val="28"/>
          <w:szCs w:val="28"/>
          <w:lang w:val="ru-RU"/>
        </w:rPr>
        <w:t>1</w:t>
      </w:r>
      <w:r w:rsidR="00D71913">
        <w:rPr>
          <w:rFonts w:ascii="Times New Roman" w:hAnsi="Times New Roman"/>
          <w:sz w:val="28"/>
          <w:szCs w:val="28"/>
          <w:lang w:val="ru-RU"/>
        </w:rPr>
        <w:t>);</w:t>
      </w:r>
    </w:p>
    <w:p w:rsidR="0074110D" w:rsidRDefault="0074110D" w:rsidP="0074110D">
      <w:pPr>
        <w:suppressAutoHyphens/>
        <w:ind w:firstLine="709"/>
        <w:jc w:val="both"/>
        <w:rPr>
          <w:rFonts w:ascii="Times New Roman" w:hAnsi="Times New Roman"/>
          <w:sz w:val="28"/>
          <w:szCs w:val="28"/>
          <w:lang w:val="ru-RU"/>
        </w:rPr>
      </w:pPr>
      <w:r>
        <w:rPr>
          <w:rFonts w:ascii="Times New Roman" w:hAnsi="Times New Roman"/>
          <w:sz w:val="28"/>
          <w:szCs w:val="28"/>
          <w:lang w:val="ru-RU"/>
        </w:rPr>
        <w:t>- отделение почтовой связи № 242516 Почты России (д. Куприна, ул. Солнечная, д. 2);</w:t>
      </w:r>
    </w:p>
    <w:p w:rsidR="0067250A" w:rsidRDefault="0074110D">
      <w:pPr>
        <w:suppressAutoHyphens/>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7F2669">
        <w:rPr>
          <w:rFonts w:ascii="Times New Roman" w:hAnsi="Times New Roman"/>
          <w:sz w:val="28"/>
          <w:szCs w:val="28"/>
          <w:lang w:val="ru-RU"/>
        </w:rPr>
        <w:t xml:space="preserve">Ревенская сельская администрация </w:t>
      </w:r>
      <w:r>
        <w:rPr>
          <w:rFonts w:ascii="Times New Roman" w:hAnsi="Times New Roman"/>
          <w:sz w:val="28"/>
          <w:szCs w:val="28"/>
          <w:lang w:val="ru-RU"/>
        </w:rPr>
        <w:t>(д</w:t>
      </w:r>
      <w:r w:rsidR="00D71913">
        <w:rPr>
          <w:rFonts w:ascii="Times New Roman" w:hAnsi="Times New Roman"/>
          <w:sz w:val="28"/>
          <w:szCs w:val="28"/>
          <w:lang w:val="ru-RU"/>
        </w:rPr>
        <w:t xml:space="preserve">. </w:t>
      </w:r>
      <w:r>
        <w:rPr>
          <w:rFonts w:ascii="Times New Roman" w:hAnsi="Times New Roman"/>
          <w:sz w:val="28"/>
          <w:szCs w:val="28"/>
          <w:lang w:val="ru-RU"/>
        </w:rPr>
        <w:t>Лужецкая</w:t>
      </w:r>
      <w:r w:rsidR="007F2669">
        <w:rPr>
          <w:rFonts w:ascii="Times New Roman" w:hAnsi="Times New Roman"/>
          <w:sz w:val="28"/>
          <w:szCs w:val="28"/>
          <w:lang w:val="ru-RU"/>
        </w:rPr>
        <w:t>, ул. Советская</w:t>
      </w:r>
      <w:r w:rsidR="00D71913">
        <w:rPr>
          <w:rFonts w:ascii="Times New Roman" w:hAnsi="Times New Roman"/>
          <w:sz w:val="28"/>
          <w:szCs w:val="28"/>
          <w:lang w:val="ru-RU"/>
        </w:rPr>
        <w:t xml:space="preserve">, д. </w:t>
      </w:r>
      <w:r w:rsidR="007F2669">
        <w:rPr>
          <w:rFonts w:ascii="Times New Roman" w:hAnsi="Times New Roman"/>
          <w:sz w:val="28"/>
          <w:szCs w:val="28"/>
          <w:lang w:val="ru-RU"/>
        </w:rPr>
        <w:t>50</w:t>
      </w:r>
      <w:r w:rsidR="00D71913">
        <w:rPr>
          <w:rFonts w:ascii="Times New Roman" w:hAnsi="Times New Roman"/>
          <w:sz w:val="28"/>
          <w:szCs w:val="28"/>
          <w:lang w:val="ru-RU"/>
        </w:rPr>
        <w:t xml:space="preserve">); </w:t>
      </w:r>
    </w:p>
    <w:p w:rsidR="0067250A" w:rsidRPr="0098549D" w:rsidRDefault="0098549D" w:rsidP="0098549D">
      <w:pPr>
        <w:suppressAutoHyphens/>
        <w:ind w:firstLine="709"/>
        <w:jc w:val="both"/>
        <w:rPr>
          <w:rFonts w:ascii="Times New Roman" w:hAnsi="Times New Roman"/>
          <w:b/>
          <w:sz w:val="28"/>
          <w:szCs w:val="28"/>
          <w:lang w:val="ru-RU"/>
        </w:rPr>
      </w:pPr>
      <w:r>
        <w:rPr>
          <w:rFonts w:ascii="Times New Roman" w:hAnsi="Times New Roman"/>
          <w:sz w:val="28"/>
          <w:szCs w:val="28"/>
          <w:lang w:val="ru-RU"/>
        </w:rPr>
        <w:t>- Сельский Совет Народных Депутатов (д. Лужецкая, ул. Советская, д. 50).</w:t>
      </w:r>
    </w:p>
    <w:p w:rsidR="0067250A" w:rsidRDefault="00D71913">
      <w:pPr>
        <w:suppressAutoHyphens/>
        <w:ind w:firstLine="709"/>
        <w:jc w:val="both"/>
        <w:rPr>
          <w:rFonts w:ascii="Times New Roman" w:hAnsi="Times New Roman"/>
          <w:sz w:val="24"/>
          <w:szCs w:val="24"/>
          <w:lang w:val="ru-RU"/>
        </w:rPr>
      </w:pPr>
      <w:r>
        <w:rPr>
          <w:rFonts w:ascii="Times New Roman" w:hAnsi="Times New Roman"/>
          <w:bCs/>
          <w:sz w:val="28"/>
          <w:szCs w:val="28"/>
          <w:lang w:val="ru-RU"/>
        </w:rPr>
        <w:t>Итоги комплексной оценки социальной сферы</w:t>
      </w:r>
      <w:r>
        <w:rPr>
          <w:rFonts w:ascii="Times New Roman" w:hAnsi="Times New Roman"/>
          <w:sz w:val="28"/>
          <w:szCs w:val="28"/>
          <w:lang w:val="ru-RU"/>
        </w:rPr>
        <w:t xml:space="preserve"> </w:t>
      </w:r>
      <w:r w:rsidR="005E30CF">
        <w:rPr>
          <w:rFonts w:ascii="Times New Roman" w:hAnsi="Times New Roman"/>
          <w:sz w:val="28"/>
          <w:szCs w:val="28"/>
          <w:lang w:val="ru-RU"/>
        </w:rPr>
        <w:t xml:space="preserve">Ревенского </w:t>
      </w:r>
      <w:r>
        <w:rPr>
          <w:rFonts w:ascii="Times New Roman" w:hAnsi="Times New Roman"/>
          <w:sz w:val="28"/>
          <w:szCs w:val="28"/>
          <w:lang w:val="ru-RU"/>
        </w:rPr>
        <w:t>сельского поселения приведены в следующей таблице</w:t>
      </w:r>
      <w:r>
        <w:rPr>
          <w:rFonts w:ascii="Times New Roman" w:hAnsi="Times New Roman"/>
          <w:sz w:val="24"/>
          <w:szCs w:val="24"/>
          <w:lang w:val="ru-RU"/>
        </w:rPr>
        <w:t>.</w:t>
      </w:r>
    </w:p>
    <w:p w:rsidR="0067250A" w:rsidRDefault="00D71913">
      <w:pPr>
        <w:suppressAutoHyphens/>
        <w:ind w:firstLine="709"/>
        <w:jc w:val="both"/>
        <w:rPr>
          <w:rFonts w:ascii="Times New Roman" w:hAnsi="Times New Roman"/>
          <w:color w:val="FF0000"/>
          <w:sz w:val="24"/>
          <w:szCs w:val="24"/>
          <w:lang w:val="ru-RU"/>
        </w:rPr>
      </w:pPr>
      <w:r>
        <w:rPr>
          <w:rFonts w:ascii="Times New Roman" w:hAnsi="Times New Roman"/>
          <w:color w:val="FF0000"/>
          <w:sz w:val="24"/>
          <w:szCs w:val="24"/>
          <w:lang w:val="ru-RU"/>
        </w:rPr>
        <w:t xml:space="preserve">           </w:t>
      </w:r>
    </w:p>
    <w:p w:rsidR="0067250A" w:rsidRDefault="00D71913">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1</w:t>
      </w:r>
      <w:r w:rsidR="006E44A9">
        <w:rPr>
          <w:rFonts w:ascii="Times New Roman" w:hAnsi="Times New Roman"/>
          <w:color w:val="auto"/>
          <w:sz w:val="22"/>
          <w:szCs w:val="22"/>
          <w:lang w:val="ru-RU"/>
        </w:rPr>
        <w:t>1</w:t>
      </w:r>
      <w:r>
        <w:rPr>
          <w:rFonts w:ascii="Times New Roman" w:hAnsi="Times New Roman"/>
          <w:color w:val="auto"/>
          <w:sz w:val="22"/>
          <w:szCs w:val="22"/>
          <w:lang w:val="ru-RU"/>
        </w:rPr>
        <w:t xml:space="preserve"> - Социальная сфера </w:t>
      </w:r>
      <w:r w:rsidR="00C92DFF">
        <w:rPr>
          <w:rFonts w:ascii="Times New Roman" w:hAnsi="Times New Roman"/>
          <w:color w:val="auto"/>
          <w:sz w:val="22"/>
          <w:szCs w:val="22"/>
          <w:lang w:val="ru-RU"/>
        </w:rPr>
        <w:t>Реве</w:t>
      </w:r>
      <w:r w:rsidR="005E30CF">
        <w:rPr>
          <w:rFonts w:ascii="Times New Roman" w:hAnsi="Times New Roman"/>
          <w:color w:val="auto"/>
          <w:sz w:val="22"/>
          <w:szCs w:val="22"/>
          <w:lang w:val="ru-RU"/>
        </w:rPr>
        <w:t>нского</w:t>
      </w:r>
      <w:r>
        <w:rPr>
          <w:rFonts w:ascii="Times New Roman" w:hAnsi="Times New Roman"/>
          <w:color w:val="auto"/>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524"/>
        <w:gridCol w:w="498"/>
        <w:gridCol w:w="498"/>
        <w:gridCol w:w="649"/>
        <w:gridCol w:w="935"/>
        <w:gridCol w:w="703"/>
        <w:gridCol w:w="497"/>
        <w:gridCol w:w="497"/>
        <w:gridCol w:w="1028"/>
        <w:gridCol w:w="422"/>
        <w:gridCol w:w="439"/>
        <w:gridCol w:w="830"/>
      </w:tblGrid>
      <w:tr w:rsidR="0067250A">
        <w:trPr>
          <w:cantSplit/>
          <w:trHeight w:val="2630"/>
          <w:tblHeader/>
          <w:jc w:val="center"/>
        </w:trPr>
        <w:tc>
          <w:tcPr>
            <w:tcW w:w="975" w:type="pct"/>
            <w:shd w:val="clear" w:color="auto" w:fill="auto"/>
            <w:vAlign w:val="center"/>
          </w:tcPr>
          <w:p w:rsidR="0067250A" w:rsidRDefault="00D71913">
            <w:pPr>
              <w:suppressAutoHyphens/>
              <w:snapToGrid w:val="0"/>
              <w:jc w:val="center"/>
              <w:rPr>
                <w:rFonts w:ascii="Times New Roman" w:hAnsi="Times New Roman"/>
                <w:b/>
                <w:sz w:val="24"/>
                <w:szCs w:val="24"/>
              </w:rPr>
            </w:pPr>
            <w:r>
              <w:rPr>
                <w:rFonts w:ascii="Times New Roman" w:hAnsi="Times New Roman"/>
                <w:b/>
                <w:sz w:val="24"/>
                <w:szCs w:val="24"/>
              </w:rPr>
              <w:t>Наимено</w:t>
            </w:r>
            <w:r>
              <w:rPr>
                <w:rFonts w:ascii="Times New Roman" w:hAnsi="Times New Roman"/>
                <w:b/>
                <w:sz w:val="24"/>
                <w:szCs w:val="24"/>
                <w:lang w:val="ru-RU"/>
              </w:rPr>
              <w:t>ва</w:t>
            </w:r>
            <w:r>
              <w:rPr>
                <w:rFonts w:ascii="Times New Roman" w:hAnsi="Times New Roman"/>
                <w:b/>
                <w:sz w:val="24"/>
                <w:szCs w:val="24"/>
              </w:rPr>
              <w:t>ние</w:t>
            </w:r>
          </w:p>
        </w:tc>
        <w:tc>
          <w:tcPr>
            <w:tcW w:w="280"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Торговля</w:t>
            </w:r>
          </w:p>
        </w:tc>
        <w:tc>
          <w:tcPr>
            <w:tcW w:w="266"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Быт</w:t>
            </w:r>
          </w:p>
        </w:tc>
        <w:tc>
          <w:tcPr>
            <w:tcW w:w="266"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Общепит</w:t>
            </w:r>
          </w:p>
        </w:tc>
        <w:tc>
          <w:tcPr>
            <w:tcW w:w="347"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Сельская Администрация</w:t>
            </w:r>
          </w:p>
        </w:tc>
        <w:tc>
          <w:tcPr>
            <w:tcW w:w="500"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lang w:val="ru-RU"/>
              </w:rPr>
            </w:pPr>
            <w:r>
              <w:rPr>
                <w:rFonts w:ascii="Times New Roman" w:hAnsi="Times New Roman"/>
                <w:b/>
                <w:sz w:val="24"/>
                <w:szCs w:val="24"/>
              </w:rPr>
              <w:t xml:space="preserve">Дошкольные </w:t>
            </w:r>
            <w:r>
              <w:rPr>
                <w:rFonts w:ascii="Times New Roman" w:hAnsi="Times New Roman"/>
                <w:b/>
                <w:sz w:val="24"/>
                <w:szCs w:val="24"/>
                <w:lang w:val="ru-RU"/>
              </w:rPr>
              <w:t>образовательные организации</w:t>
            </w:r>
          </w:p>
        </w:tc>
        <w:tc>
          <w:tcPr>
            <w:tcW w:w="376"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lang w:val="ru-RU"/>
              </w:rPr>
            </w:pPr>
            <w:r>
              <w:rPr>
                <w:rFonts w:ascii="Times New Roman" w:hAnsi="Times New Roman"/>
                <w:b/>
                <w:sz w:val="24"/>
                <w:szCs w:val="24"/>
              </w:rPr>
              <w:t xml:space="preserve">Общеобразовательные </w:t>
            </w:r>
            <w:r>
              <w:rPr>
                <w:rFonts w:ascii="Times New Roman" w:hAnsi="Times New Roman"/>
                <w:b/>
                <w:sz w:val="24"/>
                <w:szCs w:val="24"/>
                <w:lang w:val="ru-RU"/>
              </w:rPr>
              <w:t>организации</w:t>
            </w:r>
          </w:p>
        </w:tc>
        <w:tc>
          <w:tcPr>
            <w:tcW w:w="266"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Почта</w:t>
            </w:r>
          </w:p>
        </w:tc>
        <w:tc>
          <w:tcPr>
            <w:tcW w:w="266" w:type="pct"/>
            <w:shd w:val="clear" w:color="auto" w:fill="auto"/>
            <w:textDirection w:val="btL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Амбулатории, ФАП</w:t>
            </w:r>
          </w:p>
        </w:tc>
        <w:tc>
          <w:tcPr>
            <w:tcW w:w="550"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lang w:val="ru-RU"/>
              </w:rPr>
            </w:pPr>
            <w:r>
              <w:rPr>
                <w:rFonts w:ascii="Times New Roman" w:hAnsi="Times New Roman"/>
                <w:b/>
                <w:sz w:val="24"/>
                <w:szCs w:val="24"/>
                <w:lang w:val="ru-RU"/>
              </w:rPr>
              <w:t xml:space="preserve">Объекты социального обеспечения </w:t>
            </w:r>
          </w:p>
        </w:tc>
        <w:tc>
          <w:tcPr>
            <w:tcW w:w="226" w:type="pct"/>
            <w:shd w:val="clear" w:color="auto" w:fill="auto"/>
            <w:textDirection w:val="btL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lang w:val="ru-RU"/>
              </w:rPr>
              <w:t>О</w:t>
            </w:r>
            <w:r>
              <w:rPr>
                <w:rFonts w:ascii="Times New Roman" w:hAnsi="Times New Roman"/>
                <w:b/>
                <w:sz w:val="24"/>
                <w:szCs w:val="24"/>
              </w:rPr>
              <w:t>бъекты спорта</w:t>
            </w:r>
          </w:p>
        </w:tc>
        <w:tc>
          <w:tcPr>
            <w:tcW w:w="235" w:type="pct"/>
            <w:shd w:val="clear" w:color="auto" w:fill="auto"/>
            <w:textDirection w:val="btL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Библиотеки</w:t>
            </w:r>
          </w:p>
        </w:tc>
        <w:tc>
          <w:tcPr>
            <w:tcW w:w="444" w:type="pct"/>
            <w:shd w:val="clear" w:color="auto" w:fill="auto"/>
            <w:textDirection w:val="btLr"/>
            <w:vAlign w:val="center"/>
          </w:tcPr>
          <w:p w:rsidR="0067250A" w:rsidRDefault="00D71913">
            <w:pPr>
              <w:suppressAutoHyphens/>
              <w:snapToGrid w:val="0"/>
              <w:ind w:left="113" w:right="113"/>
              <w:textAlignment w:val="center"/>
              <w:rPr>
                <w:rFonts w:ascii="Times New Roman" w:hAnsi="Times New Roman"/>
                <w:b/>
                <w:sz w:val="24"/>
                <w:szCs w:val="24"/>
              </w:rPr>
            </w:pPr>
            <w:r>
              <w:rPr>
                <w:rFonts w:ascii="Times New Roman" w:hAnsi="Times New Roman"/>
                <w:b/>
                <w:sz w:val="24"/>
                <w:szCs w:val="24"/>
              </w:rPr>
              <w:t>Клубы, дома культуры</w:t>
            </w:r>
          </w:p>
        </w:tc>
      </w:tr>
      <w:tr w:rsidR="0067250A">
        <w:trPr>
          <w:cantSplit/>
          <w:trHeight w:val="835"/>
          <w:jc w:val="center"/>
        </w:trPr>
        <w:tc>
          <w:tcPr>
            <w:tcW w:w="975" w:type="pct"/>
            <w:vAlign w:val="center"/>
          </w:tcPr>
          <w:p w:rsidR="0067250A" w:rsidRDefault="005E30CF">
            <w:pPr>
              <w:suppressAutoHyphens/>
              <w:snapToGrid w:val="0"/>
              <w:rPr>
                <w:rFonts w:ascii="Times New Roman" w:hAnsi="Times New Roman"/>
                <w:b/>
                <w:bCs/>
                <w:sz w:val="24"/>
                <w:szCs w:val="24"/>
                <w:lang w:val="ru-RU"/>
              </w:rPr>
            </w:pPr>
            <w:r>
              <w:rPr>
                <w:rFonts w:ascii="Times New Roman" w:hAnsi="Times New Roman"/>
                <w:b/>
                <w:sz w:val="24"/>
                <w:szCs w:val="24"/>
                <w:lang w:val="ru-RU"/>
              </w:rPr>
              <w:t>Ревенское</w:t>
            </w:r>
            <w:r w:rsidR="00D71913">
              <w:rPr>
                <w:rFonts w:ascii="Times New Roman" w:hAnsi="Times New Roman"/>
                <w:b/>
                <w:sz w:val="24"/>
                <w:szCs w:val="24"/>
                <w:lang w:val="ru-RU"/>
              </w:rPr>
              <w:t xml:space="preserve"> сельское поселение</w:t>
            </w:r>
          </w:p>
        </w:tc>
        <w:tc>
          <w:tcPr>
            <w:tcW w:w="280" w:type="pct"/>
            <w:vAlign w:val="center"/>
          </w:tcPr>
          <w:p w:rsidR="0067250A" w:rsidRDefault="00D71913">
            <w:pPr>
              <w:suppressAutoHyphens/>
              <w:snapToGrid w:val="0"/>
              <w:jc w:val="center"/>
              <w:rPr>
                <w:rFonts w:ascii="Times New Roman" w:hAnsi="Times New Roman"/>
                <w:sz w:val="24"/>
                <w:szCs w:val="24"/>
              </w:rPr>
            </w:pPr>
            <w:r>
              <w:rPr>
                <w:rFonts w:ascii="Times New Roman" w:hAnsi="Times New Roman"/>
                <w:sz w:val="24"/>
                <w:szCs w:val="24"/>
              </w:rPr>
              <w:t>+</w:t>
            </w:r>
          </w:p>
        </w:tc>
        <w:tc>
          <w:tcPr>
            <w:tcW w:w="266"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266"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347" w:type="pct"/>
            <w:vAlign w:val="center"/>
          </w:tcPr>
          <w:p w:rsidR="0067250A" w:rsidRDefault="00D71913">
            <w:pPr>
              <w:suppressAutoHyphens/>
              <w:snapToGrid w:val="0"/>
              <w:jc w:val="center"/>
              <w:rPr>
                <w:rFonts w:ascii="Times New Roman" w:hAnsi="Times New Roman"/>
                <w:sz w:val="24"/>
                <w:szCs w:val="24"/>
              </w:rPr>
            </w:pPr>
            <w:r>
              <w:rPr>
                <w:rFonts w:ascii="Times New Roman" w:hAnsi="Times New Roman"/>
                <w:sz w:val="24"/>
                <w:szCs w:val="24"/>
              </w:rPr>
              <w:t>+</w:t>
            </w:r>
          </w:p>
        </w:tc>
        <w:tc>
          <w:tcPr>
            <w:tcW w:w="500"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376" w:type="pct"/>
            <w:vAlign w:val="center"/>
          </w:tcPr>
          <w:p w:rsidR="0067250A" w:rsidRPr="0098549D" w:rsidRDefault="0098549D">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266"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266" w:type="pct"/>
            <w:vAlign w:val="center"/>
          </w:tcPr>
          <w:p w:rsidR="0067250A" w:rsidRDefault="00D71913">
            <w:pPr>
              <w:suppressAutoHyphens/>
              <w:snapToGrid w:val="0"/>
              <w:jc w:val="center"/>
              <w:rPr>
                <w:rFonts w:ascii="Times New Roman" w:hAnsi="Times New Roman"/>
                <w:sz w:val="24"/>
                <w:szCs w:val="24"/>
              </w:rPr>
            </w:pPr>
            <w:r>
              <w:rPr>
                <w:rFonts w:ascii="Times New Roman" w:hAnsi="Times New Roman"/>
                <w:sz w:val="24"/>
                <w:szCs w:val="24"/>
              </w:rPr>
              <w:t>+</w:t>
            </w:r>
          </w:p>
        </w:tc>
        <w:tc>
          <w:tcPr>
            <w:tcW w:w="550"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226" w:type="pct"/>
            <w:vAlign w:val="center"/>
          </w:tcPr>
          <w:p w:rsidR="0067250A" w:rsidRDefault="00D71913">
            <w:pPr>
              <w:suppressAutoHyphens/>
              <w:snapToGrid w:val="0"/>
              <w:jc w:val="center"/>
              <w:rPr>
                <w:rFonts w:ascii="Times New Roman" w:hAnsi="Times New Roman"/>
                <w:sz w:val="24"/>
                <w:szCs w:val="24"/>
                <w:lang w:val="ru-RU"/>
              </w:rPr>
            </w:pPr>
            <w:r>
              <w:rPr>
                <w:rFonts w:ascii="Times New Roman" w:hAnsi="Times New Roman"/>
                <w:sz w:val="24"/>
                <w:szCs w:val="24"/>
                <w:lang w:val="ru-RU"/>
              </w:rPr>
              <w:t>+</w:t>
            </w:r>
          </w:p>
        </w:tc>
        <w:tc>
          <w:tcPr>
            <w:tcW w:w="235" w:type="pct"/>
            <w:vAlign w:val="center"/>
          </w:tcPr>
          <w:p w:rsidR="0067250A" w:rsidRDefault="00D71913">
            <w:pPr>
              <w:suppressAutoHyphens/>
              <w:snapToGrid w:val="0"/>
              <w:jc w:val="center"/>
              <w:rPr>
                <w:rFonts w:ascii="Times New Roman" w:hAnsi="Times New Roman"/>
                <w:sz w:val="24"/>
                <w:szCs w:val="24"/>
              </w:rPr>
            </w:pPr>
            <w:r>
              <w:rPr>
                <w:rFonts w:ascii="Times New Roman" w:hAnsi="Times New Roman"/>
                <w:sz w:val="24"/>
                <w:szCs w:val="24"/>
              </w:rPr>
              <w:t>+</w:t>
            </w:r>
          </w:p>
        </w:tc>
        <w:tc>
          <w:tcPr>
            <w:tcW w:w="444" w:type="pct"/>
            <w:vAlign w:val="center"/>
          </w:tcPr>
          <w:p w:rsidR="0067250A" w:rsidRDefault="00D71913">
            <w:pPr>
              <w:suppressAutoHyphens/>
              <w:snapToGrid w:val="0"/>
              <w:jc w:val="center"/>
              <w:rPr>
                <w:rFonts w:ascii="Times New Roman" w:hAnsi="Times New Roman"/>
                <w:sz w:val="24"/>
                <w:szCs w:val="24"/>
              </w:rPr>
            </w:pPr>
            <w:r>
              <w:rPr>
                <w:rFonts w:ascii="Times New Roman" w:hAnsi="Times New Roman"/>
                <w:sz w:val="24"/>
                <w:szCs w:val="24"/>
              </w:rPr>
              <w:t>+</w:t>
            </w:r>
          </w:p>
        </w:tc>
      </w:tr>
    </w:tbl>
    <w:p w:rsidR="0067250A" w:rsidRDefault="00D71913">
      <w:pPr>
        <w:spacing w:before="120"/>
        <w:jc w:val="center"/>
        <w:rPr>
          <w:rFonts w:ascii="Times New Roman" w:hAnsi="Times New Roman"/>
          <w:b/>
          <w:sz w:val="28"/>
          <w:szCs w:val="28"/>
          <w:lang w:val="ru-RU"/>
        </w:rPr>
      </w:pPr>
      <w:r>
        <w:rPr>
          <w:rFonts w:ascii="Times New Roman" w:hAnsi="Times New Roman"/>
          <w:b/>
          <w:sz w:val="28"/>
          <w:szCs w:val="28"/>
          <w:lang w:val="ru-RU"/>
        </w:rPr>
        <w:t>Выводы</w:t>
      </w:r>
    </w:p>
    <w:p w:rsidR="0067250A" w:rsidRDefault="00D71913" w:rsidP="0098549D">
      <w:pPr>
        <w:ind w:firstLine="720"/>
        <w:jc w:val="both"/>
        <w:rPr>
          <w:rFonts w:ascii="Times New Roman" w:hAnsi="Times New Roman"/>
          <w:sz w:val="28"/>
          <w:szCs w:val="28"/>
          <w:lang w:val="ru-RU"/>
        </w:rPr>
      </w:pPr>
      <w:r>
        <w:rPr>
          <w:rFonts w:ascii="Times New Roman" w:hAnsi="Times New Roman"/>
          <w:sz w:val="28"/>
          <w:szCs w:val="28"/>
          <w:lang w:val="ru-RU"/>
        </w:rPr>
        <w:t xml:space="preserve">В общем и целом, система культурно-бытового обслуживания сельского поселения удовлетворяет потребности населения </w:t>
      </w:r>
      <w:r w:rsidR="0098549D">
        <w:rPr>
          <w:rFonts w:ascii="Times New Roman" w:hAnsi="Times New Roman"/>
          <w:sz w:val="28"/>
          <w:szCs w:val="28"/>
          <w:lang w:val="ru-RU"/>
        </w:rPr>
        <w:t>поселения и включает в себя большинство необходимых объектов, предоставляющих муниципальному населению определенный спектр социальных услуг.</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Р</w:t>
      </w:r>
      <w:r>
        <w:rPr>
          <w:rFonts w:ascii="Times New Roman" w:hAnsi="Times New Roman"/>
          <w:color w:val="000000" w:themeColor="text1"/>
          <w:sz w:val="28"/>
          <w:szCs w:val="28"/>
          <w:lang w:val="ru-RU"/>
        </w:rPr>
        <w:t>екомендуется сохранение сети учреждений иных отраслей в соответствии с принятыми уровнями обслуживания.</w:t>
      </w:r>
    </w:p>
    <w:p w:rsidR="0067250A" w:rsidRDefault="00D71913">
      <w:pPr>
        <w:pStyle w:val="afff2"/>
        <w:keepNext/>
        <w:keepLines/>
        <w:spacing w:before="360" w:after="240" w:line="360" w:lineRule="auto"/>
        <w:ind w:left="0"/>
        <w:jc w:val="center"/>
        <w:outlineLvl w:val="2"/>
        <w:rPr>
          <w:rFonts w:ascii="Times New Roman" w:hAnsi="Times New Roman"/>
          <w:b/>
          <w:color w:val="FF0000"/>
          <w:sz w:val="28"/>
          <w:szCs w:val="28"/>
          <w:lang w:val="ru-RU"/>
        </w:rPr>
      </w:pPr>
      <w:bookmarkStart w:id="233" w:name="_Toc7869295"/>
      <w:bookmarkStart w:id="234" w:name="_Toc527638439"/>
      <w:bookmarkStart w:id="235" w:name="_Toc177480429"/>
      <w:bookmarkStart w:id="236" w:name="_Toc342472316"/>
      <w:bookmarkStart w:id="237" w:name="_Toc268263636"/>
      <w:r>
        <w:rPr>
          <w:rFonts w:ascii="Times New Roman" w:hAnsi="Times New Roman"/>
          <w:b/>
          <w:sz w:val="28"/>
          <w:szCs w:val="28"/>
          <w:lang w:val="ru-RU"/>
        </w:rPr>
        <w:lastRenderedPageBreak/>
        <w:t>6.3.4 Жилищный фонд, жилищное строительство</w:t>
      </w:r>
      <w:bookmarkEnd w:id="233"/>
      <w:bookmarkEnd w:id="234"/>
      <w:bookmarkEnd w:id="235"/>
    </w:p>
    <w:bookmarkEnd w:id="236"/>
    <w:bookmarkEnd w:id="237"/>
    <w:p w:rsidR="0067250A" w:rsidRDefault="00D71913">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По состоянию на 01.01.202</w:t>
      </w:r>
      <w:r w:rsidR="0098549D">
        <w:rPr>
          <w:rFonts w:ascii="Times New Roman" w:hAnsi="Times New Roman"/>
          <w:sz w:val="28"/>
          <w:szCs w:val="28"/>
          <w:lang w:val="ru-RU"/>
        </w:rPr>
        <w:t>4</w:t>
      </w:r>
      <w:r>
        <w:rPr>
          <w:rFonts w:ascii="Times New Roman" w:hAnsi="Times New Roman"/>
          <w:sz w:val="28"/>
          <w:szCs w:val="28"/>
          <w:lang w:val="ru-RU"/>
        </w:rPr>
        <w:t xml:space="preserve"> г. жилищный фонд сельского поселения включал в </w:t>
      </w:r>
      <w:r w:rsidR="0098549D">
        <w:rPr>
          <w:rFonts w:ascii="Times New Roman" w:hAnsi="Times New Roman"/>
          <w:sz w:val="28"/>
          <w:szCs w:val="28"/>
          <w:lang w:val="ru-RU"/>
        </w:rPr>
        <w:t xml:space="preserve">себя 20060 </w:t>
      </w:r>
      <w:r>
        <w:rPr>
          <w:rFonts w:ascii="Times New Roman" w:hAnsi="Times New Roman"/>
          <w:sz w:val="28"/>
          <w:szCs w:val="28"/>
          <w:lang w:val="ru-RU"/>
        </w:rPr>
        <w:t>м</w:t>
      </w:r>
      <w:r>
        <w:rPr>
          <w:rFonts w:ascii="Times New Roman" w:hAnsi="Times New Roman"/>
          <w:sz w:val="28"/>
          <w:szCs w:val="28"/>
          <w:vertAlign w:val="superscript"/>
          <w:lang w:val="ru-RU"/>
        </w:rPr>
        <w:t>2</w:t>
      </w:r>
      <w:r>
        <w:rPr>
          <w:rFonts w:ascii="Times New Roman" w:hAnsi="Times New Roman"/>
          <w:sz w:val="28"/>
          <w:szCs w:val="28"/>
          <w:lang w:val="ru-RU"/>
        </w:rPr>
        <w:t xml:space="preserve"> общей площади.</w:t>
      </w:r>
    </w:p>
    <w:p w:rsidR="0067250A" w:rsidRPr="004949B5" w:rsidRDefault="00D71913">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Средняя обеспеченность жильём в сельском поселении одна из самых высоких, на одного человека составляет </w:t>
      </w:r>
      <w:r w:rsidR="004949B5" w:rsidRPr="004949B5">
        <w:rPr>
          <w:rFonts w:ascii="Times New Roman" w:hAnsi="Times New Roman"/>
          <w:sz w:val="28"/>
          <w:szCs w:val="28"/>
          <w:lang w:val="ru-RU"/>
        </w:rPr>
        <w:t>30</w:t>
      </w:r>
      <w:r w:rsidRPr="004949B5">
        <w:rPr>
          <w:rFonts w:ascii="Times New Roman" w:hAnsi="Times New Roman"/>
          <w:sz w:val="28"/>
          <w:szCs w:val="28"/>
          <w:lang w:val="ru-RU"/>
        </w:rPr>
        <w:t>,</w:t>
      </w:r>
      <w:r w:rsidR="004949B5" w:rsidRPr="004949B5">
        <w:rPr>
          <w:rFonts w:ascii="Times New Roman" w:hAnsi="Times New Roman"/>
          <w:sz w:val="28"/>
          <w:szCs w:val="28"/>
          <w:lang w:val="ru-RU"/>
        </w:rPr>
        <w:t>7</w:t>
      </w:r>
      <w:r w:rsidRPr="004949B5">
        <w:rPr>
          <w:rFonts w:ascii="Times New Roman" w:hAnsi="Times New Roman"/>
          <w:sz w:val="28"/>
          <w:szCs w:val="28"/>
          <w:lang w:val="ru-RU"/>
        </w:rPr>
        <w:t xml:space="preserve"> м</w:t>
      </w:r>
      <w:r w:rsidRPr="004949B5">
        <w:rPr>
          <w:rFonts w:ascii="Times New Roman" w:hAnsi="Times New Roman"/>
          <w:sz w:val="28"/>
          <w:szCs w:val="28"/>
          <w:vertAlign w:val="superscript"/>
          <w:lang w:val="ru-RU"/>
        </w:rPr>
        <w:t>2</w:t>
      </w:r>
      <w:r w:rsidRPr="004949B5">
        <w:rPr>
          <w:rFonts w:ascii="Times New Roman" w:hAnsi="Times New Roman"/>
          <w:sz w:val="28"/>
          <w:szCs w:val="28"/>
          <w:lang w:val="ru-RU"/>
        </w:rPr>
        <w:t>.</w:t>
      </w:r>
    </w:p>
    <w:p w:rsidR="0067250A" w:rsidRDefault="00D71913">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Жилищный фонд сельского поселения представлен в основном индивидуальными жилыми домами. </w:t>
      </w:r>
    </w:p>
    <w:p w:rsidR="0098549D" w:rsidRDefault="0098549D">
      <w:pPr>
        <w:autoSpaceDE w:val="0"/>
        <w:autoSpaceDN w:val="0"/>
        <w:adjustRightInd w:val="0"/>
        <w:ind w:firstLine="709"/>
        <w:jc w:val="both"/>
        <w:rPr>
          <w:rFonts w:ascii="Times New Roman" w:hAnsi="Times New Roman"/>
          <w:sz w:val="28"/>
          <w:szCs w:val="28"/>
          <w:lang w:val="ru-RU"/>
        </w:rPr>
      </w:pPr>
    </w:p>
    <w:p w:rsidR="0098549D" w:rsidRPr="0098549D" w:rsidRDefault="0098549D" w:rsidP="0098549D">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 xml:space="preserve">Таблица 12 </w:t>
      </w:r>
      <w:r w:rsidR="00B44910">
        <w:rPr>
          <w:rFonts w:ascii="Times New Roman" w:hAnsi="Times New Roman"/>
          <w:color w:val="auto"/>
          <w:sz w:val="22"/>
          <w:szCs w:val="22"/>
          <w:lang w:val="ru-RU"/>
        </w:rPr>
        <w:t>–</w:t>
      </w:r>
      <w:r>
        <w:rPr>
          <w:rFonts w:ascii="Times New Roman" w:hAnsi="Times New Roman"/>
          <w:color w:val="auto"/>
          <w:sz w:val="22"/>
          <w:szCs w:val="22"/>
          <w:lang w:val="ru-RU"/>
        </w:rPr>
        <w:t xml:space="preserve"> </w:t>
      </w:r>
      <w:r w:rsidR="00B44910">
        <w:rPr>
          <w:rFonts w:ascii="Times New Roman" w:hAnsi="Times New Roman"/>
          <w:color w:val="auto"/>
          <w:sz w:val="22"/>
          <w:szCs w:val="22"/>
          <w:lang w:val="ru-RU"/>
        </w:rPr>
        <w:t>Характеристика жилищного фонда</w:t>
      </w:r>
      <w:r>
        <w:rPr>
          <w:rFonts w:ascii="Times New Roman" w:hAnsi="Times New Roman"/>
          <w:color w:val="auto"/>
          <w:sz w:val="22"/>
          <w:szCs w:val="22"/>
          <w:lang w:val="ru-RU"/>
        </w:rPr>
        <w:t xml:space="preserve"> Ревенского сельского поселения</w:t>
      </w:r>
    </w:p>
    <w:tbl>
      <w:tblPr>
        <w:tblStyle w:val="afff1"/>
        <w:tblW w:w="5000" w:type="pct"/>
        <w:tblLook w:val="04A0" w:firstRow="1" w:lastRow="0" w:firstColumn="1" w:lastColumn="0" w:noHBand="0" w:noVBand="1"/>
      </w:tblPr>
      <w:tblGrid>
        <w:gridCol w:w="821"/>
        <w:gridCol w:w="5930"/>
        <w:gridCol w:w="1368"/>
        <w:gridCol w:w="1226"/>
      </w:tblGrid>
      <w:tr w:rsidR="0098549D" w:rsidTr="0098549D">
        <w:trPr>
          <w:tblHeader/>
        </w:trPr>
        <w:tc>
          <w:tcPr>
            <w:tcW w:w="439" w:type="pct"/>
            <w:vAlign w:val="center"/>
          </w:tcPr>
          <w:p w:rsidR="0098549D" w:rsidRDefault="0098549D" w:rsidP="0098549D">
            <w:pPr>
              <w:spacing w:line="240" w:lineRule="exact"/>
              <w:jc w:val="center"/>
              <w:rPr>
                <w:rFonts w:ascii="Times New Roman" w:hAnsi="Times New Roman"/>
                <w:b/>
                <w:bCs/>
                <w:sz w:val="24"/>
                <w:szCs w:val="24"/>
              </w:rPr>
            </w:pPr>
            <w:r>
              <w:rPr>
                <w:rFonts w:ascii="Times New Roman" w:hAnsi="Times New Roman"/>
                <w:b/>
                <w:bCs/>
                <w:sz w:val="24"/>
                <w:szCs w:val="24"/>
              </w:rPr>
              <w:t>№</w:t>
            </w:r>
          </w:p>
        </w:tc>
        <w:tc>
          <w:tcPr>
            <w:tcW w:w="3173" w:type="pct"/>
            <w:vAlign w:val="center"/>
          </w:tcPr>
          <w:p w:rsidR="0098549D" w:rsidRDefault="0098549D" w:rsidP="0098549D">
            <w:pPr>
              <w:spacing w:line="240" w:lineRule="exact"/>
              <w:jc w:val="center"/>
              <w:rPr>
                <w:rFonts w:ascii="Times New Roman" w:hAnsi="Times New Roman"/>
                <w:b/>
                <w:bCs/>
                <w:sz w:val="24"/>
                <w:szCs w:val="24"/>
              </w:rPr>
            </w:pPr>
            <w:r>
              <w:rPr>
                <w:rFonts w:ascii="Times New Roman" w:hAnsi="Times New Roman"/>
                <w:b/>
                <w:bCs/>
                <w:sz w:val="24"/>
                <w:szCs w:val="24"/>
              </w:rPr>
              <w:t>Показатель</w:t>
            </w:r>
          </w:p>
        </w:tc>
        <w:tc>
          <w:tcPr>
            <w:tcW w:w="732" w:type="pct"/>
            <w:vAlign w:val="center"/>
          </w:tcPr>
          <w:p w:rsidR="0098549D" w:rsidRDefault="0098549D" w:rsidP="0098549D">
            <w:pPr>
              <w:spacing w:line="240" w:lineRule="exact"/>
              <w:jc w:val="center"/>
              <w:rPr>
                <w:rFonts w:ascii="Times New Roman" w:hAnsi="Times New Roman"/>
                <w:b/>
                <w:bCs/>
                <w:sz w:val="24"/>
                <w:szCs w:val="24"/>
              </w:rPr>
            </w:pPr>
            <w:r>
              <w:rPr>
                <w:rFonts w:ascii="Times New Roman" w:hAnsi="Times New Roman"/>
                <w:b/>
                <w:bCs/>
                <w:sz w:val="24"/>
                <w:szCs w:val="24"/>
              </w:rPr>
              <w:t>Единицы измерения</w:t>
            </w:r>
          </w:p>
        </w:tc>
        <w:tc>
          <w:tcPr>
            <w:tcW w:w="656" w:type="pct"/>
            <w:vAlign w:val="center"/>
          </w:tcPr>
          <w:p w:rsidR="0098549D" w:rsidRDefault="0098549D" w:rsidP="0098549D">
            <w:pPr>
              <w:spacing w:line="240" w:lineRule="exact"/>
              <w:jc w:val="center"/>
              <w:rPr>
                <w:rFonts w:ascii="Times New Roman" w:hAnsi="Times New Roman"/>
                <w:b/>
                <w:bCs/>
                <w:sz w:val="24"/>
                <w:szCs w:val="24"/>
              </w:rPr>
            </w:pPr>
            <w:r>
              <w:rPr>
                <w:rFonts w:ascii="Times New Roman" w:hAnsi="Times New Roman"/>
                <w:b/>
                <w:bCs/>
                <w:sz w:val="24"/>
                <w:szCs w:val="24"/>
              </w:rPr>
              <w:t>Значение</w:t>
            </w:r>
          </w:p>
        </w:tc>
      </w:tr>
      <w:tr w:rsidR="0098549D" w:rsidTr="0098549D">
        <w:tc>
          <w:tcPr>
            <w:tcW w:w="5000" w:type="pct"/>
            <w:gridSpan w:val="4"/>
            <w:vAlign w:val="center"/>
          </w:tcPr>
          <w:p w:rsidR="0098549D" w:rsidRDefault="0098549D" w:rsidP="0098549D">
            <w:pPr>
              <w:spacing w:line="240" w:lineRule="exact"/>
              <w:jc w:val="center"/>
              <w:rPr>
                <w:rFonts w:ascii="Times New Roman" w:hAnsi="Times New Roman"/>
                <w:sz w:val="24"/>
                <w:szCs w:val="24"/>
              </w:rPr>
            </w:pPr>
            <w:r>
              <w:rPr>
                <w:rFonts w:ascii="Times New Roman" w:hAnsi="Times New Roman"/>
                <w:sz w:val="24"/>
                <w:szCs w:val="24"/>
              </w:rPr>
              <w:t>Всего по поселению</w:t>
            </w:r>
          </w:p>
        </w:tc>
      </w:tr>
      <w:tr w:rsidR="0098549D" w:rsidTr="0098549D">
        <w:tc>
          <w:tcPr>
            <w:tcW w:w="439" w:type="pct"/>
            <w:vAlign w:val="center"/>
          </w:tcPr>
          <w:p w:rsidR="0098549D" w:rsidRDefault="0098549D" w:rsidP="0098549D">
            <w:pPr>
              <w:spacing w:line="240" w:lineRule="exact"/>
              <w:rPr>
                <w:rFonts w:ascii="Times New Roman" w:hAnsi="Times New Roman"/>
                <w:sz w:val="24"/>
                <w:szCs w:val="24"/>
              </w:rPr>
            </w:pPr>
            <w:r>
              <w:rPr>
                <w:rFonts w:ascii="Times New Roman" w:hAnsi="Times New Roman"/>
                <w:sz w:val="24"/>
                <w:szCs w:val="24"/>
              </w:rPr>
              <w:t>1</w:t>
            </w:r>
          </w:p>
        </w:tc>
        <w:tc>
          <w:tcPr>
            <w:tcW w:w="3173" w:type="pct"/>
            <w:vAlign w:val="center"/>
          </w:tcPr>
          <w:p w:rsidR="0098549D" w:rsidRDefault="0098549D" w:rsidP="0098549D">
            <w:pPr>
              <w:spacing w:line="240" w:lineRule="exact"/>
              <w:rPr>
                <w:rFonts w:ascii="Times New Roman" w:hAnsi="Times New Roman"/>
                <w:sz w:val="24"/>
                <w:szCs w:val="24"/>
              </w:rPr>
            </w:pPr>
            <w:r>
              <w:rPr>
                <w:rFonts w:ascii="Times New Roman" w:hAnsi="Times New Roman"/>
                <w:sz w:val="24"/>
                <w:szCs w:val="24"/>
              </w:rPr>
              <w:t>Количество домовладений</w:t>
            </w:r>
          </w:p>
        </w:tc>
        <w:tc>
          <w:tcPr>
            <w:tcW w:w="732" w:type="pct"/>
            <w:vAlign w:val="center"/>
          </w:tcPr>
          <w:p w:rsidR="0098549D" w:rsidRDefault="0098549D" w:rsidP="0098549D">
            <w:pPr>
              <w:spacing w:line="240" w:lineRule="exact"/>
              <w:rPr>
                <w:rFonts w:ascii="Times New Roman" w:hAnsi="Times New Roman"/>
                <w:sz w:val="24"/>
                <w:szCs w:val="24"/>
              </w:rPr>
            </w:pPr>
            <w:r>
              <w:rPr>
                <w:rFonts w:ascii="Times New Roman" w:hAnsi="Times New Roman"/>
                <w:sz w:val="24"/>
                <w:szCs w:val="24"/>
              </w:rPr>
              <w:t>шт.</w:t>
            </w:r>
          </w:p>
        </w:tc>
        <w:tc>
          <w:tcPr>
            <w:tcW w:w="656" w:type="pct"/>
            <w:vAlign w:val="center"/>
          </w:tcPr>
          <w:p w:rsidR="0098549D" w:rsidRPr="0098549D" w:rsidRDefault="0098549D" w:rsidP="0098549D">
            <w:pPr>
              <w:spacing w:line="240" w:lineRule="exact"/>
              <w:rPr>
                <w:rFonts w:ascii="Times New Roman" w:hAnsi="Times New Roman"/>
                <w:sz w:val="24"/>
                <w:szCs w:val="24"/>
                <w:lang w:val="ru-RU"/>
              </w:rPr>
            </w:pPr>
            <w:r>
              <w:rPr>
                <w:rFonts w:ascii="Times New Roman" w:hAnsi="Times New Roman"/>
                <w:sz w:val="24"/>
                <w:szCs w:val="24"/>
                <w:lang w:val="ru-RU"/>
              </w:rPr>
              <w:t>366</w:t>
            </w:r>
          </w:p>
        </w:tc>
      </w:tr>
      <w:tr w:rsidR="0098549D" w:rsidTr="0098549D">
        <w:tc>
          <w:tcPr>
            <w:tcW w:w="439" w:type="pct"/>
            <w:vAlign w:val="center"/>
          </w:tcPr>
          <w:p w:rsidR="0098549D" w:rsidRDefault="0098549D" w:rsidP="0098549D">
            <w:pPr>
              <w:spacing w:line="240" w:lineRule="exact"/>
              <w:rPr>
                <w:rFonts w:ascii="Times New Roman" w:hAnsi="Times New Roman"/>
                <w:sz w:val="24"/>
                <w:szCs w:val="24"/>
              </w:rPr>
            </w:pPr>
            <w:r>
              <w:rPr>
                <w:rFonts w:ascii="Times New Roman" w:hAnsi="Times New Roman"/>
                <w:sz w:val="24"/>
                <w:szCs w:val="24"/>
              </w:rPr>
              <w:t>2</w:t>
            </w:r>
          </w:p>
        </w:tc>
        <w:tc>
          <w:tcPr>
            <w:tcW w:w="3173" w:type="pct"/>
            <w:vAlign w:val="center"/>
          </w:tcPr>
          <w:p w:rsidR="0098549D" w:rsidRDefault="0098549D" w:rsidP="0098549D">
            <w:pPr>
              <w:spacing w:line="240" w:lineRule="exact"/>
              <w:rPr>
                <w:rFonts w:ascii="Times New Roman" w:hAnsi="Times New Roman"/>
                <w:sz w:val="24"/>
                <w:szCs w:val="24"/>
                <w:lang w:val="ru-RU"/>
              </w:rPr>
            </w:pPr>
            <w:r>
              <w:rPr>
                <w:rFonts w:ascii="Times New Roman" w:hAnsi="Times New Roman"/>
                <w:sz w:val="24"/>
                <w:szCs w:val="24"/>
                <w:lang w:val="ru-RU"/>
              </w:rPr>
              <w:t>Общая площадь жилищного фонда, в т.ч.:</w:t>
            </w:r>
          </w:p>
        </w:tc>
        <w:tc>
          <w:tcPr>
            <w:tcW w:w="732" w:type="pct"/>
            <w:vAlign w:val="center"/>
          </w:tcPr>
          <w:p w:rsidR="0098549D" w:rsidRDefault="0098549D" w:rsidP="0098549D">
            <w:pPr>
              <w:spacing w:line="240" w:lineRule="exact"/>
              <w:rPr>
                <w:rFonts w:ascii="Times New Roman" w:hAnsi="Times New Roman"/>
                <w:sz w:val="24"/>
                <w:szCs w:val="24"/>
              </w:rPr>
            </w:pPr>
            <w:r>
              <w:rPr>
                <w:rFonts w:ascii="Times New Roman" w:hAnsi="Times New Roman"/>
                <w:sz w:val="24"/>
                <w:szCs w:val="24"/>
              </w:rPr>
              <w:t>тыс. м</w:t>
            </w:r>
            <w:r>
              <w:rPr>
                <w:rFonts w:ascii="Times New Roman" w:hAnsi="Times New Roman"/>
                <w:sz w:val="24"/>
                <w:szCs w:val="24"/>
                <w:vertAlign w:val="superscript"/>
              </w:rPr>
              <w:t>2</w:t>
            </w:r>
          </w:p>
        </w:tc>
        <w:tc>
          <w:tcPr>
            <w:tcW w:w="656" w:type="pct"/>
            <w:vAlign w:val="center"/>
          </w:tcPr>
          <w:p w:rsidR="0098549D" w:rsidRDefault="0098549D" w:rsidP="0098549D">
            <w:pPr>
              <w:spacing w:line="240" w:lineRule="exact"/>
              <w:rPr>
                <w:rFonts w:ascii="Times New Roman" w:hAnsi="Times New Roman"/>
                <w:sz w:val="24"/>
                <w:szCs w:val="24"/>
                <w:highlight w:val="yellow"/>
                <w:lang w:val="ru-RU"/>
              </w:rPr>
            </w:pPr>
            <w:r>
              <w:rPr>
                <w:rFonts w:ascii="Times New Roman" w:hAnsi="Times New Roman"/>
                <w:sz w:val="24"/>
                <w:szCs w:val="24"/>
                <w:lang w:val="ru-RU"/>
              </w:rPr>
              <w:t>20,06</w:t>
            </w:r>
          </w:p>
        </w:tc>
      </w:tr>
      <w:tr w:rsidR="0098549D" w:rsidRPr="00B44910" w:rsidTr="00B44910">
        <w:tc>
          <w:tcPr>
            <w:tcW w:w="439"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3</w:t>
            </w:r>
          </w:p>
        </w:tc>
        <w:tc>
          <w:tcPr>
            <w:tcW w:w="3173"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Жилищный фонд с износом от 30 до 60%</w:t>
            </w:r>
          </w:p>
        </w:tc>
        <w:tc>
          <w:tcPr>
            <w:tcW w:w="732"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rPr>
              <w:t>тыс. м</w:t>
            </w:r>
            <w:r>
              <w:rPr>
                <w:rFonts w:ascii="Times New Roman" w:hAnsi="Times New Roman"/>
                <w:sz w:val="24"/>
                <w:szCs w:val="24"/>
                <w:vertAlign w:val="superscript"/>
              </w:rPr>
              <w:t>2</w:t>
            </w:r>
          </w:p>
        </w:tc>
        <w:tc>
          <w:tcPr>
            <w:tcW w:w="656" w:type="pct"/>
            <w:shd w:val="clear" w:color="auto" w:fill="auto"/>
            <w:vAlign w:val="center"/>
          </w:tcPr>
          <w:p w:rsidR="0098549D"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19,66</w:t>
            </w:r>
          </w:p>
        </w:tc>
      </w:tr>
      <w:tr w:rsidR="0098549D" w:rsidRPr="00B44910" w:rsidTr="00B44910">
        <w:tc>
          <w:tcPr>
            <w:tcW w:w="439"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4</w:t>
            </w:r>
          </w:p>
        </w:tc>
        <w:tc>
          <w:tcPr>
            <w:tcW w:w="3173" w:type="pct"/>
            <w:vAlign w:val="center"/>
          </w:tcPr>
          <w:p w:rsidR="0098549D" w:rsidRDefault="00B44910" w:rsidP="00B44910">
            <w:pPr>
              <w:spacing w:line="240" w:lineRule="exact"/>
              <w:rPr>
                <w:rFonts w:ascii="Times New Roman" w:hAnsi="Times New Roman"/>
                <w:sz w:val="24"/>
                <w:szCs w:val="24"/>
                <w:lang w:val="ru-RU"/>
              </w:rPr>
            </w:pPr>
            <w:r>
              <w:rPr>
                <w:rFonts w:ascii="Times New Roman" w:hAnsi="Times New Roman"/>
                <w:sz w:val="24"/>
                <w:szCs w:val="24"/>
                <w:lang w:val="ru-RU"/>
              </w:rPr>
              <w:t>Жилищный фонд с износом от 60% и выше</w:t>
            </w:r>
          </w:p>
        </w:tc>
        <w:tc>
          <w:tcPr>
            <w:tcW w:w="732"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rPr>
              <w:t>тыс. м</w:t>
            </w:r>
            <w:r>
              <w:rPr>
                <w:rFonts w:ascii="Times New Roman" w:hAnsi="Times New Roman"/>
                <w:sz w:val="24"/>
                <w:szCs w:val="24"/>
                <w:vertAlign w:val="superscript"/>
              </w:rPr>
              <w:t>2</w:t>
            </w:r>
          </w:p>
        </w:tc>
        <w:tc>
          <w:tcPr>
            <w:tcW w:w="656" w:type="pct"/>
            <w:shd w:val="clear" w:color="auto" w:fill="auto"/>
            <w:vAlign w:val="center"/>
          </w:tcPr>
          <w:p w:rsidR="0098549D"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0,4</w:t>
            </w:r>
          </w:p>
        </w:tc>
      </w:tr>
      <w:tr w:rsidR="0098549D" w:rsidRPr="00B44910" w:rsidTr="0098549D">
        <w:tc>
          <w:tcPr>
            <w:tcW w:w="439"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5</w:t>
            </w:r>
          </w:p>
        </w:tc>
        <w:tc>
          <w:tcPr>
            <w:tcW w:w="3173"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Обеспеченность жилищного фонда водопроводом</w:t>
            </w:r>
          </w:p>
        </w:tc>
        <w:tc>
          <w:tcPr>
            <w:tcW w:w="732" w:type="pct"/>
            <w:vAlign w:val="center"/>
          </w:tcPr>
          <w:p w:rsidR="0098549D"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w:t>
            </w:r>
          </w:p>
        </w:tc>
        <w:tc>
          <w:tcPr>
            <w:tcW w:w="656" w:type="pct"/>
            <w:vAlign w:val="center"/>
          </w:tcPr>
          <w:p w:rsidR="0098549D" w:rsidRPr="00B44910" w:rsidRDefault="00B44910" w:rsidP="00B44910">
            <w:pPr>
              <w:spacing w:line="240" w:lineRule="exact"/>
              <w:rPr>
                <w:rFonts w:ascii="Times New Roman" w:hAnsi="Times New Roman"/>
                <w:sz w:val="24"/>
                <w:szCs w:val="24"/>
                <w:lang w:val="ru-RU"/>
              </w:rPr>
            </w:pPr>
            <w:r w:rsidRPr="00B44910">
              <w:rPr>
                <w:rFonts w:ascii="Times New Roman" w:hAnsi="Times New Roman"/>
                <w:sz w:val="24"/>
                <w:szCs w:val="24"/>
                <w:lang w:val="ru-RU"/>
              </w:rPr>
              <w:t>93,8</w:t>
            </w:r>
          </w:p>
        </w:tc>
      </w:tr>
      <w:tr w:rsidR="00B44910" w:rsidRPr="00B44910" w:rsidTr="0098549D">
        <w:tc>
          <w:tcPr>
            <w:tcW w:w="439"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6</w:t>
            </w:r>
          </w:p>
        </w:tc>
        <w:tc>
          <w:tcPr>
            <w:tcW w:w="3173"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Обеспеченность жилищного фонда централизованной канализацией</w:t>
            </w:r>
          </w:p>
        </w:tc>
        <w:tc>
          <w:tcPr>
            <w:tcW w:w="732"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w:t>
            </w:r>
          </w:p>
        </w:tc>
        <w:tc>
          <w:tcPr>
            <w:tcW w:w="656" w:type="pct"/>
            <w:vAlign w:val="center"/>
          </w:tcPr>
          <w:p w:rsidR="00B44910"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0</w:t>
            </w:r>
          </w:p>
        </w:tc>
      </w:tr>
      <w:tr w:rsidR="00B44910" w:rsidRPr="00B44910" w:rsidTr="0098549D">
        <w:tc>
          <w:tcPr>
            <w:tcW w:w="439"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7</w:t>
            </w:r>
          </w:p>
        </w:tc>
        <w:tc>
          <w:tcPr>
            <w:tcW w:w="3173"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Обеспеченность жилищного фонда сетевым газом</w:t>
            </w:r>
          </w:p>
        </w:tc>
        <w:tc>
          <w:tcPr>
            <w:tcW w:w="732"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w:t>
            </w:r>
          </w:p>
        </w:tc>
        <w:tc>
          <w:tcPr>
            <w:tcW w:w="656" w:type="pct"/>
            <w:vAlign w:val="center"/>
          </w:tcPr>
          <w:p w:rsidR="00B44910"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83,6</w:t>
            </w:r>
          </w:p>
        </w:tc>
      </w:tr>
      <w:tr w:rsidR="00B44910" w:rsidRPr="00B44910" w:rsidTr="0098549D">
        <w:tc>
          <w:tcPr>
            <w:tcW w:w="439" w:type="pct"/>
            <w:vAlign w:val="center"/>
          </w:tcPr>
          <w:p w:rsid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8</w:t>
            </w:r>
          </w:p>
        </w:tc>
        <w:tc>
          <w:tcPr>
            <w:tcW w:w="3173"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Обеспеченность жилищного фонда централизованным теплоснабжением</w:t>
            </w:r>
          </w:p>
        </w:tc>
        <w:tc>
          <w:tcPr>
            <w:tcW w:w="732"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w:t>
            </w:r>
          </w:p>
        </w:tc>
        <w:tc>
          <w:tcPr>
            <w:tcW w:w="656" w:type="pct"/>
            <w:vAlign w:val="center"/>
          </w:tcPr>
          <w:p w:rsidR="00B44910"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0</w:t>
            </w:r>
          </w:p>
        </w:tc>
      </w:tr>
      <w:tr w:rsidR="00B44910" w:rsidRPr="00B44910" w:rsidTr="0098549D">
        <w:tc>
          <w:tcPr>
            <w:tcW w:w="439" w:type="pct"/>
            <w:vAlign w:val="center"/>
          </w:tcPr>
          <w:p w:rsid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9</w:t>
            </w:r>
          </w:p>
        </w:tc>
        <w:tc>
          <w:tcPr>
            <w:tcW w:w="3173"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Обеспеченность жилищного фонда горячим водоснабжением</w:t>
            </w:r>
          </w:p>
        </w:tc>
        <w:tc>
          <w:tcPr>
            <w:tcW w:w="732" w:type="pct"/>
            <w:vAlign w:val="center"/>
          </w:tcPr>
          <w:p w:rsidR="00B44910" w:rsidRPr="00B44910" w:rsidRDefault="00B44910" w:rsidP="0098549D">
            <w:pPr>
              <w:spacing w:line="240" w:lineRule="exact"/>
              <w:rPr>
                <w:rFonts w:ascii="Times New Roman" w:hAnsi="Times New Roman"/>
                <w:sz w:val="24"/>
                <w:szCs w:val="24"/>
                <w:lang w:val="ru-RU"/>
              </w:rPr>
            </w:pPr>
            <w:r>
              <w:rPr>
                <w:rFonts w:ascii="Times New Roman" w:hAnsi="Times New Roman"/>
                <w:sz w:val="24"/>
                <w:szCs w:val="24"/>
                <w:lang w:val="ru-RU"/>
              </w:rPr>
              <w:t>%</w:t>
            </w:r>
          </w:p>
        </w:tc>
        <w:tc>
          <w:tcPr>
            <w:tcW w:w="656" w:type="pct"/>
            <w:vAlign w:val="center"/>
          </w:tcPr>
          <w:p w:rsidR="00B44910" w:rsidRPr="00B44910" w:rsidRDefault="00B44910" w:rsidP="0098549D">
            <w:pPr>
              <w:spacing w:line="240" w:lineRule="exact"/>
              <w:rPr>
                <w:rFonts w:ascii="Times New Roman" w:hAnsi="Times New Roman"/>
                <w:sz w:val="24"/>
                <w:szCs w:val="24"/>
                <w:lang w:val="ru-RU"/>
              </w:rPr>
            </w:pPr>
            <w:r w:rsidRPr="00B44910">
              <w:rPr>
                <w:rFonts w:ascii="Times New Roman" w:hAnsi="Times New Roman"/>
                <w:sz w:val="24"/>
                <w:szCs w:val="24"/>
                <w:lang w:val="ru-RU"/>
              </w:rPr>
              <w:t>35</w:t>
            </w:r>
          </w:p>
        </w:tc>
      </w:tr>
    </w:tbl>
    <w:p w:rsidR="0098549D" w:rsidRDefault="0098549D">
      <w:pPr>
        <w:autoSpaceDE w:val="0"/>
        <w:autoSpaceDN w:val="0"/>
        <w:adjustRightInd w:val="0"/>
        <w:ind w:firstLine="709"/>
        <w:jc w:val="both"/>
        <w:rPr>
          <w:rFonts w:ascii="Times New Roman" w:hAnsi="Times New Roman"/>
          <w:sz w:val="22"/>
          <w:szCs w:val="22"/>
          <w:lang w:val="ru-RU"/>
        </w:rPr>
      </w:pPr>
    </w:p>
    <w:p w:rsidR="0067250A" w:rsidRDefault="00D71913">
      <w:pPr>
        <w:ind w:firstLine="709"/>
        <w:contextualSpacing/>
        <w:jc w:val="both"/>
        <w:rPr>
          <w:rFonts w:ascii="Times New Roman" w:hAnsi="Times New Roman"/>
          <w:sz w:val="28"/>
          <w:szCs w:val="28"/>
          <w:lang w:val="ru-RU"/>
        </w:rPr>
      </w:pPr>
      <w:r>
        <w:rPr>
          <w:rFonts w:ascii="Times New Roman" w:hAnsi="Times New Roman"/>
          <w:sz w:val="28"/>
          <w:szCs w:val="28"/>
          <w:lang w:val="ru-RU"/>
        </w:rPr>
        <w:t xml:space="preserve">По материалу стен жилищный фонд достаточно дифференцирован. Сравнительно высокий удельный вес имеют следующие материалы: дерево, камень и кирпич, смешанные материалы. </w:t>
      </w:r>
    </w:p>
    <w:p w:rsidR="00E05D32" w:rsidRPr="00E05D32" w:rsidRDefault="00E05D32" w:rsidP="00E05D32">
      <w:pPr>
        <w:ind w:firstLine="709"/>
        <w:contextualSpacing/>
        <w:jc w:val="both"/>
        <w:rPr>
          <w:rFonts w:ascii="Times New Roman" w:hAnsi="Times New Roman"/>
          <w:sz w:val="28"/>
          <w:szCs w:val="28"/>
          <w:lang w:val="ru-RU"/>
        </w:rPr>
      </w:pPr>
      <w:r w:rsidRPr="00E05D32">
        <w:rPr>
          <w:rFonts w:ascii="Times New Roman" w:hAnsi="Times New Roman"/>
          <w:sz w:val="28"/>
          <w:szCs w:val="28"/>
          <w:lang w:val="ru-RU"/>
        </w:rPr>
        <w:t xml:space="preserve">Основная часть жилого фонда сформировалась преимущественно в период с 1946 по 1995 годы. В последующие годы масштабы строительства значительно сократились. </w:t>
      </w:r>
    </w:p>
    <w:p w:rsidR="0067250A" w:rsidRDefault="00D71913">
      <w:pPr>
        <w:ind w:firstLine="709"/>
        <w:contextualSpacing/>
        <w:jc w:val="both"/>
        <w:rPr>
          <w:rFonts w:ascii="Times New Roman" w:hAnsi="Times New Roman"/>
          <w:sz w:val="28"/>
          <w:szCs w:val="28"/>
          <w:lang w:val="ru-RU"/>
        </w:rPr>
      </w:pPr>
      <w:r>
        <w:rPr>
          <w:rFonts w:ascii="Times New Roman" w:hAnsi="Times New Roman"/>
          <w:sz w:val="28"/>
          <w:szCs w:val="28"/>
          <w:lang w:val="ru-RU"/>
        </w:rPr>
        <w:t>В сельском поселении строительство жилья осуществляется частными средствами.</w:t>
      </w:r>
    </w:p>
    <w:p w:rsidR="0010791D" w:rsidRDefault="0010791D" w:rsidP="0010791D">
      <w:pPr>
        <w:ind w:firstLine="709"/>
        <w:contextualSpacing/>
        <w:jc w:val="both"/>
        <w:rPr>
          <w:rFonts w:ascii="Times New Roman" w:hAnsi="Times New Roman"/>
          <w:sz w:val="28"/>
          <w:szCs w:val="28"/>
          <w:lang w:val="ru-RU"/>
        </w:rPr>
      </w:pPr>
      <w:r>
        <w:rPr>
          <w:rFonts w:ascii="Times New Roman" w:hAnsi="Times New Roman"/>
          <w:sz w:val="28"/>
          <w:szCs w:val="28"/>
          <w:lang w:val="ru-RU"/>
        </w:rPr>
        <w:t xml:space="preserve">Ревенское сельское поселение характеризуется средними показателями качества жилищного фонда и средней обеспеченностью населения. </w:t>
      </w:r>
    </w:p>
    <w:p w:rsidR="00E05D32" w:rsidRDefault="00E05D32" w:rsidP="00E05D32">
      <w:pPr>
        <w:ind w:firstLine="709"/>
        <w:contextualSpacing/>
        <w:jc w:val="both"/>
        <w:rPr>
          <w:rFonts w:ascii="Times New Roman" w:hAnsi="Times New Roman"/>
          <w:sz w:val="28"/>
          <w:szCs w:val="28"/>
          <w:lang w:val="ru-RU"/>
        </w:rPr>
      </w:pPr>
      <w:r>
        <w:rPr>
          <w:rFonts w:ascii="Times New Roman" w:hAnsi="Times New Roman"/>
          <w:sz w:val="28"/>
          <w:szCs w:val="28"/>
          <w:lang w:val="ru-RU"/>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цели для решения проблем жилищной сферы, как одной из приоритетных в деятельности органов местного самоуправления.</w:t>
      </w:r>
    </w:p>
    <w:p w:rsidR="00E05D32" w:rsidRDefault="00E05D32" w:rsidP="00E05D32">
      <w:pPr>
        <w:tabs>
          <w:tab w:val="left" w:pos="709"/>
        </w:tabs>
        <w:jc w:val="center"/>
        <w:rPr>
          <w:rFonts w:ascii="Times New Roman" w:hAnsi="Times New Roman"/>
          <w:b/>
          <w:color w:val="000000" w:themeColor="text1"/>
          <w:sz w:val="28"/>
          <w:szCs w:val="28"/>
          <w:lang w:val="ru-RU" w:eastAsia="ar-SA"/>
        </w:rPr>
      </w:pPr>
      <w:r>
        <w:rPr>
          <w:rFonts w:ascii="Times New Roman" w:hAnsi="Times New Roman"/>
          <w:b/>
          <w:color w:val="000000" w:themeColor="text1"/>
          <w:sz w:val="28"/>
          <w:szCs w:val="28"/>
          <w:lang w:val="ru-RU" w:eastAsia="ar-SA"/>
        </w:rPr>
        <w:t>Расчет объемов нового строительства</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1. Существующий жилищный фонд – 20060 м</w:t>
      </w:r>
      <w:r>
        <w:rPr>
          <w:rFonts w:ascii="Times New Roman" w:hAnsi="Times New Roman"/>
          <w:sz w:val="28"/>
          <w:szCs w:val="28"/>
          <w:vertAlign w:val="superscript"/>
          <w:lang w:val="ru-RU" w:eastAsia="ar-SA"/>
        </w:rPr>
        <w:t>2</w:t>
      </w:r>
      <w:r>
        <w:rPr>
          <w:rFonts w:ascii="Times New Roman" w:hAnsi="Times New Roman"/>
          <w:sz w:val="28"/>
          <w:szCs w:val="28"/>
          <w:lang w:val="ru-RU" w:eastAsia="ar-SA"/>
        </w:rPr>
        <w:t xml:space="preserve"> общей площади.</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2. Ветхий и аварийный жилой фонд – 0 м</w:t>
      </w:r>
      <w:r>
        <w:rPr>
          <w:rFonts w:ascii="Times New Roman" w:hAnsi="Times New Roman"/>
          <w:sz w:val="28"/>
          <w:szCs w:val="28"/>
          <w:vertAlign w:val="superscript"/>
          <w:lang w:val="ru-RU" w:eastAsia="ar-SA"/>
        </w:rPr>
        <w:t>2</w:t>
      </w:r>
      <w:r>
        <w:rPr>
          <w:rFonts w:ascii="Times New Roman" w:hAnsi="Times New Roman"/>
          <w:sz w:val="28"/>
          <w:szCs w:val="28"/>
          <w:lang w:val="ru-RU" w:eastAsia="ar-SA"/>
        </w:rPr>
        <w:t>.</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3. Существующий сохраняемый жилищный фонд равен существующему жилищному фонду – 20060 м</w:t>
      </w:r>
      <w:r>
        <w:rPr>
          <w:rFonts w:ascii="Times New Roman" w:hAnsi="Times New Roman"/>
          <w:sz w:val="28"/>
          <w:szCs w:val="28"/>
          <w:vertAlign w:val="superscript"/>
          <w:lang w:val="ru-RU" w:eastAsia="ar-SA"/>
        </w:rPr>
        <w:t>2</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4. Потребность в жилищном фонде на первую очередь и на расчетный срок:</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lastRenderedPageBreak/>
        <w:t>660</w:t>
      </w:r>
      <w:r w:rsidR="00E05D32">
        <w:rPr>
          <w:rFonts w:ascii="Times New Roman" w:hAnsi="Times New Roman"/>
          <w:sz w:val="28"/>
          <w:szCs w:val="28"/>
          <w:lang w:val="ru-RU" w:eastAsia="ar-SA"/>
        </w:rPr>
        <w:t xml:space="preserve"> х </w:t>
      </w:r>
      <w:r>
        <w:rPr>
          <w:rFonts w:ascii="Times New Roman" w:hAnsi="Times New Roman"/>
          <w:sz w:val="28"/>
          <w:szCs w:val="28"/>
          <w:lang w:val="ru-RU" w:eastAsia="ar-SA"/>
        </w:rPr>
        <w:t>32,0</w:t>
      </w:r>
      <w:r w:rsidR="00E05D32">
        <w:rPr>
          <w:rFonts w:ascii="Times New Roman" w:hAnsi="Times New Roman"/>
          <w:sz w:val="28"/>
          <w:szCs w:val="28"/>
          <w:lang w:val="ru-RU" w:eastAsia="ar-SA"/>
        </w:rPr>
        <w:t xml:space="preserve"> = </w:t>
      </w:r>
      <w:r>
        <w:rPr>
          <w:rFonts w:ascii="Times New Roman" w:hAnsi="Times New Roman"/>
          <w:sz w:val="28"/>
          <w:szCs w:val="28"/>
          <w:lang w:val="ru-RU" w:eastAsia="ar-SA"/>
        </w:rPr>
        <w:t>21120</w:t>
      </w:r>
      <w:r w:rsidR="00E05D32">
        <w:rPr>
          <w:rFonts w:ascii="Times New Roman" w:hAnsi="Times New Roman"/>
          <w:sz w:val="28"/>
          <w:szCs w:val="28"/>
          <w:lang w:val="ru-RU" w:eastAsia="ar-SA"/>
        </w:rPr>
        <w:t xml:space="preserve"> м</w:t>
      </w:r>
      <w:r w:rsidR="00E05D32">
        <w:rPr>
          <w:rFonts w:ascii="Times New Roman" w:hAnsi="Times New Roman"/>
          <w:sz w:val="28"/>
          <w:szCs w:val="28"/>
          <w:vertAlign w:val="superscript"/>
          <w:lang w:val="ru-RU" w:eastAsia="ar-SA"/>
        </w:rPr>
        <w:t>2</w:t>
      </w:r>
      <w:r w:rsidR="00E05D32">
        <w:rPr>
          <w:rFonts w:ascii="Times New Roman" w:hAnsi="Times New Roman"/>
          <w:sz w:val="28"/>
          <w:szCs w:val="28"/>
          <w:lang w:val="ru-RU" w:eastAsia="ar-SA"/>
        </w:rPr>
        <w:t xml:space="preserve"> (первая очередь строительства)</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670</w:t>
      </w:r>
      <w:r w:rsidR="00E05D32">
        <w:rPr>
          <w:rFonts w:ascii="Times New Roman" w:hAnsi="Times New Roman"/>
          <w:sz w:val="28"/>
          <w:szCs w:val="28"/>
          <w:lang w:val="ru-RU" w:eastAsia="ar-SA"/>
        </w:rPr>
        <w:t xml:space="preserve"> х 3</w:t>
      </w:r>
      <w:r>
        <w:rPr>
          <w:rFonts w:ascii="Times New Roman" w:hAnsi="Times New Roman"/>
          <w:sz w:val="28"/>
          <w:szCs w:val="28"/>
          <w:lang w:val="ru-RU" w:eastAsia="ar-SA"/>
        </w:rPr>
        <w:t>3</w:t>
      </w:r>
      <w:r w:rsidR="00E05D32">
        <w:rPr>
          <w:rFonts w:ascii="Times New Roman" w:hAnsi="Times New Roman"/>
          <w:sz w:val="28"/>
          <w:szCs w:val="28"/>
          <w:lang w:val="ru-RU" w:eastAsia="ar-SA"/>
        </w:rPr>
        <w:t>,</w:t>
      </w:r>
      <w:r>
        <w:rPr>
          <w:rFonts w:ascii="Times New Roman" w:hAnsi="Times New Roman"/>
          <w:sz w:val="28"/>
          <w:szCs w:val="28"/>
          <w:lang w:val="ru-RU" w:eastAsia="ar-SA"/>
        </w:rPr>
        <w:t>3</w:t>
      </w:r>
      <w:r w:rsidR="00E05D32">
        <w:rPr>
          <w:rFonts w:ascii="Times New Roman" w:hAnsi="Times New Roman"/>
          <w:sz w:val="28"/>
          <w:szCs w:val="28"/>
          <w:lang w:val="ru-RU" w:eastAsia="ar-SA"/>
        </w:rPr>
        <w:t xml:space="preserve"> = </w:t>
      </w:r>
      <w:r>
        <w:rPr>
          <w:rFonts w:ascii="Times New Roman" w:hAnsi="Times New Roman"/>
          <w:sz w:val="28"/>
          <w:szCs w:val="28"/>
          <w:lang w:val="ru-RU" w:eastAsia="ar-SA"/>
        </w:rPr>
        <w:t>22311</w:t>
      </w:r>
      <w:r w:rsidR="00E05D32">
        <w:rPr>
          <w:rFonts w:ascii="Times New Roman" w:hAnsi="Times New Roman"/>
          <w:sz w:val="28"/>
          <w:szCs w:val="28"/>
          <w:lang w:val="ru-RU" w:eastAsia="ar-SA"/>
        </w:rPr>
        <w:t xml:space="preserve"> м</w:t>
      </w:r>
      <w:r w:rsidR="00E05D32">
        <w:rPr>
          <w:rFonts w:ascii="Times New Roman" w:hAnsi="Times New Roman"/>
          <w:sz w:val="28"/>
          <w:szCs w:val="28"/>
          <w:vertAlign w:val="superscript"/>
          <w:lang w:val="ru-RU" w:eastAsia="ar-SA"/>
        </w:rPr>
        <w:t>2</w:t>
      </w:r>
      <w:r w:rsidR="00E05D32">
        <w:rPr>
          <w:rFonts w:ascii="Times New Roman" w:hAnsi="Times New Roman"/>
          <w:sz w:val="28"/>
          <w:szCs w:val="28"/>
          <w:lang w:val="ru-RU" w:eastAsia="ar-SA"/>
        </w:rPr>
        <w:t xml:space="preserve"> общей площади (расчетный срок)</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 xml:space="preserve">где: </w:t>
      </w:r>
      <w:r w:rsidR="00385502">
        <w:rPr>
          <w:rFonts w:ascii="Times New Roman" w:hAnsi="Times New Roman"/>
          <w:sz w:val="28"/>
          <w:szCs w:val="28"/>
          <w:lang w:val="ru-RU" w:eastAsia="ar-SA"/>
        </w:rPr>
        <w:t>660</w:t>
      </w:r>
      <w:r>
        <w:rPr>
          <w:rFonts w:ascii="Times New Roman" w:hAnsi="Times New Roman"/>
          <w:sz w:val="28"/>
          <w:szCs w:val="28"/>
          <w:lang w:val="ru-RU" w:eastAsia="ar-SA"/>
        </w:rPr>
        <w:t xml:space="preserve"> чел. – численность населения на 01.01.2034 г. </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670</w:t>
      </w:r>
      <w:r w:rsidR="00E05D32">
        <w:rPr>
          <w:rFonts w:ascii="Times New Roman" w:hAnsi="Times New Roman"/>
          <w:sz w:val="28"/>
          <w:szCs w:val="28"/>
          <w:lang w:val="ru-RU" w:eastAsia="ar-SA"/>
        </w:rPr>
        <w:t xml:space="preserve"> чел. – численность населения на 01.01.2044 г.</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32</w:t>
      </w:r>
      <w:r w:rsidR="00E05D32">
        <w:rPr>
          <w:rFonts w:ascii="Times New Roman" w:hAnsi="Times New Roman"/>
          <w:sz w:val="28"/>
          <w:szCs w:val="28"/>
          <w:lang w:val="ru-RU" w:eastAsia="ar-SA"/>
        </w:rPr>
        <w:t>,0 – перспективная обеспеченность населения жилищным фондом в м</w:t>
      </w:r>
      <w:r w:rsidR="00E05D32">
        <w:rPr>
          <w:rFonts w:ascii="Times New Roman" w:hAnsi="Times New Roman"/>
          <w:sz w:val="28"/>
          <w:szCs w:val="28"/>
          <w:vertAlign w:val="superscript"/>
          <w:lang w:val="ru-RU" w:eastAsia="ar-SA"/>
        </w:rPr>
        <w:t>2</w:t>
      </w:r>
      <w:r w:rsidR="00E05D32">
        <w:rPr>
          <w:rFonts w:ascii="Times New Roman" w:hAnsi="Times New Roman"/>
          <w:sz w:val="28"/>
          <w:szCs w:val="28"/>
          <w:lang w:val="ru-RU" w:eastAsia="ar-SA"/>
        </w:rPr>
        <w:t>/чел на 01.01.2034 г.;</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33</w:t>
      </w:r>
      <w:r w:rsidR="00E05D32">
        <w:rPr>
          <w:rFonts w:ascii="Times New Roman" w:hAnsi="Times New Roman"/>
          <w:sz w:val="28"/>
          <w:szCs w:val="28"/>
          <w:lang w:val="ru-RU" w:eastAsia="ar-SA"/>
        </w:rPr>
        <w:t>,</w:t>
      </w:r>
      <w:r>
        <w:rPr>
          <w:rFonts w:ascii="Times New Roman" w:hAnsi="Times New Roman"/>
          <w:sz w:val="28"/>
          <w:szCs w:val="28"/>
          <w:lang w:val="ru-RU" w:eastAsia="ar-SA"/>
        </w:rPr>
        <w:t>3</w:t>
      </w:r>
      <w:r w:rsidR="00E05D32">
        <w:rPr>
          <w:rFonts w:ascii="Times New Roman" w:hAnsi="Times New Roman"/>
          <w:sz w:val="28"/>
          <w:szCs w:val="28"/>
          <w:lang w:val="ru-RU" w:eastAsia="ar-SA"/>
        </w:rPr>
        <w:t xml:space="preserve"> – перспективная обеспеченность населения жилищным фондом в м</w:t>
      </w:r>
      <w:r w:rsidR="00E05D32">
        <w:rPr>
          <w:rFonts w:ascii="Times New Roman" w:hAnsi="Times New Roman"/>
          <w:sz w:val="28"/>
          <w:szCs w:val="28"/>
          <w:vertAlign w:val="superscript"/>
          <w:lang w:val="ru-RU" w:eastAsia="ar-SA"/>
        </w:rPr>
        <w:t>2</w:t>
      </w:r>
      <w:r w:rsidR="00E05D32">
        <w:rPr>
          <w:rFonts w:ascii="Times New Roman" w:hAnsi="Times New Roman"/>
          <w:sz w:val="28"/>
          <w:szCs w:val="28"/>
          <w:lang w:val="ru-RU" w:eastAsia="ar-SA"/>
        </w:rPr>
        <w:t>/чел на 01.01.2044 г.;</w:t>
      </w:r>
    </w:p>
    <w:p w:rsidR="00E05D32" w:rsidRDefault="00E05D3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5. Объем нового жилищного строительства:</w:t>
      </w:r>
    </w:p>
    <w:p w:rsidR="00E05D32" w:rsidRDefault="00385502" w:rsidP="00E05D32">
      <w:pPr>
        <w:tabs>
          <w:tab w:val="left" w:pos="709"/>
        </w:tabs>
        <w:ind w:left="709"/>
        <w:jc w:val="both"/>
        <w:rPr>
          <w:rFonts w:ascii="Times New Roman" w:hAnsi="Times New Roman"/>
          <w:sz w:val="28"/>
          <w:szCs w:val="28"/>
          <w:lang w:val="ru-RU" w:eastAsia="ar-SA"/>
        </w:rPr>
      </w:pPr>
      <w:r>
        <w:rPr>
          <w:rFonts w:ascii="Times New Roman" w:hAnsi="Times New Roman"/>
          <w:sz w:val="28"/>
          <w:szCs w:val="28"/>
          <w:lang w:val="ru-RU" w:eastAsia="ar-SA"/>
        </w:rPr>
        <w:t>22311</w:t>
      </w:r>
      <w:r w:rsidR="00E05D32">
        <w:rPr>
          <w:rFonts w:ascii="Times New Roman" w:hAnsi="Times New Roman"/>
          <w:sz w:val="28"/>
          <w:szCs w:val="28"/>
          <w:lang w:val="ru-RU" w:eastAsia="ar-SA"/>
        </w:rPr>
        <w:t>– 2</w:t>
      </w:r>
      <w:r>
        <w:rPr>
          <w:rFonts w:ascii="Times New Roman" w:hAnsi="Times New Roman"/>
          <w:sz w:val="28"/>
          <w:szCs w:val="28"/>
          <w:lang w:val="ru-RU" w:eastAsia="ar-SA"/>
        </w:rPr>
        <w:t>0060</w:t>
      </w:r>
      <w:r w:rsidR="00E05D32">
        <w:rPr>
          <w:rFonts w:ascii="Times New Roman" w:hAnsi="Times New Roman"/>
          <w:sz w:val="28"/>
          <w:szCs w:val="28"/>
          <w:lang w:val="ru-RU" w:eastAsia="ar-SA"/>
        </w:rPr>
        <w:t xml:space="preserve">= </w:t>
      </w:r>
      <w:r>
        <w:rPr>
          <w:rFonts w:ascii="Times New Roman" w:hAnsi="Times New Roman"/>
          <w:sz w:val="28"/>
          <w:szCs w:val="28"/>
          <w:lang w:val="ru-RU" w:eastAsia="ar-SA"/>
        </w:rPr>
        <w:t>2251</w:t>
      </w:r>
      <w:r w:rsidR="00E05D32">
        <w:rPr>
          <w:rFonts w:ascii="Times New Roman" w:hAnsi="Times New Roman"/>
          <w:sz w:val="28"/>
          <w:szCs w:val="28"/>
          <w:lang w:val="ru-RU" w:eastAsia="ar-SA"/>
        </w:rPr>
        <w:t xml:space="preserve"> м</w:t>
      </w:r>
      <w:r w:rsidR="00E05D32">
        <w:rPr>
          <w:rFonts w:ascii="Times New Roman" w:hAnsi="Times New Roman"/>
          <w:sz w:val="28"/>
          <w:szCs w:val="28"/>
          <w:vertAlign w:val="superscript"/>
          <w:lang w:val="ru-RU" w:eastAsia="ar-SA"/>
        </w:rPr>
        <w:t>2</w:t>
      </w:r>
      <w:r w:rsidR="00E05D32">
        <w:rPr>
          <w:rFonts w:ascii="Times New Roman" w:hAnsi="Times New Roman"/>
          <w:sz w:val="28"/>
          <w:szCs w:val="28"/>
          <w:lang w:val="ru-RU" w:eastAsia="ar-SA"/>
        </w:rPr>
        <w:t xml:space="preserve"> общей площади.</w:t>
      </w:r>
    </w:p>
    <w:p w:rsidR="00E05D32" w:rsidRDefault="00E05D32" w:rsidP="00E05D32">
      <w:pPr>
        <w:tabs>
          <w:tab w:val="left" w:pos="0"/>
        </w:tabs>
        <w:ind w:firstLine="709"/>
        <w:jc w:val="both"/>
        <w:rPr>
          <w:rFonts w:ascii="Times New Roman" w:hAnsi="Times New Roman"/>
          <w:sz w:val="28"/>
          <w:szCs w:val="28"/>
          <w:lang w:val="ru-RU" w:eastAsia="ar-SA"/>
        </w:rPr>
      </w:pPr>
      <w:r>
        <w:rPr>
          <w:rFonts w:ascii="Times New Roman" w:hAnsi="Times New Roman"/>
          <w:sz w:val="28"/>
          <w:szCs w:val="28"/>
          <w:lang w:val="ru-RU" w:eastAsia="ar-SA"/>
        </w:rPr>
        <w:t>Сводные расчетные показатели по расчету потребности нового жилищного строительства на расчетный срок представлены в таблице.</w:t>
      </w:r>
    </w:p>
    <w:p w:rsidR="00E05D32" w:rsidRDefault="00E05D32" w:rsidP="00E05D32">
      <w:pPr>
        <w:tabs>
          <w:tab w:val="left" w:pos="0"/>
        </w:tabs>
        <w:ind w:firstLine="709"/>
        <w:jc w:val="both"/>
        <w:rPr>
          <w:rFonts w:ascii="Times New Roman" w:hAnsi="Times New Roman"/>
          <w:sz w:val="28"/>
          <w:szCs w:val="28"/>
          <w:lang w:val="ru-RU" w:eastAsia="ar-SA"/>
        </w:rPr>
      </w:pPr>
    </w:p>
    <w:p w:rsidR="00E05D32" w:rsidRDefault="00E05D32" w:rsidP="00E05D32">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1</w:t>
      </w:r>
      <w:r w:rsidR="006E44A9">
        <w:rPr>
          <w:rFonts w:ascii="Times New Roman" w:hAnsi="Times New Roman"/>
          <w:color w:val="auto"/>
          <w:sz w:val="22"/>
          <w:szCs w:val="22"/>
          <w:lang w:val="ru-RU"/>
        </w:rPr>
        <w:t>3</w:t>
      </w:r>
      <w:r>
        <w:rPr>
          <w:rFonts w:ascii="Times New Roman" w:hAnsi="Times New Roman"/>
          <w:color w:val="auto"/>
          <w:sz w:val="22"/>
          <w:szCs w:val="22"/>
          <w:lang w:val="ru-RU"/>
        </w:rPr>
        <w:t xml:space="preserve"> – Расчет жилищного строительства Ревенского сельского поселения до 2044 года</w:t>
      </w:r>
    </w:p>
    <w:tbl>
      <w:tblPr>
        <w:tblW w:w="5000" w:type="pct"/>
        <w:tblLook w:val="04A0" w:firstRow="1" w:lastRow="0" w:firstColumn="1" w:lastColumn="0" w:noHBand="0" w:noVBand="1"/>
      </w:tblPr>
      <w:tblGrid>
        <w:gridCol w:w="463"/>
        <w:gridCol w:w="2345"/>
        <w:gridCol w:w="1383"/>
        <w:gridCol w:w="1432"/>
        <w:gridCol w:w="1148"/>
        <w:gridCol w:w="1101"/>
        <w:gridCol w:w="1473"/>
      </w:tblGrid>
      <w:tr w:rsidR="00E05D32" w:rsidRPr="000D6C53" w:rsidTr="008F45C8">
        <w:trPr>
          <w:trHeight w:val="1020"/>
          <w:tblHead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 xml:space="preserve">№ </w:t>
            </w:r>
          </w:p>
        </w:tc>
        <w:tc>
          <w:tcPr>
            <w:tcW w:w="1255"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rPr>
            </w:pPr>
            <w:r>
              <w:rPr>
                <w:rFonts w:ascii="Times New Roman" w:hAnsi="Times New Roman"/>
                <w:b/>
                <w:bCs/>
                <w:sz w:val="24"/>
                <w:szCs w:val="24"/>
              </w:rPr>
              <w:t>Наименование</w:t>
            </w:r>
          </w:p>
        </w:tc>
        <w:tc>
          <w:tcPr>
            <w:tcW w:w="740"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rPr>
            </w:pPr>
            <w:r>
              <w:rPr>
                <w:rFonts w:ascii="Times New Roman" w:hAnsi="Times New Roman"/>
                <w:b/>
                <w:bCs/>
                <w:sz w:val="24"/>
                <w:szCs w:val="24"/>
              </w:rPr>
              <w:t>Единица измерения</w:t>
            </w:r>
          </w:p>
        </w:tc>
        <w:tc>
          <w:tcPr>
            <w:tcW w:w="766"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rPr>
            </w:pPr>
            <w:r>
              <w:rPr>
                <w:rFonts w:ascii="Times New Roman" w:hAnsi="Times New Roman"/>
                <w:b/>
                <w:bCs/>
                <w:sz w:val="24"/>
                <w:szCs w:val="24"/>
              </w:rPr>
              <w:t>На 01 января 202</w:t>
            </w:r>
            <w:r>
              <w:rPr>
                <w:rFonts w:ascii="Times New Roman" w:hAnsi="Times New Roman"/>
                <w:b/>
                <w:bCs/>
                <w:sz w:val="24"/>
                <w:szCs w:val="24"/>
                <w:lang w:val="ru-RU"/>
              </w:rPr>
              <w:t>4</w:t>
            </w:r>
            <w:r>
              <w:rPr>
                <w:rFonts w:ascii="Times New Roman" w:hAnsi="Times New Roman"/>
                <w:b/>
                <w:bCs/>
                <w:sz w:val="24"/>
                <w:szCs w:val="24"/>
              </w:rPr>
              <w:t xml:space="preserve"> года</w:t>
            </w:r>
          </w:p>
        </w:tc>
        <w:tc>
          <w:tcPr>
            <w:tcW w:w="614"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rPr>
            </w:pPr>
            <w:r>
              <w:rPr>
                <w:rFonts w:ascii="Times New Roman" w:hAnsi="Times New Roman"/>
                <w:b/>
                <w:bCs/>
                <w:sz w:val="24"/>
                <w:szCs w:val="24"/>
                <w:lang w:val="ru-RU"/>
              </w:rPr>
              <w:t>2034</w:t>
            </w:r>
            <w:r>
              <w:rPr>
                <w:rFonts w:ascii="Times New Roman" w:hAnsi="Times New Roman"/>
                <w:b/>
                <w:bCs/>
                <w:sz w:val="24"/>
                <w:szCs w:val="24"/>
              </w:rPr>
              <w:t>г.</w:t>
            </w:r>
          </w:p>
        </w:tc>
        <w:tc>
          <w:tcPr>
            <w:tcW w:w="589"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rPr>
            </w:pPr>
            <w:r>
              <w:rPr>
                <w:rFonts w:ascii="Times New Roman" w:hAnsi="Times New Roman"/>
                <w:b/>
                <w:bCs/>
                <w:sz w:val="24"/>
                <w:szCs w:val="24"/>
              </w:rPr>
              <w:t>204</w:t>
            </w:r>
            <w:r>
              <w:rPr>
                <w:rFonts w:ascii="Times New Roman" w:hAnsi="Times New Roman"/>
                <w:b/>
                <w:bCs/>
                <w:sz w:val="24"/>
                <w:szCs w:val="24"/>
                <w:lang w:val="ru-RU"/>
              </w:rPr>
              <w:t>4</w:t>
            </w:r>
            <w:r>
              <w:rPr>
                <w:rFonts w:ascii="Times New Roman" w:hAnsi="Times New Roman"/>
                <w:b/>
                <w:bCs/>
                <w:sz w:val="24"/>
                <w:szCs w:val="24"/>
              </w:rPr>
              <w:t xml:space="preserve"> г.</w:t>
            </w:r>
          </w:p>
        </w:tc>
        <w:tc>
          <w:tcPr>
            <w:tcW w:w="788" w:type="pct"/>
            <w:tcBorders>
              <w:top w:val="single" w:sz="4" w:space="0" w:color="auto"/>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bCs/>
                <w:sz w:val="24"/>
                <w:szCs w:val="24"/>
                <w:lang w:val="ru-RU"/>
              </w:rPr>
            </w:pPr>
            <w:r>
              <w:rPr>
                <w:rFonts w:ascii="Times New Roman" w:hAnsi="Times New Roman"/>
                <w:b/>
                <w:bCs/>
                <w:sz w:val="24"/>
                <w:szCs w:val="24"/>
                <w:lang w:val="ru-RU"/>
              </w:rPr>
              <w:t>Всего за период с 2024 год по 2044 год</w:t>
            </w:r>
          </w:p>
        </w:tc>
      </w:tr>
      <w:tr w:rsidR="00E05D32" w:rsidTr="008F45C8">
        <w:trPr>
          <w:trHeight w:val="315"/>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1</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2</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3</w:t>
            </w:r>
          </w:p>
        </w:tc>
        <w:tc>
          <w:tcPr>
            <w:tcW w:w="766"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4</w:t>
            </w:r>
          </w:p>
        </w:tc>
        <w:tc>
          <w:tcPr>
            <w:tcW w:w="614"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5</w:t>
            </w:r>
          </w:p>
        </w:tc>
        <w:tc>
          <w:tcPr>
            <w:tcW w:w="589"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6</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b/>
                <w:sz w:val="24"/>
                <w:szCs w:val="24"/>
              </w:rPr>
            </w:pPr>
            <w:r>
              <w:rPr>
                <w:rFonts w:ascii="Times New Roman" w:hAnsi="Times New Roman"/>
                <w:b/>
                <w:sz w:val="24"/>
                <w:szCs w:val="24"/>
              </w:rPr>
              <w:t>7</w:t>
            </w:r>
          </w:p>
        </w:tc>
      </w:tr>
      <w:tr w:rsidR="00E05D32" w:rsidTr="008F45C8">
        <w:trPr>
          <w:trHeight w:val="315"/>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1</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Численность постоянного населения</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чел.</w:t>
            </w:r>
          </w:p>
        </w:tc>
        <w:tc>
          <w:tcPr>
            <w:tcW w:w="766"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654</w:t>
            </w:r>
          </w:p>
        </w:tc>
        <w:tc>
          <w:tcPr>
            <w:tcW w:w="614"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660</w:t>
            </w:r>
          </w:p>
        </w:tc>
        <w:tc>
          <w:tcPr>
            <w:tcW w:w="589"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670</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r>
      <w:tr w:rsidR="00E05D32" w:rsidTr="008F45C8">
        <w:trPr>
          <w:trHeight w:val="510"/>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2</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Средняя обеспеченность жилищным фондом</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r>
              <w:rPr>
                <w:rFonts w:ascii="Times New Roman" w:hAnsi="Times New Roman"/>
                <w:sz w:val="24"/>
                <w:szCs w:val="24"/>
              </w:rPr>
              <w:t>/чел</w:t>
            </w:r>
          </w:p>
        </w:tc>
        <w:tc>
          <w:tcPr>
            <w:tcW w:w="766" w:type="pct"/>
            <w:tcBorders>
              <w:top w:val="nil"/>
              <w:left w:val="nil"/>
              <w:bottom w:val="single" w:sz="4" w:space="0" w:color="auto"/>
              <w:right w:val="single" w:sz="4" w:space="0" w:color="auto"/>
            </w:tcBorders>
            <w:shd w:val="clear" w:color="auto" w:fill="auto"/>
            <w:vAlign w:val="center"/>
          </w:tcPr>
          <w:p w:rsidR="00E05D32" w:rsidRPr="00385502" w:rsidRDefault="00385502" w:rsidP="008F45C8">
            <w:pPr>
              <w:rPr>
                <w:rFonts w:ascii="Times New Roman" w:hAnsi="Times New Roman"/>
                <w:sz w:val="24"/>
                <w:szCs w:val="24"/>
                <w:lang w:val="ru-RU"/>
              </w:rPr>
            </w:pPr>
            <w:r>
              <w:rPr>
                <w:rFonts w:ascii="Times New Roman" w:hAnsi="Times New Roman"/>
                <w:sz w:val="24"/>
                <w:szCs w:val="24"/>
                <w:lang w:val="ru-RU"/>
              </w:rPr>
              <w:t>30,7</w:t>
            </w:r>
          </w:p>
        </w:tc>
        <w:tc>
          <w:tcPr>
            <w:tcW w:w="614"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32,0</w:t>
            </w:r>
          </w:p>
        </w:tc>
        <w:tc>
          <w:tcPr>
            <w:tcW w:w="589"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33,3</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r>
      <w:tr w:rsidR="00E05D32" w:rsidTr="008F45C8">
        <w:trPr>
          <w:trHeight w:val="315"/>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3</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 xml:space="preserve">Жилищный фонд на </w:t>
            </w:r>
            <w:r>
              <w:rPr>
                <w:rFonts w:ascii="Times New Roman" w:hAnsi="Times New Roman"/>
                <w:sz w:val="24"/>
                <w:szCs w:val="24"/>
                <w:lang w:val="ru-RU"/>
              </w:rPr>
              <w:t>0</w:t>
            </w:r>
            <w:r>
              <w:rPr>
                <w:rFonts w:ascii="Times New Roman" w:hAnsi="Times New Roman"/>
                <w:sz w:val="24"/>
                <w:szCs w:val="24"/>
              </w:rPr>
              <w:t>1.01.202</w:t>
            </w:r>
            <w:r>
              <w:rPr>
                <w:rFonts w:ascii="Times New Roman" w:hAnsi="Times New Roman"/>
                <w:sz w:val="24"/>
                <w:szCs w:val="24"/>
                <w:lang w:val="ru-RU"/>
              </w:rPr>
              <w:t>4</w:t>
            </w:r>
            <w:r>
              <w:rPr>
                <w:rFonts w:ascii="Times New Roman" w:hAnsi="Times New Roman"/>
                <w:sz w:val="24"/>
                <w:szCs w:val="24"/>
              </w:rPr>
              <w:t xml:space="preserve"> г.</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p>
        </w:tc>
        <w:tc>
          <w:tcPr>
            <w:tcW w:w="766"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20060</w:t>
            </w:r>
          </w:p>
        </w:tc>
        <w:tc>
          <w:tcPr>
            <w:tcW w:w="614"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589"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r>
      <w:tr w:rsidR="00E05D32" w:rsidTr="008F45C8">
        <w:trPr>
          <w:trHeight w:val="510"/>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4</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Убыль жилищного фонда</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p>
        </w:tc>
        <w:tc>
          <w:tcPr>
            <w:tcW w:w="766"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614"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lang w:val="ru-RU"/>
              </w:rPr>
            </w:pPr>
            <w:r>
              <w:rPr>
                <w:rFonts w:ascii="Times New Roman" w:hAnsi="Times New Roman"/>
                <w:sz w:val="24"/>
                <w:szCs w:val="24"/>
                <w:lang w:val="ru-RU"/>
              </w:rPr>
              <w:t>-</w:t>
            </w:r>
          </w:p>
        </w:tc>
        <w:tc>
          <w:tcPr>
            <w:tcW w:w="589"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lang w:val="ru-RU"/>
              </w:rPr>
            </w:pPr>
            <w:r>
              <w:rPr>
                <w:rFonts w:ascii="Times New Roman" w:hAnsi="Times New Roman"/>
                <w:sz w:val="24"/>
                <w:szCs w:val="24"/>
                <w:lang w:val="ru-RU"/>
              </w:rPr>
              <w:t>-</w:t>
            </w:r>
          </w:p>
        </w:tc>
        <w:tc>
          <w:tcPr>
            <w:tcW w:w="788"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w:t>
            </w:r>
          </w:p>
        </w:tc>
      </w:tr>
      <w:tr w:rsidR="00E05D32" w:rsidTr="008F45C8">
        <w:trPr>
          <w:trHeight w:val="510"/>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5</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Существующий сохраняемый жилищный фонд</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p>
        </w:tc>
        <w:tc>
          <w:tcPr>
            <w:tcW w:w="766"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614"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20060</w:t>
            </w:r>
          </w:p>
        </w:tc>
        <w:tc>
          <w:tcPr>
            <w:tcW w:w="589"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21120</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r>
      <w:tr w:rsidR="00E05D32" w:rsidTr="008F45C8">
        <w:trPr>
          <w:trHeight w:val="315"/>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6</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 xml:space="preserve">Объемы нового строительства </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p>
        </w:tc>
        <w:tc>
          <w:tcPr>
            <w:tcW w:w="766"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614"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bCs/>
                <w:sz w:val="24"/>
                <w:szCs w:val="24"/>
                <w:lang w:val="ru-RU"/>
              </w:rPr>
            </w:pPr>
            <w:r>
              <w:rPr>
                <w:rFonts w:ascii="Times New Roman" w:hAnsi="Times New Roman"/>
                <w:bCs/>
                <w:sz w:val="24"/>
                <w:szCs w:val="24"/>
                <w:lang w:val="ru-RU"/>
              </w:rPr>
              <w:t>1060</w:t>
            </w:r>
          </w:p>
        </w:tc>
        <w:tc>
          <w:tcPr>
            <w:tcW w:w="589"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bCs/>
                <w:sz w:val="24"/>
                <w:szCs w:val="24"/>
                <w:lang w:val="ru-RU"/>
              </w:rPr>
            </w:pPr>
            <w:r>
              <w:rPr>
                <w:rFonts w:ascii="Times New Roman" w:hAnsi="Times New Roman"/>
                <w:bCs/>
                <w:sz w:val="24"/>
                <w:szCs w:val="24"/>
                <w:lang w:val="ru-RU"/>
              </w:rPr>
              <w:t>1191</w:t>
            </w:r>
          </w:p>
        </w:tc>
        <w:tc>
          <w:tcPr>
            <w:tcW w:w="788" w:type="pct"/>
            <w:tcBorders>
              <w:top w:val="nil"/>
              <w:left w:val="nil"/>
              <w:bottom w:val="single" w:sz="4" w:space="0" w:color="auto"/>
              <w:right w:val="single" w:sz="4" w:space="0" w:color="auto"/>
            </w:tcBorders>
            <w:shd w:val="clear" w:color="auto" w:fill="auto"/>
            <w:noWrap/>
            <w:vAlign w:val="center"/>
          </w:tcPr>
          <w:p w:rsidR="00E05D32" w:rsidRDefault="00385502" w:rsidP="008F45C8">
            <w:pPr>
              <w:rPr>
                <w:rFonts w:ascii="Times New Roman" w:hAnsi="Times New Roman"/>
                <w:bCs/>
                <w:sz w:val="24"/>
                <w:szCs w:val="24"/>
                <w:lang w:val="ru-RU"/>
              </w:rPr>
            </w:pPr>
            <w:r>
              <w:rPr>
                <w:rFonts w:ascii="Times New Roman" w:hAnsi="Times New Roman"/>
                <w:bCs/>
                <w:sz w:val="24"/>
                <w:szCs w:val="24"/>
                <w:lang w:val="ru-RU"/>
              </w:rPr>
              <w:t>2251</w:t>
            </w:r>
          </w:p>
        </w:tc>
      </w:tr>
      <w:tr w:rsidR="00E05D32" w:rsidTr="008F45C8">
        <w:trPr>
          <w:trHeight w:val="315"/>
        </w:trPr>
        <w:tc>
          <w:tcPr>
            <w:tcW w:w="248" w:type="pct"/>
            <w:tcBorders>
              <w:top w:val="nil"/>
              <w:left w:val="single" w:sz="4" w:space="0" w:color="auto"/>
              <w:bottom w:val="single" w:sz="4" w:space="0" w:color="auto"/>
              <w:right w:val="single" w:sz="4" w:space="0" w:color="auto"/>
            </w:tcBorders>
            <w:shd w:val="clear" w:color="auto" w:fill="auto"/>
            <w:vAlign w:val="center"/>
          </w:tcPr>
          <w:p w:rsidR="00E05D32" w:rsidRDefault="00E05D32" w:rsidP="008F45C8">
            <w:pPr>
              <w:jc w:val="center"/>
              <w:rPr>
                <w:rFonts w:ascii="Times New Roman" w:hAnsi="Times New Roman"/>
                <w:sz w:val="24"/>
                <w:szCs w:val="24"/>
              </w:rPr>
            </w:pPr>
            <w:r>
              <w:rPr>
                <w:rFonts w:ascii="Times New Roman" w:hAnsi="Times New Roman"/>
                <w:sz w:val="24"/>
                <w:szCs w:val="24"/>
              </w:rPr>
              <w:t>7</w:t>
            </w:r>
          </w:p>
        </w:tc>
        <w:tc>
          <w:tcPr>
            <w:tcW w:w="1255"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lang w:val="ru-RU"/>
              </w:rPr>
            </w:pPr>
            <w:r>
              <w:rPr>
                <w:rFonts w:ascii="Times New Roman" w:hAnsi="Times New Roman"/>
                <w:sz w:val="24"/>
                <w:szCs w:val="24"/>
                <w:lang w:val="ru-RU"/>
              </w:rPr>
              <w:t>Жилищный фонд к концу периода</w:t>
            </w:r>
          </w:p>
        </w:tc>
        <w:tc>
          <w:tcPr>
            <w:tcW w:w="740"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p>
        </w:tc>
        <w:tc>
          <w:tcPr>
            <w:tcW w:w="766"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c>
          <w:tcPr>
            <w:tcW w:w="614"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21120</w:t>
            </w:r>
          </w:p>
        </w:tc>
        <w:tc>
          <w:tcPr>
            <w:tcW w:w="589" w:type="pct"/>
            <w:tcBorders>
              <w:top w:val="nil"/>
              <w:left w:val="nil"/>
              <w:bottom w:val="single" w:sz="4" w:space="0" w:color="auto"/>
              <w:right w:val="single" w:sz="4" w:space="0" w:color="auto"/>
            </w:tcBorders>
            <w:shd w:val="clear" w:color="auto" w:fill="auto"/>
            <w:vAlign w:val="center"/>
          </w:tcPr>
          <w:p w:rsidR="00E05D32" w:rsidRDefault="00385502" w:rsidP="008F45C8">
            <w:pPr>
              <w:rPr>
                <w:rFonts w:ascii="Times New Roman" w:hAnsi="Times New Roman"/>
                <w:sz w:val="24"/>
                <w:szCs w:val="24"/>
                <w:lang w:val="ru-RU"/>
              </w:rPr>
            </w:pPr>
            <w:r>
              <w:rPr>
                <w:rFonts w:ascii="Times New Roman" w:hAnsi="Times New Roman"/>
                <w:sz w:val="24"/>
                <w:szCs w:val="24"/>
                <w:lang w:val="ru-RU"/>
              </w:rPr>
              <w:t>22311</w:t>
            </w:r>
          </w:p>
        </w:tc>
        <w:tc>
          <w:tcPr>
            <w:tcW w:w="788" w:type="pct"/>
            <w:tcBorders>
              <w:top w:val="nil"/>
              <w:left w:val="nil"/>
              <w:bottom w:val="single" w:sz="4" w:space="0" w:color="auto"/>
              <w:right w:val="single" w:sz="4" w:space="0" w:color="auto"/>
            </w:tcBorders>
            <w:shd w:val="clear" w:color="auto" w:fill="auto"/>
            <w:vAlign w:val="center"/>
          </w:tcPr>
          <w:p w:rsidR="00E05D32" w:rsidRDefault="00E05D32" w:rsidP="008F45C8">
            <w:pPr>
              <w:rPr>
                <w:rFonts w:ascii="Times New Roman" w:hAnsi="Times New Roman"/>
                <w:sz w:val="24"/>
                <w:szCs w:val="24"/>
              </w:rPr>
            </w:pPr>
            <w:r>
              <w:rPr>
                <w:rFonts w:ascii="Times New Roman" w:hAnsi="Times New Roman"/>
                <w:sz w:val="24"/>
                <w:szCs w:val="24"/>
              </w:rPr>
              <w:t>-</w:t>
            </w:r>
          </w:p>
        </w:tc>
      </w:tr>
    </w:tbl>
    <w:p w:rsidR="00E05D32" w:rsidRDefault="00E05D32" w:rsidP="00E05D32">
      <w:pPr>
        <w:tabs>
          <w:tab w:val="left" w:pos="0"/>
        </w:tabs>
        <w:ind w:firstLine="709"/>
        <w:jc w:val="both"/>
        <w:rPr>
          <w:rFonts w:ascii="Times New Roman" w:hAnsi="Times New Roman"/>
          <w:sz w:val="28"/>
          <w:szCs w:val="28"/>
          <w:lang w:val="ru-RU" w:eastAsia="ar-SA"/>
        </w:rPr>
      </w:pPr>
    </w:p>
    <w:p w:rsidR="0067250A" w:rsidRDefault="00D71913">
      <w:pPr>
        <w:autoSpaceDE w:val="0"/>
        <w:autoSpaceDN w:val="0"/>
        <w:adjustRightInd w:val="0"/>
        <w:jc w:val="center"/>
        <w:rPr>
          <w:rFonts w:ascii="Times New Roman" w:hAnsi="Times New Roman"/>
          <w:b/>
          <w:sz w:val="28"/>
          <w:szCs w:val="28"/>
          <w:lang w:val="ru-RU"/>
        </w:rPr>
      </w:pPr>
      <w:r>
        <w:rPr>
          <w:rFonts w:ascii="Times New Roman" w:hAnsi="Times New Roman"/>
          <w:b/>
          <w:sz w:val="28"/>
          <w:szCs w:val="28"/>
          <w:lang w:val="ru-RU"/>
        </w:rPr>
        <w:t>Проектные предложения</w:t>
      </w:r>
    </w:p>
    <w:p w:rsidR="0067250A" w:rsidRDefault="00D71913">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Главной задачей жилищной политики является обеспечение комфортных условий проживания для различных категорий граждан.</w:t>
      </w:r>
    </w:p>
    <w:p w:rsidR="0067250A" w:rsidRDefault="00D71913">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Для решения этой задачи генеральным планом к 204</w:t>
      </w:r>
      <w:r w:rsidR="00B44910">
        <w:rPr>
          <w:rFonts w:ascii="Times New Roman" w:hAnsi="Times New Roman"/>
          <w:color w:val="000000" w:themeColor="text1"/>
          <w:sz w:val="28"/>
          <w:szCs w:val="28"/>
          <w:lang w:val="ru-RU"/>
        </w:rPr>
        <w:t>4</w:t>
      </w:r>
      <w:r>
        <w:rPr>
          <w:rFonts w:ascii="Times New Roman" w:hAnsi="Times New Roman"/>
          <w:color w:val="000000" w:themeColor="text1"/>
          <w:sz w:val="28"/>
          <w:szCs w:val="28"/>
          <w:lang w:val="ru-RU"/>
        </w:rPr>
        <w:t xml:space="preserve"> году предлагается:</w:t>
      </w:r>
    </w:p>
    <w:p w:rsidR="0067250A" w:rsidRDefault="00D71913">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осуществить строительство нового жилья на свободных территориях или на месте жилого фонда с высокой степенью износа;</w:t>
      </w:r>
    </w:p>
    <w:p w:rsidR="00385502" w:rsidRPr="00385502" w:rsidRDefault="00385502" w:rsidP="00385502">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довести среднюю обеспеченность жилищным фондом до 33,3 </w:t>
      </w:r>
      <w:r w:rsidRPr="00385502">
        <w:rPr>
          <w:rFonts w:ascii="Times New Roman" w:hAnsi="Times New Roman"/>
          <w:color w:val="000000" w:themeColor="text1"/>
          <w:sz w:val="28"/>
          <w:szCs w:val="28"/>
          <w:lang w:val="ru-RU"/>
        </w:rPr>
        <w:t>м</w:t>
      </w:r>
      <w:r w:rsidRPr="00385502">
        <w:rPr>
          <w:rFonts w:ascii="Times New Roman" w:hAnsi="Times New Roman"/>
          <w:color w:val="000000" w:themeColor="text1"/>
          <w:sz w:val="28"/>
          <w:szCs w:val="28"/>
          <w:vertAlign w:val="superscript"/>
          <w:lang w:val="ru-RU"/>
        </w:rPr>
        <w:t>2</w:t>
      </w:r>
      <w:r w:rsidRPr="00385502">
        <w:rPr>
          <w:rFonts w:ascii="Times New Roman" w:hAnsi="Times New Roman"/>
          <w:color w:val="000000" w:themeColor="text1"/>
          <w:sz w:val="28"/>
          <w:szCs w:val="28"/>
          <w:lang w:val="ru-RU"/>
        </w:rPr>
        <w:t>/чел</w:t>
      </w:r>
      <w:r>
        <w:rPr>
          <w:rFonts w:ascii="Times New Roman" w:hAnsi="Times New Roman"/>
          <w:color w:val="000000" w:themeColor="text1"/>
          <w:sz w:val="28"/>
          <w:szCs w:val="28"/>
          <w:lang w:val="ru-RU"/>
        </w:rPr>
        <w:t>.;</w:t>
      </w:r>
    </w:p>
    <w:p w:rsidR="0067250A" w:rsidRDefault="00D71913">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развивать ипотечное жилищное кредитование;</w:t>
      </w:r>
    </w:p>
    <w:p w:rsidR="0067250A" w:rsidRDefault="00D71913">
      <w:pPr>
        <w:autoSpaceDE w:val="0"/>
        <w:autoSpaceDN w:val="0"/>
        <w:adjustRightInd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обеспечить жилыми помещениями отдельные категории</w:t>
      </w:r>
      <w:r>
        <w:rPr>
          <w:lang w:val="ru-RU"/>
        </w:rPr>
        <w:t xml:space="preserve"> </w:t>
      </w:r>
      <w:r>
        <w:rPr>
          <w:rFonts w:ascii="Times New Roman" w:hAnsi="Times New Roman"/>
          <w:color w:val="000000" w:themeColor="text1"/>
          <w:sz w:val="28"/>
          <w:szCs w:val="28"/>
          <w:lang w:val="ru-RU"/>
        </w:rPr>
        <w:t>населения и малоимущих граждан.</w:t>
      </w:r>
    </w:p>
    <w:p w:rsidR="0067250A" w:rsidRDefault="00D71913">
      <w:pPr>
        <w:autoSpaceDE w:val="0"/>
        <w:autoSpaceDN w:val="0"/>
        <w:adjustRightInd w:val="0"/>
        <w:ind w:firstLine="851"/>
        <w:jc w:val="both"/>
        <w:rPr>
          <w:rFonts w:ascii="Times New Roman" w:hAnsi="Times New Roman"/>
          <w:sz w:val="28"/>
          <w:szCs w:val="28"/>
          <w:lang w:val="ru-RU"/>
        </w:rPr>
      </w:pPr>
      <w:r>
        <w:rPr>
          <w:rFonts w:ascii="Times New Roman" w:hAnsi="Times New Roman" w:hint="eastAsia"/>
          <w:sz w:val="28"/>
          <w:szCs w:val="28"/>
          <w:lang w:val="ru-RU"/>
        </w:rPr>
        <w:lastRenderedPageBreak/>
        <w:t>Генеральным</w:t>
      </w:r>
      <w:r>
        <w:rPr>
          <w:rFonts w:ascii="Times New Roman" w:hAnsi="Times New Roman"/>
          <w:sz w:val="28"/>
          <w:szCs w:val="28"/>
          <w:lang w:val="ru-RU"/>
        </w:rPr>
        <w:t xml:space="preserve"> </w:t>
      </w:r>
      <w:r>
        <w:rPr>
          <w:rFonts w:ascii="Times New Roman" w:hAnsi="Times New Roman" w:hint="eastAsia"/>
          <w:sz w:val="28"/>
          <w:szCs w:val="28"/>
          <w:lang w:val="ru-RU"/>
        </w:rPr>
        <w:t>планом</w:t>
      </w:r>
      <w:r>
        <w:rPr>
          <w:rFonts w:ascii="Times New Roman" w:hAnsi="Times New Roman"/>
          <w:sz w:val="28"/>
          <w:szCs w:val="28"/>
          <w:lang w:val="ru-RU"/>
        </w:rPr>
        <w:t xml:space="preserve"> </w:t>
      </w:r>
      <w:r>
        <w:rPr>
          <w:rFonts w:ascii="Times New Roman" w:hAnsi="Times New Roman" w:hint="eastAsia"/>
          <w:sz w:val="28"/>
          <w:szCs w:val="28"/>
          <w:lang w:val="ru-RU"/>
        </w:rPr>
        <w:t>предлагается</w:t>
      </w:r>
      <w:r>
        <w:rPr>
          <w:rFonts w:ascii="Times New Roman" w:hAnsi="Times New Roman"/>
          <w:sz w:val="28"/>
          <w:szCs w:val="28"/>
          <w:lang w:val="ru-RU"/>
        </w:rPr>
        <w:t xml:space="preserve"> </w:t>
      </w:r>
      <w:r>
        <w:rPr>
          <w:rFonts w:ascii="Times New Roman" w:hAnsi="Times New Roman" w:hint="eastAsia"/>
          <w:sz w:val="28"/>
          <w:szCs w:val="28"/>
          <w:lang w:val="ru-RU"/>
        </w:rPr>
        <w:t>сохранение</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увеличение</w:t>
      </w:r>
      <w:r>
        <w:rPr>
          <w:rFonts w:ascii="Times New Roman" w:hAnsi="Times New Roman"/>
          <w:sz w:val="28"/>
          <w:szCs w:val="28"/>
          <w:lang w:val="ru-RU"/>
        </w:rPr>
        <w:t xml:space="preserve"> </w:t>
      </w:r>
      <w:r>
        <w:rPr>
          <w:rFonts w:ascii="Times New Roman" w:hAnsi="Times New Roman" w:hint="eastAsia"/>
          <w:sz w:val="28"/>
          <w:szCs w:val="28"/>
          <w:lang w:val="ru-RU"/>
        </w:rPr>
        <w:t>многообразия</w:t>
      </w:r>
      <w:r>
        <w:rPr>
          <w:rFonts w:ascii="Times New Roman" w:hAnsi="Times New Roman"/>
          <w:sz w:val="28"/>
          <w:szCs w:val="28"/>
          <w:lang w:val="ru-RU"/>
        </w:rPr>
        <w:t xml:space="preserve"> </w:t>
      </w:r>
      <w:r>
        <w:rPr>
          <w:rFonts w:ascii="Times New Roman" w:hAnsi="Times New Roman" w:hint="eastAsia"/>
          <w:sz w:val="28"/>
          <w:szCs w:val="28"/>
          <w:lang w:val="ru-RU"/>
        </w:rPr>
        <w:t>жилой</w:t>
      </w:r>
      <w:r>
        <w:rPr>
          <w:rFonts w:ascii="Times New Roman" w:hAnsi="Times New Roman"/>
          <w:sz w:val="28"/>
          <w:szCs w:val="28"/>
          <w:lang w:val="ru-RU"/>
        </w:rPr>
        <w:t xml:space="preserve"> </w:t>
      </w:r>
      <w:r>
        <w:rPr>
          <w:rFonts w:ascii="Times New Roman" w:hAnsi="Times New Roman" w:hint="eastAsia"/>
          <w:sz w:val="28"/>
          <w:szCs w:val="28"/>
          <w:lang w:val="ru-RU"/>
        </w:rPr>
        <w:t>среды</w:t>
      </w:r>
      <w:r>
        <w:rPr>
          <w:rFonts w:ascii="Times New Roman" w:hAnsi="Times New Roman"/>
          <w:sz w:val="28"/>
          <w:szCs w:val="28"/>
          <w:lang w:val="ru-RU"/>
        </w:rPr>
        <w:t xml:space="preserve"> </w:t>
      </w:r>
      <w:r>
        <w:rPr>
          <w:rFonts w:ascii="Times New Roman" w:hAnsi="Times New Roman" w:hint="eastAsia"/>
          <w:sz w:val="28"/>
          <w:szCs w:val="28"/>
          <w:lang w:val="ru-RU"/>
        </w:rPr>
        <w:t>и</w:t>
      </w:r>
      <w:r>
        <w:rPr>
          <w:rFonts w:ascii="Times New Roman" w:hAnsi="Times New Roman"/>
          <w:sz w:val="28"/>
          <w:szCs w:val="28"/>
          <w:lang w:val="ru-RU"/>
        </w:rPr>
        <w:t xml:space="preserve"> </w:t>
      </w:r>
      <w:r>
        <w:rPr>
          <w:rFonts w:ascii="Times New Roman" w:hAnsi="Times New Roman" w:hint="eastAsia"/>
          <w:sz w:val="28"/>
          <w:szCs w:val="28"/>
          <w:lang w:val="ru-RU"/>
        </w:rPr>
        <w:t>застройки</w:t>
      </w:r>
      <w:r>
        <w:rPr>
          <w:rFonts w:ascii="Times New Roman" w:hAnsi="Times New Roman"/>
          <w:sz w:val="28"/>
          <w:szCs w:val="28"/>
          <w:lang w:val="ru-RU"/>
        </w:rPr>
        <w:t xml:space="preserve">, </w:t>
      </w:r>
      <w:r>
        <w:rPr>
          <w:rFonts w:ascii="Times New Roman" w:hAnsi="Times New Roman" w:hint="eastAsia"/>
          <w:sz w:val="28"/>
          <w:szCs w:val="28"/>
          <w:lang w:val="ru-RU"/>
        </w:rPr>
        <w:t>отвечающей</w:t>
      </w:r>
      <w:r>
        <w:rPr>
          <w:rFonts w:ascii="Times New Roman" w:hAnsi="Times New Roman"/>
          <w:sz w:val="28"/>
          <w:szCs w:val="28"/>
          <w:lang w:val="ru-RU"/>
        </w:rPr>
        <w:t xml:space="preserve"> </w:t>
      </w:r>
      <w:r>
        <w:rPr>
          <w:rFonts w:ascii="Times New Roman" w:hAnsi="Times New Roman" w:hint="eastAsia"/>
          <w:sz w:val="28"/>
          <w:szCs w:val="28"/>
          <w:lang w:val="ru-RU"/>
        </w:rPr>
        <w:t>запросам</w:t>
      </w:r>
      <w:r>
        <w:rPr>
          <w:rFonts w:ascii="Times New Roman" w:hAnsi="Times New Roman"/>
          <w:sz w:val="28"/>
          <w:szCs w:val="28"/>
          <w:lang w:val="ru-RU"/>
        </w:rPr>
        <w:t xml:space="preserve"> </w:t>
      </w:r>
      <w:r>
        <w:rPr>
          <w:rFonts w:ascii="Times New Roman" w:hAnsi="Times New Roman" w:hint="eastAsia"/>
          <w:sz w:val="28"/>
          <w:szCs w:val="28"/>
          <w:lang w:val="ru-RU"/>
        </w:rPr>
        <w:t>различных</w:t>
      </w:r>
      <w:r>
        <w:rPr>
          <w:rFonts w:ascii="Times New Roman" w:hAnsi="Times New Roman"/>
          <w:sz w:val="28"/>
          <w:szCs w:val="28"/>
          <w:lang w:val="ru-RU"/>
        </w:rPr>
        <w:t xml:space="preserve"> групп населения, </w:t>
      </w:r>
      <w:r>
        <w:rPr>
          <w:rFonts w:ascii="Times New Roman" w:hAnsi="Times New Roman" w:hint="eastAsia"/>
          <w:sz w:val="28"/>
          <w:szCs w:val="28"/>
          <w:lang w:val="ru-RU"/>
        </w:rPr>
        <w:t>размещение</w:t>
      </w:r>
      <w:r>
        <w:rPr>
          <w:rFonts w:ascii="Times New Roman" w:hAnsi="Times New Roman"/>
          <w:sz w:val="28"/>
          <w:szCs w:val="28"/>
          <w:lang w:val="ru-RU"/>
        </w:rPr>
        <w:t xml:space="preserve"> </w:t>
      </w:r>
      <w:r>
        <w:rPr>
          <w:rFonts w:ascii="Times New Roman" w:hAnsi="Times New Roman" w:hint="eastAsia"/>
          <w:sz w:val="28"/>
          <w:szCs w:val="28"/>
          <w:lang w:val="ru-RU"/>
        </w:rPr>
        <w:t>различных</w:t>
      </w:r>
      <w:r>
        <w:rPr>
          <w:rFonts w:ascii="Times New Roman" w:hAnsi="Times New Roman"/>
          <w:sz w:val="28"/>
          <w:szCs w:val="28"/>
          <w:lang w:val="ru-RU"/>
        </w:rPr>
        <w:t xml:space="preserve"> </w:t>
      </w:r>
      <w:r>
        <w:rPr>
          <w:rFonts w:ascii="Times New Roman" w:hAnsi="Times New Roman" w:hint="eastAsia"/>
          <w:sz w:val="28"/>
          <w:szCs w:val="28"/>
          <w:lang w:val="ru-RU"/>
        </w:rPr>
        <w:t>типов</w:t>
      </w:r>
      <w:r>
        <w:rPr>
          <w:rFonts w:ascii="Times New Roman" w:hAnsi="Times New Roman"/>
          <w:sz w:val="28"/>
          <w:szCs w:val="28"/>
          <w:lang w:val="ru-RU"/>
        </w:rPr>
        <w:t xml:space="preserve"> </w:t>
      </w:r>
      <w:r>
        <w:rPr>
          <w:rFonts w:ascii="Times New Roman" w:hAnsi="Times New Roman" w:hint="eastAsia"/>
          <w:sz w:val="28"/>
          <w:szCs w:val="28"/>
          <w:lang w:val="ru-RU"/>
        </w:rPr>
        <w:t>жилой</w:t>
      </w:r>
      <w:r>
        <w:rPr>
          <w:rFonts w:ascii="Times New Roman" w:hAnsi="Times New Roman"/>
          <w:sz w:val="28"/>
          <w:szCs w:val="28"/>
          <w:lang w:val="ru-RU"/>
        </w:rPr>
        <w:t xml:space="preserve"> </w:t>
      </w:r>
      <w:r>
        <w:rPr>
          <w:rFonts w:ascii="Times New Roman" w:hAnsi="Times New Roman" w:hint="eastAsia"/>
          <w:sz w:val="28"/>
          <w:szCs w:val="28"/>
          <w:lang w:val="ru-RU"/>
        </w:rPr>
        <w:t>застройки</w:t>
      </w:r>
      <w:r>
        <w:rPr>
          <w:rFonts w:ascii="Times New Roman" w:hAnsi="Times New Roman"/>
          <w:sz w:val="28"/>
          <w:szCs w:val="28"/>
          <w:lang w:val="ru-RU"/>
        </w:rPr>
        <w:t xml:space="preserve"> (</w:t>
      </w:r>
      <w:r>
        <w:rPr>
          <w:rFonts w:ascii="Times New Roman" w:hAnsi="Times New Roman" w:hint="eastAsia"/>
          <w:sz w:val="28"/>
          <w:szCs w:val="28"/>
          <w:lang w:val="ru-RU"/>
        </w:rPr>
        <w:t>коттеджной</w:t>
      </w:r>
      <w:r>
        <w:rPr>
          <w:rFonts w:ascii="Times New Roman" w:hAnsi="Times New Roman"/>
          <w:sz w:val="28"/>
          <w:szCs w:val="28"/>
          <w:lang w:val="ru-RU"/>
        </w:rPr>
        <w:t xml:space="preserve">, </w:t>
      </w:r>
      <w:r>
        <w:rPr>
          <w:rFonts w:ascii="Times New Roman" w:hAnsi="Times New Roman" w:hint="eastAsia"/>
          <w:sz w:val="28"/>
          <w:szCs w:val="28"/>
          <w:lang w:val="ru-RU"/>
        </w:rPr>
        <w:t>секционной</w:t>
      </w:r>
      <w:r>
        <w:rPr>
          <w:rFonts w:ascii="Times New Roman" w:hAnsi="Times New Roman"/>
          <w:sz w:val="28"/>
          <w:szCs w:val="28"/>
          <w:lang w:val="ru-RU"/>
        </w:rPr>
        <w:t xml:space="preserve">, </w:t>
      </w:r>
      <w:r>
        <w:rPr>
          <w:rFonts w:ascii="Times New Roman" w:hAnsi="Times New Roman" w:hint="eastAsia"/>
          <w:sz w:val="28"/>
          <w:szCs w:val="28"/>
          <w:lang w:val="ru-RU"/>
        </w:rPr>
        <w:t>различной</w:t>
      </w:r>
      <w:r>
        <w:rPr>
          <w:rFonts w:ascii="Times New Roman" w:hAnsi="Times New Roman"/>
          <w:sz w:val="28"/>
          <w:szCs w:val="28"/>
          <w:lang w:val="ru-RU"/>
        </w:rPr>
        <w:t xml:space="preserve"> </w:t>
      </w:r>
      <w:r>
        <w:rPr>
          <w:rFonts w:ascii="Times New Roman" w:hAnsi="Times New Roman" w:hint="eastAsia"/>
          <w:sz w:val="28"/>
          <w:szCs w:val="28"/>
          <w:lang w:val="ru-RU"/>
        </w:rPr>
        <w:t>этажности</w:t>
      </w:r>
      <w:r>
        <w:rPr>
          <w:rFonts w:ascii="Times New Roman" w:hAnsi="Times New Roman"/>
          <w:sz w:val="28"/>
          <w:szCs w:val="28"/>
          <w:lang w:val="ru-RU"/>
        </w:rPr>
        <w:t xml:space="preserve">, </w:t>
      </w:r>
      <w:r>
        <w:rPr>
          <w:rFonts w:ascii="Times New Roman" w:hAnsi="Times New Roman" w:hint="eastAsia"/>
          <w:sz w:val="28"/>
          <w:szCs w:val="28"/>
          <w:lang w:val="ru-RU"/>
        </w:rPr>
        <w:t>блокированной</w:t>
      </w:r>
      <w:r>
        <w:rPr>
          <w:rFonts w:ascii="Times New Roman" w:hAnsi="Times New Roman"/>
          <w:sz w:val="28"/>
          <w:szCs w:val="28"/>
          <w:lang w:val="ru-RU"/>
        </w:rPr>
        <w:t xml:space="preserve">) </w:t>
      </w:r>
      <w:r>
        <w:rPr>
          <w:rFonts w:ascii="Times New Roman" w:hAnsi="Times New Roman" w:hint="eastAsia"/>
          <w:sz w:val="28"/>
          <w:szCs w:val="28"/>
          <w:lang w:val="ru-RU"/>
        </w:rPr>
        <w:t>с</w:t>
      </w:r>
      <w:r>
        <w:rPr>
          <w:rFonts w:ascii="Times New Roman" w:hAnsi="Times New Roman"/>
          <w:sz w:val="28"/>
          <w:szCs w:val="28"/>
          <w:lang w:val="ru-RU"/>
        </w:rPr>
        <w:t xml:space="preserve"> </w:t>
      </w:r>
      <w:r>
        <w:rPr>
          <w:rFonts w:ascii="Times New Roman" w:hAnsi="Times New Roman" w:hint="eastAsia"/>
          <w:sz w:val="28"/>
          <w:szCs w:val="28"/>
          <w:lang w:val="ru-RU"/>
        </w:rPr>
        <w:t>дифференцированной</w:t>
      </w:r>
      <w:r>
        <w:rPr>
          <w:rFonts w:ascii="Times New Roman" w:hAnsi="Times New Roman"/>
          <w:sz w:val="28"/>
          <w:szCs w:val="28"/>
          <w:lang w:val="ru-RU"/>
        </w:rPr>
        <w:t xml:space="preserve"> </w:t>
      </w:r>
      <w:r>
        <w:rPr>
          <w:rFonts w:ascii="Times New Roman" w:hAnsi="Times New Roman" w:hint="eastAsia"/>
          <w:sz w:val="28"/>
          <w:szCs w:val="28"/>
          <w:lang w:val="ru-RU"/>
        </w:rPr>
        <w:t>жилищной</w:t>
      </w:r>
      <w:r>
        <w:rPr>
          <w:rFonts w:ascii="Times New Roman" w:hAnsi="Times New Roman"/>
          <w:sz w:val="28"/>
          <w:szCs w:val="28"/>
          <w:lang w:val="ru-RU"/>
        </w:rPr>
        <w:t xml:space="preserve"> </w:t>
      </w:r>
      <w:r>
        <w:rPr>
          <w:rFonts w:ascii="Times New Roman" w:hAnsi="Times New Roman" w:hint="eastAsia"/>
          <w:sz w:val="28"/>
          <w:szCs w:val="28"/>
          <w:lang w:val="ru-RU"/>
        </w:rPr>
        <w:t>обеспеченностью</w:t>
      </w:r>
      <w:r>
        <w:rPr>
          <w:rFonts w:ascii="Times New Roman" w:hAnsi="Times New Roman"/>
          <w:sz w:val="28"/>
          <w:szCs w:val="28"/>
          <w:lang w:val="ru-RU"/>
        </w:rPr>
        <w:t>.</w:t>
      </w:r>
    </w:p>
    <w:p w:rsidR="0067250A" w:rsidRDefault="0067250A">
      <w:pPr>
        <w:ind w:firstLine="709"/>
        <w:contextualSpacing/>
        <w:jc w:val="both"/>
        <w:rPr>
          <w:rFonts w:ascii="Times New Roman" w:hAnsi="Times New Roman"/>
          <w:sz w:val="28"/>
          <w:szCs w:val="28"/>
          <w:lang w:val="ru-RU"/>
        </w:rPr>
      </w:pPr>
    </w:p>
    <w:p w:rsidR="0067250A" w:rsidRDefault="0067250A">
      <w:pPr>
        <w:pStyle w:val="afff2"/>
        <w:keepNext/>
        <w:keepLines/>
        <w:numPr>
          <w:ilvl w:val="1"/>
          <w:numId w:val="11"/>
        </w:numPr>
        <w:spacing w:before="360" w:after="240" w:line="360" w:lineRule="auto"/>
        <w:jc w:val="center"/>
        <w:outlineLvl w:val="2"/>
        <w:rPr>
          <w:rFonts w:ascii="Times New Roman" w:hAnsi="Times New Roman"/>
          <w:b/>
          <w:vanish/>
          <w:color w:val="FF0000"/>
          <w:sz w:val="28"/>
          <w:szCs w:val="28"/>
          <w:lang w:val="ru-RU"/>
        </w:rPr>
      </w:pPr>
      <w:bookmarkStart w:id="238" w:name="_Toc104304716"/>
      <w:bookmarkStart w:id="239" w:name="_Toc54879428"/>
      <w:bookmarkStart w:id="240" w:name="_Toc136359108"/>
      <w:bookmarkStart w:id="241" w:name="_Toc142490449"/>
      <w:bookmarkStart w:id="242" w:name="_Toc54879808"/>
      <w:bookmarkStart w:id="243" w:name="_Toc147486013"/>
      <w:bookmarkStart w:id="244" w:name="_Toc114734801"/>
      <w:bookmarkStart w:id="245" w:name="_Toc147490525"/>
      <w:bookmarkStart w:id="246" w:name="_Toc142490510"/>
      <w:bookmarkStart w:id="247" w:name="_Toc125622959"/>
      <w:bookmarkStart w:id="248" w:name="_Toc91234586"/>
      <w:bookmarkStart w:id="249" w:name="_Toc69458971"/>
      <w:bookmarkStart w:id="250" w:name="_Toc141434629"/>
      <w:bookmarkStart w:id="251" w:name="_Toc109035811"/>
      <w:bookmarkStart w:id="252" w:name="_Toc54879758"/>
      <w:bookmarkStart w:id="253" w:name="_Toc151714033"/>
      <w:bookmarkStart w:id="254" w:name="_Toc177480430"/>
      <w:bookmarkStart w:id="255" w:name="_Toc527638441"/>
      <w:bookmarkStart w:id="256" w:name="_Toc786929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67250A" w:rsidRDefault="00D71913">
      <w:pPr>
        <w:pStyle w:val="20"/>
        <w:keepLines/>
        <w:numPr>
          <w:ilvl w:val="1"/>
          <w:numId w:val="9"/>
        </w:numPr>
        <w:suppressAutoHyphens/>
        <w:spacing w:before="0" w:after="240"/>
        <w:ind w:left="0" w:firstLine="0"/>
        <w:jc w:val="center"/>
        <w:rPr>
          <w:rFonts w:ascii="Times New Roman" w:hAnsi="Times New Roman" w:cs="Times New Roman"/>
          <w:i w:val="0"/>
          <w:kern w:val="0"/>
          <w:sz w:val="30"/>
          <w:szCs w:val="30"/>
          <w:lang w:val="ru-RU"/>
        </w:rPr>
      </w:pPr>
      <w:bookmarkStart w:id="257" w:name="_Toc527638443"/>
      <w:bookmarkStart w:id="258" w:name="_Toc7869299"/>
      <w:bookmarkEnd w:id="255"/>
      <w:bookmarkEnd w:id="256"/>
      <w:r>
        <w:rPr>
          <w:rFonts w:ascii="Times New Roman" w:hAnsi="Times New Roman" w:cs="Times New Roman"/>
          <w:i w:val="0"/>
          <w:kern w:val="0"/>
          <w:sz w:val="30"/>
          <w:szCs w:val="30"/>
          <w:lang w:val="ru-RU"/>
        </w:rPr>
        <w:t xml:space="preserve"> </w:t>
      </w:r>
      <w:bookmarkStart w:id="259" w:name="_Toc177480431"/>
      <w:r>
        <w:rPr>
          <w:rFonts w:ascii="Times New Roman" w:hAnsi="Times New Roman" w:cs="Times New Roman"/>
          <w:i w:val="0"/>
          <w:kern w:val="0"/>
          <w:sz w:val="30"/>
          <w:szCs w:val="30"/>
          <w:lang w:val="ru-RU"/>
        </w:rPr>
        <w:t>Транспортная инфраструктура</w:t>
      </w:r>
      <w:bookmarkEnd w:id="259"/>
    </w:p>
    <w:p w:rsidR="0067250A" w:rsidRDefault="00D71913">
      <w:pPr>
        <w:pStyle w:val="afff2"/>
        <w:keepNext/>
        <w:keepLines/>
        <w:numPr>
          <w:ilvl w:val="2"/>
          <w:numId w:val="11"/>
        </w:numPr>
        <w:spacing w:after="240" w:line="360" w:lineRule="auto"/>
        <w:ind w:left="0" w:firstLine="0"/>
        <w:jc w:val="center"/>
        <w:outlineLvl w:val="2"/>
        <w:rPr>
          <w:rFonts w:ascii="Times New Roman" w:hAnsi="Times New Roman"/>
          <w:b/>
          <w:sz w:val="28"/>
          <w:szCs w:val="28"/>
        </w:rPr>
      </w:pPr>
      <w:bookmarkStart w:id="260" w:name="_Toc177480432"/>
      <w:r>
        <w:rPr>
          <w:rFonts w:ascii="Times New Roman" w:hAnsi="Times New Roman"/>
          <w:b/>
          <w:sz w:val="28"/>
          <w:szCs w:val="28"/>
        </w:rPr>
        <w:t>Внешний транспорт</w:t>
      </w:r>
      <w:bookmarkEnd w:id="260"/>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Для сельского поселения автомобильные дороги имеют стратегическое значение. Они связывают территорию поселения, обеспечивают жизнедеятельность населенных пунктов и во многом определяют возможности развития экономики сельского поселения. </w:t>
      </w:r>
    </w:p>
    <w:p w:rsidR="0067250A" w:rsidRDefault="000055AE">
      <w:pPr>
        <w:ind w:firstLine="709"/>
        <w:jc w:val="both"/>
        <w:rPr>
          <w:rFonts w:ascii="Times New Roman" w:hAnsi="Times New Roman"/>
          <w:color w:val="000000" w:themeColor="text1"/>
          <w:sz w:val="28"/>
          <w:szCs w:val="24"/>
          <w:lang w:val="ru-RU"/>
        </w:rPr>
      </w:pPr>
      <w:r>
        <w:rPr>
          <w:rFonts w:ascii="Times New Roman" w:hAnsi="Times New Roman"/>
          <w:color w:val="000000" w:themeColor="text1"/>
          <w:sz w:val="28"/>
          <w:szCs w:val="24"/>
          <w:lang w:val="ru-RU"/>
        </w:rPr>
        <w:t>Железнодорожные и в</w:t>
      </w:r>
      <w:r w:rsidR="00D71913">
        <w:rPr>
          <w:rFonts w:ascii="Times New Roman" w:hAnsi="Times New Roman"/>
          <w:color w:val="000000" w:themeColor="text1"/>
          <w:sz w:val="28"/>
          <w:szCs w:val="24"/>
          <w:lang w:val="ru-RU"/>
        </w:rPr>
        <w:t>оздушные перевозки из поселения не осуществляются.</w:t>
      </w:r>
      <w:r>
        <w:rPr>
          <w:rFonts w:ascii="Times New Roman" w:hAnsi="Times New Roman"/>
          <w:color w:val="000000" w:themeColor="text1"/>
          <w:sz w:val="28"/>
          <w:szCs w:val="24"/>
          <w:lang w:val="ru-RU"/>
        </w:rPr>
        <w:t xml:space="preserve"> </w:t>
      </w:r>
      <w:r w:rsidR="00D71913">
        <w:rPr>
          <w:rFonts w:ascii="Times New Roman" w:hAnsi="Times New Roman"/>
          <w:color w:val="000000" w:themeColor="text1"/>
          <w:sz w:val="28"/>
          <w:szCs w:val="24"/>
          <w:lang w:val="ru-RU"/>
        </w:rPr>
        <w:t>Водный транспорт на территории поселения не развит в связи с отсутствием судоходных рек.</w:t>
      </w:r>
    </w:p>
    <w:p w:rsidR="0067250A" w:rsidRDefault="0067250A">
      <w:pPr>
        <w:ind w:firstLine="709"/>
        <w:jc w:val="both"/>
        <w:rPr>
          <w:rFonts w:ascii="Times New Roman" w:hAnsi="Times New Roman"/>
          <w:color w:val="000000" w:themeColor="text1"/>
          <w:sz w:val="28"/>
          <w:szCs w:val="24"/>
          <w:lang w:val="ru-RU"/>
        </w:rPr>
      </w:pPr>
    </w:p>
    <w:p w:rsidR="0067250A" w:rsidRDefault="00D71913">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1</w:t>
      </w:r>
      <w:r w:rsidR="006E44A9">
        <w:rPr>
          <w:rFonts w:ascii="Times New Roman" w:hAnsi="Times New Roman"/>
          <w:color w:val="auto"/>
          <w:sz w:val="22"/>
          <w:szCs w:val="22"/>
          <w:lang w:val="ru-RU"/>
        </w:rPr>
        <w:t>4</w:t>
      </w:r>
      <w:r>
        <w:rPr>
          <w:rFonts w:ascii="Times New Roman" w:hAnsi="Times New Roman"/>
          <w:color w:val="auto"/>
          <w:sz w:val="22"/>
          <w:szCs w:val="22"/>
          <w:lang w:val="ru-RU"/>
        </w:rPr>
        <w:t xml:space="preserve"> – Расстояние </w:t>
      </w:r>
      <w:r w:rsidR="00AB5032">
        <w:rPr>
          <w:rFonts w:ascii="Times New Roman" w:hAnsi="Times New Roman"/>
          <w:color w:val="auto"/>
          <w:sz w:val="22"/>
          <w:szCs w:val="22"/>
          <w:lang w:val="ru-RU"/>
        </w:rPr>
        <w:t>административного центра Ревенского</w:t>
      </w:r>
      <w:r>
        <w:rPr>
          <w:rFonts w:ascii="Times New Roman" w:hAnsi="Times New Roman"/>
          <w:color w:val="auto"/>
          <w:sz w:val="22"/>
          <w:szCs w:val="22"/>
          <w:lang w:val="ru-RU"/>
        </w:rPr>
        <w:t xml:space="preserve"> сельского поселения до районного центра и </w:t>
      </w:r>
      <w:r w:rsidR="00AB5032">
        <w:rPr>
          <w:rFonts w:ascii="Times New Roman" w:hAnsi="Times New Roman"/>
          <w:color w:val="auto"/>
          <w:sz w:val="22"/>
          <w:szCs w:val="22"/>
          <w:lang w:val="ru-RU"/>
        </w:rPr>
        <w:t>областного центра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2751"/>
        <w:gridCol w:w="2918"/>
      </w:tblGrid>
      <w:tr w:rsidR="00AB5032" w:rsidRPr="000D6C53" w:rsidTr="00AB5032">
        <w:trPr>
          <w:tblHeader/>
          <w:jc w:val="center"/>
        </w:trPr>
        <w:tc>
          <w:tcPr>
            <w:tcW w:w="1967" w:type="pct"/>
            <w:vAlign w:val="center"/>
          </w:tcPr>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Населенный пункт</w:t>
            </w:r>
          </w:p>
        </w:tc>
        <w:tc>
          <w:tcPr>
            <w:tcW w:w="1472" w:type="pct"/>
            <w:vAlign w:val="center"/>
          </w:tcPr>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Расстояние до</w:t>
            </w:r>
          </w:p>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 xml:space="preserve"> г. Карачев</w:t>
            </w:r>
          </w:p>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(км)</w:t>
            </w:r>
          </w:p>
        </w:tc>
        <w:tc>
          <w:tcPr>
            <w:tcW w:w="1561" w:type="pct"/>
            <w:vAlign w:val="center"/>
          </w:tcPr>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Расстояние до</w:t>
            </w:r>
          </w:p>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 xml:space="preserve"> г.Брянск</w:t>
            </w:r>
          </w:p>
          <w:p w:rsidR="00AB5032" w:rsidRPr="008F45C8" w:rsidRDefault="00AB5032">
            <w:pPr>
              <w:tabs>
                <w:tab w:val="left" w:pos="5308"/>
              </w:tabs>
              <w:jc w:val="center"/>
              <w:rPr>
                <w:rFonts w:ascii="Times New Roman" w:hAnsi="Times New Roman"/>
                <w:b/>
                <w:sz w:val="24"/>
                <w:szCs w:val="24"/>
                <w:lang w:val="ru-RU"/>
              </w:rPr>
            </w:pPr>
            <w:r w:rsidRPr="008F45C8">
              <w:rPr>
                <w:rFonts w:ascii="Times New Roman" w:hAnsi="Times New Roman"/>
                <w:b/>
                <w:sz w:val="24"/>
                <w:szCs w:val="24"/>
                <w:lang w:val="ru-RU"/>
              </w:rPr>
              <w:t>(км)</w:t>
            </w:r>
          </w:p>
        </w:tc>
      </w:tr>
      <w:tr w:rsidR="00AB5032" w:rsidTr="00AB5032">
        <w:trPr>
          <w:jc w:val="center"/>
        </w:trPr>
        <w:tc>
          <w:tcPr>
            <w:tcW w:w="1967" w:type="pct"/>
          </w:tcPr>
          <w:p w:rsidR="00AB5032" w:rsidRPr="008F45C8" w:rsidRDefault="00AB5032" w:rsidP="00AB5032">
            <w:pPr>
              <w:tabs>
                <w:tab w:val="left" w:pos="5308"/>
              </w:tabs>
              <w:jc w:val="center"/>
              <w:rPr>
                <w:rFonts w:ascii="Times New Roman" w:hAnsi="Times New Roman"/>
                <w:sz w:val="24"/>
                <w:szCs w:val="24"/>
                <w:lang w:val="ru-RU"/>
              </w:rPr>
            </w:pPr>
            <w:r w:rsidRPr="008F45C8">
              <w:rPr>
                <w:rFonts w:ascii="Times New Roman" w:hAnsi="Times New Roman"/>
                <w:sz w:val="24"/>
                <w:szCs w:val="24"/>
                <w:lang w:val="ru-RU"/>
              </w:rPr>
              <w:t>д. Лужецкая</w:t>
            </w:r>
          </w:p>
        </w:tc>
        <w:tc>
          <w:tcPr>
            <w:tcW w:w="1472" w:type="pct"/>
          </w:tcPr>
          <w:p w:rsidR="00AB5032" w:rsidRPr="008F45C8" w:rsidRDefault="008F45C8">
            <w:pPr>
              <w:tabs>
                <w:tab w:val="left" w:pos="5308"/>
              </w:tabs>
              <w:jc w:val="center"/>
              <w:rPr>
                <w:rFonts w:ascii="Times New Roman" w:hAnsi="Times New Roman"/>
                <w:sz w:val="24"/>
                <w:szCs w:val="24"/>
                <w:lang w:val="ru-RU"/>
              </w:rPr>
            </w:pPr>
            <w:r w:rsidRPr="008F45C8">
              <w:rPr>
                <w:rFonts w:ascii="Times New Roman" w:hAnsi="Times New Roman"/>
                <w:sz w:val="24"/>
                <w:szCs w:val="24"/>
                <w:lang w:val="ru-RU"/>
              </w:rPr>
              <w:t>19</w:t>
            </w:r>
          </w:p>
        </w:tc>
        <w:tc>
          <w:tcPr>
            <w:tcW w:w="1561" w:type="pct"/>
          </w:tcPr>
          <w:p w:rsidR="00AB5032" w:rsidRPr="008F45C8" w:rsidRDefault="008F45C8">
            <w:pPr>
              <w:tabs>
                <w:tab w:val="left" w:pos="5308"/>
              </w:tabs>
              <w:jc w:val="center"/>
              <w:rPr>
                <w:rFonts w:ascii="Times New Roman" w:hAnsi="Times New Roman"/>
                <w:sz w:val="24"/>
                <w:szCs w:val="24"/>
                <w:lang w:val="ru-RU"/>
              </w:rPr>
            </w:pPr>
            <w:r w:rsidRPr="008F45C8">
              <w:rPr>
                <w:rFonts w:ascii="Times New Roman" w:hAnsi="Times New Roman"/>
                <w:sz w:val="24"/>
                <w:szCs w:val="24"/>
                <w:lang w:val="ru-RU"/>
              </w:rPr>
              <w:t>66</w:t>
            </w:r>
          </w:p>
        </w:tc>
      </w:tr>
    </w:tbl>
    <w:p w:rsidR="0067250A" w:rsidRDefault="00D71913">
      <w:pPr>
        <w:autoSpaceDE w:val="0"/>
        <w:autoSpaceDN w:val="0"/>
        <w:adjustRightInd w:val="0"/>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Автомобильный транспорт</w:t>
      </w:r>
    </w:p>
    <w:p w:rsidR="0067250A" w:rsidRDefault="00D71913">
      <w:pPr>
        <w:ind w:firstLine="709"/>
        <w:jc w:val="both"/>
        <w:rPr>
          <w:rFonts w:ascii="Times New Roman" w:hAnsi="Times New Roman"/>
          <w:color w:val="000000" w:themeColor="text1"/>
          <w:sz w:val="28"/>
          <w:szCs w:val="24"/>
          <w:lang w:val="ru-RU"/>
        </w:rPr>
      </w:pPr>
      <w:r>
        <w:rPr>
          <w:rFonts w:ascii="Times New Roman" w:hAnsi="Times New Roman"/>
          <w:color w:val="000000" w:themeColor="text1"/>
          <w:sz w:val="28"/>
          <w:szCs w:val="24"/>
          <w:lang w:val="ru-RU"/>
        </w:rPr>
        <w:t xml:space="preserve">Внешние транспортно-экономические связи </w:t>
      </w:r>
      <w:r w:rsidR="00AB5032">
        <w:rPr>
          <w:rFonts w:ascii="Times New Roman" w:hAnsi="Times New Roman"/>
          <w:color w:val="000000" w:themeColor="text1"/>
          <w:sz w:val="28"/>
          <w:szCs w:val="24"/>
          <w:lang w:val="ru-RU"/>
        </w:rPr>
        <w:t>Ревенского</w:t>
      </w:r>
      <w:r>
        <w:rPr>
          <w:rFonts w:ascii="Times New Roman" w:hAnsi="Times New Roman"/>
          <w:color w:val="000000" w:themeColor="text1"/>
          <w:sz w:val="28"/>
          <w:szCs w:val="24"/>
          <w:lang w:val="ru-RU"/>
        </w:rPr>
        <w:t xml:space="preserve"> сельского поселения с другими регионами осуществляются одним видом транспорта - автомобильным.</w:t>
      </w:r>
    </w:p>
    <w:p w:rsidR="0067250A" w:rsidRDefault="00D71913">
      <w:pPr>
        <w:ind w:firstLine="709"/>
        <w:jc w:val="both"/>
        <w:rPr>
          <w:rFonts w:ascii="Times New Roman" w:hAnsi="Times New Roman"/>
          <w:color w:val="000000" w:themeColor="text1"/>
          <w:sz w:val="28"/>
          <w:szCs w:val="24"/>
          <w:lang w:val="ru-RU"/>
        </w:rPr>
      </w:pPr>
      <w:r>
        <w:rPr>
          <w:rFonts w:ascii="Times New Roman" w:hAnsi="Times New Roman"/>
          <w:color w:val="000000" w:themeColor="text1"/>
          <w:sz w:val="28"/>
          <w:szCs w:val="24"/>
          <w:lang w:val="ru-RU"/>
        </w:rPr>
        <w:t xml:space="preserve">Автостанция на территории поселения отсутствует. Посадка пассажиров и отправление автобуса осуществляется с остановочных пунктов. </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в границах сельского поселения.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Дорожная сеть </w:t>
      </w:r>
      <w:r w:rsidR="00AB5032">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представлена дорогами регионального и межмуниципального значения, местного значения и внутрихозяйственными автодорогами. </w:t>
      </w:r>
    </w:p>
    <w:p w:rsidR="0067250A" w:rsidRDefault="0067250A">
      <w:pPr>
        <w:ind w:firstLine="709"/>
        <w:jc w:val="both"/>
        <w:rPr>
          <w:rFonts w:ascii="Times New Roman" w:hAnsi="Times New Roman"/>
          <w:color w:val="000000" w:themeColor="text1"/>
          <w:sz w:val="28"/>
          <w:szCs w:val="28"/>
          <w:lang w:val="ru-RU"/>
        </w:rPr>
      </w:pPr>
    </w:p>
    <w:p w:rsidR="0067250A" w:rsidRDefault="00D71913">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1</w:t>
      </w:r>
      <w:r w:rsidR="006E44A9">
        <w:rPr>
          <w:rFonts w:ascii="Times New Roman" w:hAnsi="Times New Roman"/>
          <w:color w:val="auto"/>
          <w:sz w:val="22"/>
          <w:szCs w:val="22"/>
          <w:lang w:val="ru-RU"/>
        </w:rPr>
        <w:t>5</w:t>
      </w:r>
      <w:r>
        <w:rPr>
          <w:rFonts w:ascii="Times New Roman" w:hAnsi="Times New Roman"/>
          <w:color w:val="auto"/>
          <w:sz w:val="22"/>
          <w:szCs w:val="22"/>
          <w:lang w:val="ru-RU"/>
        </w:rPr>
        <w:t xml:space="preserve"> – Характеристика дорог общего пользования регионального и межмуниципального значения, проходящих по территории </w:t>
      </w:r>
      <w:r w:rsidR="00AB5032">
        <w:rPr>
          <w:rFonts w:ascii="Times New Roman" w:hAnsi="Times New Roman"/>
          <w:color w:val="auto"/>
          <w:sz w:val="22"/>
          <w:szCs w:val="22"/>
          <w:lang w:val="ru-RU"/>
        </w:rPr>
        <w:t>Ревенского</w:t>
      </w:r>
      <w:r>
        <w:rPr>
          <w:rFonts w:ascii="Times New Roman" w:hAnsi="Times New Roman"/>
          <w:color w:val="auto"/>
          <w:sz w:val="22"/>
          <w:szCs w:val="22"/>
          <w:lang w:val="ru-RU"/>
        </w:rPr>
        <w:t xml:space="preserve"> сельского поселения</w:t>
      </w:r>
    </w:p>
    <w:tbl>
      <w:tblPr>
        <w:tblStyle w:val="afff1"/>
        <w:tblW w:w="0" w:type="auto"/>
        <w:jc w:val="center"/>
        <w:tblLook w:val="04A0" w:firstRow="1" w:lastRow="0" w:firstColumn="1" w:lastColumn="0" w:noHBand="0" w:noVBand="1"/>
      </w:tblPr>
      <w:tblGrid>
        <w:gridCol w:w="2825"/>
        <w:gridCol w:w="2405"/>
        <w:gridCol w:w="2499"/>
        <w:gridCol w:w="1616"/>
      </w:tblGrid>
      <w:tr w:rsidR="008F45C8" w:rsidTr="008F45C8">
        <w:trPr>
          <w:tblHeader/>
          <w:jc w:val="center"/>
        </w:trPr>
        <w:tc>
          <w:tcPr>
            <w:tcW w:w="2825" w:type="dxa"/>
          </w:tcPr>
          <w:p w:rsidR="008F45C8" w:rsidRDefault="008F45C8">
            <w:pPr>
              <w:jc w:val="center"/>
              <w:rPr>
                <w:rFonts w:ascii="Times New Roman" w:hAnsi="Times New Roman"/>
                <w:b/>
                <w:sz w:val="24"/>
                <w:szCs w:val="24"/>
                <w:lang w:val="ru-RU" w:eastAsia="en-US"/>
              </w:rPr>
            </w:pPr>
            <w:r>
              <w:rPr>
                <w:rFonts w:ascii="Times New Roman" w:hAnsi="Times New Roman"/>
                <w:b/>
                <w:sz w:val="24"/>
                <w:szCs w:val="24"/>
                <w:lang w:val="ru-RU" w:eastAsia="en-US"/>
              </w:rPr>
              <w:t>Идентификационный номер</w:t>
            </w:r>
          </w:p>
        </w:tc>
        <w:tc>
          <w:tcPr>
            <w:tcW w:w="2405" w:type="dxa"/>
          </w:tcPr>
          <w:p w:rsidR="008F45C8" w:rsidRDefault="008F45C8">
            <w:pPr>
              <w:jc w:val="center"/>
              <w:rPr>
                <w:rFonts w:ascii="Times New Roman" w:hAnsi="Times New Roman"/>
                <w:b/>
                <w:sz w:val="24"/>
                <w:szCs w:val="24"/>
                <w:lang w:val="ru-RU" w:eastAsia="en-US"/>
              </w:rPr>
            </w:pPr>
            <w:r>
              <w:rPr>
                <w:rFonts w:ascii="Times New Roman" w:hAnsi="Times New Roman"/>
                <w:b/>
                <w:sz w:val="24"/>
                <w:szCs w:val="24"/>
                <w:lang w:val="ru-RU" w:eastAsia="en-US"/>
              </w:rPr>
              <w:t>Наименование дороги</w:t>
            </w:r>
          </w:p>
        </w:tc>
        <w:tc>
          <w:tcPr>
            <w:tcW w:w="2499" w:type="dxa"/>
          </w:tcPr>
          <w:p w:rsidR="008F45C8" w:rsidRDefault="008F45C8">
            <w:pPr>
              <w:jc w:val="center"/>
              <w:rPr>
                <w:rFonts w:ascii="Times New Roman" w:hAnsi="Times New Roman"/>
                <w:b/>
                <w:sz w:val="24"/>
                <w:szCs w:val="24"/>
                <w:lang w:val="ru-RU" w:eastAsia="en-US"/>
              </w:rPr>
            </w:pPr>
            <w:r>
              <w:rPr>
                <w:rFonts w:ascii="Times New Roman" w:hAnsi="Times New Roman"/>
                <w:b/>
                <w:sz w:val="24"/>
                <w:szCs w:val="24"/>
                <w:lang w:val="ru-RU" w:eastAsia="en-US"/>
              </w:rPr>
              <w:t>Протяженность, км</w:t>
            </w:r>
          </w:p>
        </w:tc>
        <w:tc>
          <w:tcPr>
            <w:tcW w:w="1616" w:type="dxa"/>
          </w:tcPr>
          <w:p w:rsidR="008F45C8" w:rsidRDefault="008F45C8">
            <w:pPr>
              <w:jc w:val="center"/>
              <w:rPr>
                <w:rFonts w:ascii="Times New Roman" w:hAnsi="Times New Roman"/>
                <w:b/>
                <w:sz w:val="24"/>
                <w:szCs w:val="24"/>
                <w:lang w:val="ru-RU" w:eastAsia="en-US"/>
              </w:rPr>
            </w:pPr>
            <w:r>
              <w:rPr>
                <w:rFonts w:ascii="Times New Roman" w:hAnsi="Times New Roman"/>
                <w:b/>
                <w:sz w:val="24"/>
                <w:szCs w:val="24"/>
                <w:lang w:val="ru-RU" w:eastAsia="en-US"/>
              </w:rPr>
              <w:t>Техническая категория</w:t>
            </w:r>
          </w:p>
        </w:tc>
      </w:tr>
      <w:tr w:rsidR="008F45C8" w:rsidTr="008F45C8">
        <w:trPr>
          <w:jc w:val="center"/>
        </w:trPr>
        <w:tc>
          <w:tcPr>
            <w:tcW w:w="282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15 ОП РЗ 15К-1002</w:t>
            </w:r>
          </w:p>
        </w:tc>
        <w:tc>
          <w:tcPr>
            <w:tcW w:w="240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Карачев - Ружное</w:t>
            </w:r>
          </w:p>
        </w:tc>
        <w:tc>
          <w:tcPr>
            <w:tcW w:w="2499"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24,734</w:t>
            </w:r>
          </w:p>
        </w:tc>
        <w:tc>
          <w:tcPr>
            <w:tcW w:w="1616"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4</w:t>
            </w:r>
          </w:p>
        </w:tc>
      </w:tr>
      <w:tr w:rsidR="008F45C8" w:rsidTr="008F45C8">
        <w:trPr>
          <w:jc w:val="center"/>
        </w:trPr>
        <w:tc>
          <w:tcPr>
            <w:tcW w:w="282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15 ОП МЗ 15Н-1008</w:t>
            </w:r>
          </w:p>
        </w:tc>
        <w:tc>
          <w:tcPr>
            <w:tcW w:w="240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Лужецкая - Бобровка</w:t>
            </w:r>
          </w:p>
        </w:tc>
        <w:tc>
          <w:tcPr>
            <w:tcW w:w="2499"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4,600</w:t>
            </w:r>
          </w:p>
        </w:tc>
        <w:tc>
          <w:tcPr>
            <w:tcW w:w="1616"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4</w:t>
            </w:r>
          </w:p>
        </w:tc>
      </w:tr>
      <w:tr w:rsidR="008F45C8" w:rsidTr="008F45C8">
        <w:trPr>
          <w:jc w:val="center"/>
        </w:trPr>
        <w:tc>
          <w:tcPr>
            <w:tcW w:w="282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15 ОП МЗ 15Н-1003</w:t>
            </w:r>
          </w:p>
        </w:tc>
        <w:tc>
          <w:tcPr>
            <w:tcW w:w="2405"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«Карачев – Ружное» - Куприна</w:t>
            </w:r>
          </w:p>
        </w:tc>
        <w:tc>
          <w:tcPr>
            <w:tcW w:w="2499"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7,300</w:t>
            </w:r>
          </w:p>
        </w:tc>
        <w:tc>
          <w:tcPr>
            <w:tcW w:w="1616" w:type="dxa"/>
          </w:tcPr>
          <w:p w:rsidR="008F45C8" w:rsidRPr="008F45C8" w:rsidRDefault="008F45C8">
            <w:pPr>
              <w:rPr>
                <w:rFonts w:ascii="Times New Roman" w:hAnsi="Times New Roman"/>
                <w:sz w:val="24"/>
                <w:szCs w:val="24"/>
                <w:lang w:val="ru-RU" w:eastAsia="en-US"/>
              </w:rPr>
            </w:pPr>
            <w:r w:rsidRPr="008F45C8">
              <w:rPr>
                <w:rFonts w:ascii="Times New Roman" w:hAnsi="Times New Roman"/>
                <w:sz w:val="24"/>
                <w:szCs w:val="24"/>
                <w:lang w:val="ru-RU" w:eastAsia="en-US"/>
              </w:rPr>
              <w:t>4</w:t>
            </w:r>
          </w:p>
        </w:tc>
      </w:tr>
      <w:tr w:rsidR="00353755" w:rsidTr="008F45C8">
        <w:trPr>
          <w:jc w:val="center"/>
        </w:trPr>
        <w:tc>
          <w:tcPr>
            <w:tcW w:w="2825" w:type="dxa"/>
          </w:tcPr>
          <w:p w:rsidR="00353755" w:rsidRPr="00353755" w:rsidRDefault="00353755">
            <w:pPr>
              <w:rPr>
                <w:rFonts w:ascii="Times New Roman" w:hAnsi="Times New Roman"/>
                <w:b/>
                <w:sz w:val="24"/>
                <w:szCs w:val="24"/>
                <w:lang w:val="ru-RU" w:eastAsia="en-US"/>
              </w:rPr>
            </w:pPr>
            <w:r w:rsidRPr="00353755">
              <w:rPr>
                <w:rFonts w:ascii="Times New Roman" w:hAnsi="Times New Roman"/>
                <w:b/>
                <w:sz w:val="24"/>
                <w:szCs w:val="24"/>
                <w:lang w:val="ru-RU" w:eastAsia="en-US"/>
              </w:rPr>
              <w:lastRenderedPageBreak/>
              <w:t>Протяженность всего</w:t>
            </w:r>
          </w:p>
        </w:tc>
        <w:tc>
          <w:tcPr>
            <w:tcW w:w="2405" w:type="dxa"/>
          </w:tcPr>
          <w:p w:rsidR="00353755" w:rsidRPr="00353755" w:rsidRDefault="00353755">
            <w:pPr>
              <w:rPr>
                <w:rFonts w:ascii="Times New Roman" w:hAnsi="Times New Roman"/>
                <w:b/>
                <w:sz w:val="24"/>
                <w:szCs w:val="24"/>
                <w:lang w:val="ru-RU" w:eastAsia="en-US"/>
              </w:rPr>
            </w:pPr>
          </w:p>
        </w:tc>
        <w:tc>
          <w:tcPr>
            <w:tcW w:w="2499" w:type="dxa"/>
          </w:tcPr>
          <w:p w:rsidR="00353755" w:rsidRPr="00353755" w:rsidRDefault="00353755">
            <w:pPr>
              <w:rPr>
                <w:rFonts w:ascii="Times New Roman" w:hAnsi="Times New Roman"/>
                <w:b/>
                <w:sz w:val="24"/>
                <w:szCs w:val="24"/>
                <w:lang w:val="ru-RU" w:eastAsia="en-US"/>
              </w:rPr>
            </w:pPr>
            <w:r w:rsidRPr="00353755">
              <w:rPr>
                <w:rFonts w:ascii="Times New Roman" w:hAnsi="Times New Roman"/>
                <w:b/>
                <w:sz w:val="24"/>
                <w:szCs w:val="24"/>
                <w:lang w:val="ru-RU" w:eastAsia="en-US"/>
              </w:rPr>
              <w:t>36,636</w:t>
            </w:r>
          </w:p>
        </w:tc>
        <w:tc>
          <w:tcPr>
            <w:tcW w:w="1616" w:type="dxa"/>
          </w:tcPr>
          <w:p w:rsidR="00353755" w:rsidRPr="008F45C8" w:rsidRDefault="00353755">
            <w:pPr>
              <w:rPr>
                <w:rFonts w:ascii="Times New Roman" w:hAnsi="Times New Roman"/>
                <w:sz w:val="24"/>
                <w:szCs w:val="24"/>
                <w:lang w:val="ru-RU" w:eastAsia="en-US"/>
              </w:rPr>
            </w:pPr>
          </w:p>
        </w:tc>
      </w:tr>
    </w:tbl>
    <w:p w:rsidR="0067250A" w:rsidRDefault="0067250A">
      <w:pPr>
        <w:rPr>
          <w:rFonts w:asciiTheme="minorHAnsi" w:hAnsiTheme="minorHAnsi"/>
          <w:lang w:val="ru-RU" w:eastAsia="en-US"/>
        </w:rPr>
      </w:pPr>
    </w:p>
    <w:p w:rsidR="0067250A" w:rsidRDefault="00D71913">
      <w:pPr>
        <w:autoSpaceDE w:val="0"/>
        <w:autoSpaceDN w:val="0"/>
        <w:adjustRightInd w:val="0"/>
        <w:ind w:firstLine="709"/>
        <w:jc w:val="both"/>
        <w:rPr>
          <w:rFonts w:ascii="Times New Roman" w:eastAsia="Calibri" w:hAnsi="Times New Roman"/>
          <w:kern w:val="2"/>
          <w:sz w:val="28"/>
          <w:szCs w:val="28"/>
          <w:lang w:val="ru-RU" w:eastAsia="en-US"/>
        </w:rPr>
      </w:pPr>
      <w:r>
        <w:rPr>
          <w:rFonts w:ascii="Times New Roman" w:eastAsia="Calibri" w:hAnsi="Times New Roman"/>
          <w:kern w:val="2"/>
          <w:sz w:val="28"/>
          <w:szCs w:val="28"/>
          <w:lang w:val="ru-RU" w:eastAsia="en-US"/>
        </w:rPr>
        <w:t>Автостанция на территории поселения отсутствует. Посадка пассажиров и отправление автобуса осуществляется с остановочных пунктов.</w:t>
      </w:r>
    </w:p>
    <w:p w:rsidR="002D2A6A" w:rsidRDefault="002D2A6A" w:rsidP="002D2A6A">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Пассажирские перевозки осуществляются маршрутным общественным транспортом, из районного центра до центра каждого сельского поселения и до большинства населенных пунктов района.</w:t>
      </w:r>
    </w:p>
    <w:p w:rsidR="0067250A" w:rsidRDefault="00952ECD">
      <w:pPr>
        <w:autoSpaceDE w:val="0"/>
        <w:autoSpaceDN w:val="0"/>
        <w:adjustRightInd w:val="0"/>
        <w:ind w:firstLine="709"/>
        <w:jc w:val="both"/>
        <w:rPr>
          <w:rFonts w:ascii="Times New Roman" w:eastAsia="Calibri" w:hAnsi="Times New Roman"/>
          <w:kern w:val="2"/>
          <w:sz w:val="28"/>
          <w:szCs w:val="28"/>
          <w:lang w:val="ru-RU" w:eastAsia="en-US"/>
        </w:rPr>
      </w:pPr>
      <w:r>
        <w:rPr>
          <w:rFonts w:ascii="Times New Roman" w:eastAsia="Calibri" w:hAnsi="Times New Roman"/>
          <w:kern w:val="2"/>
          <w:sz w:val="28"/>
          <w:szCs w:val="28"/>
          <w:lang w:val="ru-RU" w:eastAsia="en-US"/>
        </w:rPr>
        <w:t>П</w:t>
      </w:r>
      <w:r w:rsidR="00D71913">
        <w:rPr>
          <w:rFonts w:ascii="Times New Roman" w:eastAsia="Calibri" w:hAnsi="Times New Roman"/>
          <w:kern w:val="2"/>
          <w:sz w:val="28"/>
          <w:szCs w:val="28"/>
          <w:lang w:val="ru-RU" w:eastAsia="en-US"/>
        </w:rPr>
        <w:t>о террит</w:t>
      </w:r>
      <w:r>
        <w:rPr>
          <w:rFonts w:ascii="Times New Roman" w:eastAsia="Calibri" w:hAnsi="Times New Roman"/>
          <w:kern w:val="2"/>
          <w:sz w:val="28"/>
          <w:szCs w:val="28"/>
          <w:lang w:val="ru-RU" w:eastAsia="en-US"/>
        </w:rPr>
        <w:t>ории сельского поселения проходи</w:t>
      </w:r>
      <w:r w:rsidR="00D71913">
        <w:rPr>
          <w:rFonts w:ascii="Times New Roman" w:eastAsia="Calibri" w:hAnsi="Times New Roman"/>
          <w:kern w:val="2"/>
          <w:sz w:val="28"/>
          <w:szCs w:val="28"/>
          <w:lang w:val="ru-RU" w:eastAsia="en-US"/>
        </w:rPr>
        <w:t>т муниципальны</w:t>
      </w:r>
      <w:r>
        <w:rPr>
          <w:rFonts w:ascii="Times New Roman" w:eastAsia="Calibri" w:hAnsi="Times New Roman"/>
          <w:kern w:val="2"/>
          <w:sz w:val="28"/>
          <w:szCs w:val="28"/>
          <w:lang w:val="ru-RU" w:eastAsia="en-US"/>
        </w:rPr>
        <w:t>й</w:t>
      </w:r>
      <w:r w:rsidR="00D71913">
        <w:rPr>
          <w:rFonts w:ascii="Times New Roman" w:eastAsia="Calibri" w:hAnsi="Times New Roman"/>
          <w:kern w:val="2"/>
          <w:sz w:val="28"/>
          <w:szCs w:val="28"/>
          <w:lang w:val="ru-RU" w:eastAsia="en-US"/>
        </w:rPr>
        <w:t xml:space="preserve"> маршрут:</w:t>
      </w:r>
      <w:r>
        <w:rPr>
          <w:rFonts w:ascii="Times New Roman" w:eastAsia="Calibri" w:hAnsi="Times New Roman"/>
          <w:kern w:val="2"/>
          <w:sz w:val="28"/>
          <w:szCs w:val="28"/>
          <w:lang w:val="ru-RU" w:eastAsia="en-US"/>
        </w:rPr>
        <w:t xml:space="preserve"> «Карачев – Куприно» (ч/з Ружное) / д. Ревны - заезд. </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Одной из основных проблем автодорожной сети </w:t>
      </w:r>
      <w:r w:rsidR="006168F6">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является то, что большая часть автомобильных дорог общего пользования местного значения не соответствует техническим нормативам.</w:t>
      </w:r>
    </w:p>
    <w:p w:rsidR="00877A01" w:rsidRDefault="00877A01">
      <w:pPr>
        <w:ind w:firstLine="709"/>
        <w:jc w:val="both"/>
        <w:rPr>
          <w:rFonts w:ascii="Times New Roman" w:hAnsi="Times New Roman"/>
          <w:color w:val="000000" w:themeColor="text1"/>
          <w:sz w:val="28"/>
          <w:szCs w:val="28"/>
          <w:lang w:val="ru-RU"/>
        </w:rPr>
      </w:pPr>
    </w:p>
    <w:p w:rsidR="0067250A" w:rsidRDefault="00D71913">
      <w:pPr>
        <w:pStyle w:val="af1"/>
        <w:keepNext/>
        <w:suppressAutoHyphens/>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1</w:t>
      </w:r>
      <w:r w:rsidR="006E44A9">
        <w:rPr>
          <w:rFonts w:ascii="Times New Roman" w:hAnsi="Times New Roman"/>
          <w:color w:val="auto"/>
          <w:sz w:val="22"/>
          <w:szCs w:val="22"/>
          <w:lang w:val="ru-RU"/>
        </w:rPr>
        <w:t>6</w:t>
      </w:r>
      <w:r>
        <w:rPr>
          <w:rFonts w:ascii="Times New Roman" w:hAnsi="Times New Roman"/>
          <w:color w:val="auto"/>
          <w:sz w:val="22"/>
          <w:szCs w:val="22"/>
          <w:lang w:val="ru-RU"/>
        </w:rPr>
        <w:t xml:space="preserve"> – Характеристика дорог местного </w:t>
      </w:r>
      <w:r w:rsidR="00877A01">
        <w:rPr>
          <w:rFonts w:ascii="Times New Roman" w:hAnsi="Times New Roman"/>
          <w:color w:val="auto"/>
          <w:sz w:val="22"/>
          <w:szCs w:val="22"/>
          <w:lang w:val="ru-RU"/>
        </w:rPr>
        <w:t xml:space="preserve">районного </w:t>
      </w:r>
      <w:r>
        <w:rPr>
          <w:rFonts w:ascii="Times New Roman" w:hAnsi="Times New Roman"/>
          <w:color w:val="auto"/>
          <w:sz w:val="22"/>
          <w:szCs w:val="22"/>
          <w:lang w:val="ru-RU"/>
        </w:rPr>
        <w:t xml:space="preserve">значения, проходящих по территории </w:t>
      </w:r>
      <w:r w:rsidR="00AB5032">
        <w:rPr>
          <w:rFonts w:ascii="Times New Roman" w:hAnsi="Times New Roman"/>
          <w:color w:val="auto"/>
          <w:sz w:val="22"/>
          <w:szCs w:val="22"/>
          <w:lang w:val="ru-RU"/>
        </w:rPr>
        <w:t>Ревенского</w:t>
      </w:r>
      <w:r>
        <w:rPr>
          <w:rFonts w:ascii="Times New Roman" w:hAnsi="Times New Roman"/>
          <w:color w:val="auto"/>
          <w:sz w:val="22"/>
          <w:szCs w:val="22"/>
          <w:lang w:val="ru-RU"/>
        </w:rPr>
        <w:t xml:space="preserve">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3310"/>
        <w:gridCol w:w="2691"/>
        <w:gridCol w:w="2275"/>
      </w:tblGrid>
      <w:tr w:rsidR="00877A01" w:rsidTr="00877A01">
        <w:tc>
          <w:tcPr>
            <w:tcW w:w="572" w:type="pct"/>
          </w:tcPr>
          <w:p w:rsidR="00877A01" w:rsidRDefault="00877A01">
            <w:pPr>
              <w:tabs>
                <w:tab w:val="left" w:pos="5308"/>
              </w:tabs>
              <w:jc w:val="center"/>
              <w:rPr>
                <w:rFonts w:ascii="Times New Roman" w:hAnsi="Times New Roman"/>
                <w:b/>
                <w:sz w:val="24"/>
                <w:szCs w:val="24"/>
                <w:lang w:val="ru-RU"/>
              </w:rPr>
            </w:pPr>
            <w:r>
              <w:rPr>
                <w:rFonts w:ascii="Times New Roman" w:hAnsi="Times New Roman"/>
                <w:b/>
                <w:sz w:val="24"/>
                <w:szCs w:val="24"/>
                <w:lang w:val="ru-RU"/>
              </w:rPr>
              <w:t>№ п/п</w:t>
            </w:r>
          </w:p>
        </w:tc>
        <w:tc>
          <w:tcPr>
            <w:tcW w:w="1771" w:type="pct"/>
          </w:tcPr>
          <w:p w:rsidR="00877A01" w:rsidRDefault="00877A01">
            <w:pPr>
              <w:tabs>
                <w:tab w:val="left" w:pos="5308"/>
              </w:tabs>
              <w:jc w:val="center"/>
              <w:rPr>
                <w:rFonts w:ascii="Times New Roman" w:hAnsi="Times New Roman"/>
                <w:b/>
                <w:sz w:val="24"/>
                <w:szCs w:val="24"/>
                <w:lang w:val="ru-RU"/>
              </w:rPr>
            </w:pPr>
            <w:r>
              <w:rPr>
                <w:rFonts w:ascii="Times New Roman" w:hAnsi="Times New Roman"/>
                <w:b/>
                <w:sz w:val="24"/>
                <w:szCs w:val="24"/>
                <w:lang w:val="ru-RU"/>
              </w:rPr>
              <w:t>Наименование</w:t>
            </w:r>
          </w:p>
        </w:tc>
        <w:tc>
          <w:tcPr>
            <w:tcW w:w="1440" w:type="pct"/>
          </w:tcPr>
          <w:p w:rsidR="00877A01" w:rsidRDefault="00877A01">
            <w:pPr>
              <w:tabs>
                <w:tab w:val="left" w:pos="5308"/>
              </w:tabs>
              <w:jc w:val="center"/>
              <w:rPr>
                <w:rFonts w:ascii="Times New Roman" w:hAnsi="Times New Roman"/>
                <w:b/>
                <w:sz w:val="24"/>
                <w:szCs w:val="24"/>
                <w:lang w:val="ru-RU"/>
              </w:rPr>
            </w:pPr>
            <w:r>
              <w:rPr>
                <w:rFonts w:ascii="Times New Roman" w:hAnsi="Times New Roman"/>
                <w:b/>
                <w:sz w:val="24"/>
                <w:szCs w:val="24"/>
                <w:lang w:val="ru-RU"/>
              </w:rPr>
              <w:t>Общая протяженность, км</w:t>
            </w:r>
          </w:p>
        </w:tc>
        <w:tc>
          <w:tcPr>
            <w:tcW w:w="1217" w:type="pct"/>
          </w:tcPr>
          <w:p w:rsidR="00877A01" w:rsidRDefault="00877A01">
            <w:pPr>
              <w:tabs>
                <w:tab w:val="left" w:pos="5308"/>
              </w:tabs>
              <w:jc w:val="center"/>
              <w:rPr>
                <w:rFonts w:ascii="Times New Roman" w:hAnsi="Times New Roman"/>
                <w:b/>
                <w:sz w:val="24"/>
                <w:szCs w:val="24"/>
                <w:lang w:val="ru-RU"/>
              </w:rPr>
            </w:pPr>
            <w:r>
              <w:rPr>
                <w:rFonts w:ascii="Times New Roman" w:hAnsi="Times New Roman"/>
                <w:b/>
                <w:sz w:val="24"/>
                <w:szCs w:val="24"/>
                <w:lang w:val="ru-RU"/>
              </w:rPr>
              <w:t xml:space="preserve">Тип </w:t>
            </w:r>
          </w:p>
          <w:p w:rsidR="00877A01" w:rsidRDefault="00877A01">
            <w:pPr>
              <w:tabs>
                <w:tab w:val="left" w:pos="5308"/>
              </w:tabs>
              <w:jc w:val="center"/>
              <w:rPr>
                <w:rFonts w:ascii="Times New Roman" w:hAnsi="Times New Roman"/>
                <w:b/>
                <w:sz w:val="24"/>
                <w:szCs w:val="24"/>
                <w:lang w:val="ru-RU"/>
              </w:rPr>
            </w:pPr>
            <w:r>
              <w:rPr>
                <w:rFonts w:ascii="Times New Roman" w:hAnsi="Times New Roman"/>
                <w:b/>
                <w:sz w:val="24"/>
                <w:szCs w:val="24"/>
                <w:lang w:val="ru-RU"/>
              </w:rPr>
              <w:t>покрытия</w:t>
            </w:r>
          </w:p>
        </w:tc>
      </w:tr>
      <w:tr w:rsidR="00877A01" w:rsidTr="00877A01">
        <w:tc>
          <w:tcPr>
            <w:tcW w:w="572"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1</w:t>
            </w:r>
          </w:p>
        </w:tc>
        <w:tc>
          <w:tcPr>
            <w:tcW w:w="1771"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Ружное – Куприна - Речица</w:t>
            </w:r>
          </w:p>
        </w:tc>
        <w:tc>
          <w:tcPr>
            <w:tcW w:w="1440"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0,53</w:t>
            </w:r>
          </w:p>
        </w:tc>
        <w:tc>
          <w:tcPr>
            <w:tcW w:w="1217"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твердое покрытие</w:t>
            </w:r>
          </w:p>
        </w:tc>
      </w:tr>
      <w:tr w:rsidR="00877A01" w:rsidTr="00877A01">
        <w:tc>
          <w:tcPr>
            <w:tcW w:w="572"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2</w:t>
            </w:r>
          </w:p>
        </w:tc>
        <w:tc>
          <w:tcPr>
            <w:tcW w:w="1771"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Ружное - Крутое</w:t>
            </w:r>
          </w:p>
        </w:tc>
        <w:tc>
          <w:tcPr>
            <w:tcW w:w="1440"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0,71</w:t>
            </w:r>
          </w:p>
        </w:tc>
        <w:tc>
          <w:tcPr>
            <w:tcW w:w="1217"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грунтовое</w:t>
            </w:r>
          </w:p>
        </w:tc>
      </w:tr>
      <w:tr w:rsidR="00877A01" w:rsidTr="00877A01">
        <w:tc>
          <w:tcPr>
            <w:tcW w:w="572"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3</w:t>
            </w:r>
          </w:p>
        </w:tc>
        <w:tc>
          <w:tcPr>
            <w:tcW w:w="1771"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Карачев – Ружное - Трубчанинова</w:t>
            </w:r>
          </w:p>
        </w:tc>
        <w:tc>
          <w:tcPr>
            <w:tcW w:w="1440"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1,07</w:t>
            </w:r>
          </w:p>
        </w:tc>
        <w:tc>
          <w:tcPr>
            <w:tcW w:w="1217"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грунтовое</w:t>
            </w:r>
          </w:p>
        </w:tc>
      </w:tr>
      <w:tr w:rsidR="00877A01" w:rsidTr="00877A01">
        <w:tc>
          <w:tcPr>
            <w:tcW w:w="572"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4</w:t>
            </w:r>
          </w:p>
        </w:tc>
        <w:tc>
          <w:tcPr>
            <w:tcW w:w="1771"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Ревны - Кошкоданова</w:t>
            </w:r>
          </w:p>
        </w:tc>
        <w:tc>
          <w:tcPr>
            <w:tcW w:w="1440"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1,72</w:t>
            </w:r>
          </w:p>
        </w:tc>
        <w:tc>
          <w:tcPr>
            <w:tcW w:w="1217" w:type="pct"/>
            <w:vAlign w:val="center"/>
          </w:tcPr>
          <w:p w:rsidR="00877A01" w:rsidRDefault="00877A01">
            <w:pPr>
              <w:tabs>
                <w:tab w:val="left" w:pos="5308"/>
              </w:tabs>
              <w:jc w:val="center"/>
              <w:rPr>
                <w:rFonts w:ascii="Times New Roman" w:hAnsi="Times New Roman"/>
                <w:sz w:val="24"/>
                <w:szCs w:val="24"/>
                <w:lang w:val="ru-RU"/>
              </w:rPr>
            </w:pPr>
            <w:r>
              <w:rPr>
                <w:rFonts w:ascii="Times New Roman" w:hAnsi="Times New Roman"/>
                <w:sz w:val="24"/>
                <w:szCs w:val="24"/>
                <w:lang w:val="ru-RU"/>
              </w:rPr>
              <w:t>грунтовое</w:t>
            </w:r>
          </w:p>
        </w:tc>
      </w:tr>
    </w:tbl>
    <w:p w:rsidR="0067250A" w:rsidRDefault="00D71913">
      <w:pPr>
        <w:pStyle w:val="afff2"/>
        <w:numPr>
          <w:ilvl w:val="2"/>
          <w:numId w:val="11"/>
        </w:numPr>
        <w:spacing w:before="360" w:after="240" w:line="360" w:lineRule="auto"/>
        <w:ind w:left="0" w:firstLine="0"/>
        <w:jc w:val="center"/>
        <w:outlineLvl w:val="2"/>
        <w:rPr>
          <w:rFonts w:ascii="Times New Roman" w:hAnsi="Times New Roman"/>
          <w:b/>
          <w:sz w:val="28"/>
          <w:szCs w:val="28"/>
          <w:lang w:val="ru-RU"/>
        </w:rPr>
      </w:pPr>
      <w:bookmarkStart w:id="261" w:name="_Toc527638442"/>
      <w:bookmarkStart w:id="262" w:name="_Toc7869298"/>
      <w:bookmarkStart w:id="263" w:name="_Toc177480433"/>
      <w:r>
        <w:rPr>
          <w:rFonts w:ascii="Times New Roman" w:hAnsi="Times New Roman"/>
          <w:b/>
          <w:sz w:val="28"/>
          <w:szCs w:val="28"/>
          <w:lang w:val="ru-RU"/>
        </w:rPr>
        <w:t>Улично-дорожная сеть</w:t>
      </w:r>
      <w:bookmarkEnd w:id="261"/>
      <w:bookmarkEnd w:id="262"/>
      <w:bookmarkEnd w:id="263"/>
    </w:p>
    <w:p w:rsidR="0067250A" w:rsidRDefault="00D71913">
      <w:pPr>
        <w:ind w:firstLine="709"/>
        <w:jc w:val="both"/>
        <w:rPr>
          <w:rFonts w:ascii="Times New Roman" w:hAnsi="Times New Roman"/>
          <w:color w:val="000000" w:themeColor="text1"/>
          <w:sz w:val="28"/>
          <w:szCs w:val="24"/>
          <w:lang w:val="ru-RU"/>
        </w:rPr>
      </w:pPr>
      <w:r>
        <w:rPr>
          <w:rFonts w:ascii="Times New Roman" w:hAnsi="Times New Roman" w:hint="eastAsia"/>
          <w:color w:val="000000" w:themeColor="text1"/>
          <w:sz w:val="28"/>
          <w:szCs w:val="24"/>
          <w:lang w:val="ru-RU"/>
        </w:rPr>
        <w:t>Улично</w:t>
      </w:r>
      <w:r>
        <w:rPr>
          <w:rFonts w:ascii="Times New Roman" w:hAnsi="Times New Roman"/>
          <w:color w:val="000000" w:themeColor="text1"/>
          <w:sz w:val="28"/>
          <w:szCs w:val="24"/>
          <w:lang w:val="ru-RU"/>
        </w:rPr>
        <w:t>-</w:t>
      </w:r>
      <w:r>
        <w:rPr>
          <w:rFonts w:ascii="Times New Roman" w:hAnsi="Times New Roman" w:hint="eastAsia"/>
          <w:color w:val="000000" w:themeColor="text1"/>
          <w:sz w:val="28"/>
          <w:szCs w:val="24"/>
          <w:lang w:val="ru-RU"/>
        </w:rPr>
        <w:t>дорожная</w:t>
      </w:r>
      <w:r>
        <w:rPr>
          <w:rFonts w:ascii="Times New Roman" w:hAnsi="Times New Roman"/>
          <w:color w:val="000000" w:themeColor="text1"/>
          <w:sz w:val="28"/>
          <w:szCs w:val="24"/>
          <w:lang w:val="ru-RU"/>
        </w:rPr>
        <w:t xml:space="preserve"> </w:t>
      </w:r>
      <w:r>
        <w:rPr>
          <w:rFonts w:ascii="Times New Roman" w:hAnsi="Times New Roman" w:hint="eastAsia"/>
          <w:color w:val="000000" w:themeColor="text1"/>
          <w:sz w:val="28"/>
          <w:szCs w:val="24"/>
          <w:lang w:val="ru-RU"/>
        </w:rPr>
        <w:t>сеть</w:t>
      </w:r>
      <w:r>
        <w:rPr>
          <w:rFonts w:ascii="Times New Roman" w:hAnsi="Times New Roman"/>
          <w:color w:val="000000" w:themeColor="text1"/>
          <w:sz w:val="28"/>
          <w:szCs w:val="24"/>
          <w:lang w:val="ru-RU"/>
        </w:rPr>
        <w:t xml:space="preserve"> сельского поселения представляет собой часть территории,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67250A" w:rsidRDefault="00D71913" w:rsidP="00353755">
      <w:pPr>
        <w:ind w:firstLine="708"/>
        <w:rPr>
          <w:rFonts w:ascii="Times New Roman" w:hAnsi="Times New Roman"/>
          <w:sz w:val="28"/>
          <w:szCs w:val="28"/>
          <w:lang w:val="ru-RU"/>
        </w:rPr>
      </w:pPr>
      <w:bookmarkStart w:id="264" w:name="_Toc423893503"/>
      <w:bookmarkStart w:id="265" w:name="_Toc434834089"/>
      <w:r>
        <w:rPr>
          <w:rFonts w:ascii="Times New Roman" w:hAnsi="Times New Roman"/>
          <w:color w:val="000000" w:themeColor="text1"/>
          <w:sz w:val="28"/>
          <w:szCs w:val="28"/>
          <w:lang w:val="ru-RU"/>
        </w:rPr>
        <w:t>Общая протяженность улиц, проездов на конец 202</w:t>
      </w:r>
      <w:r w:rsidR="00353755">
        <w:rPr>
          <w:rFonts w:ascii="Times New Roman" w:hAnsi="Times New Roman"/>
          <w:color w:val="000000" w:themeColor="text1"/>
          <w:sz w:val="28"/>
          <w:szCs w:val="28"/>
          <w:lang w:val="ru-RU"/>
        </w:rPr>
        <w:t>4</w:t>
      </w:r>
      <w:r>
        <w:rPr>
          <w:rFonts w:ascii="Times New Roman" w:hAnsi="Times New Roman"/>
          <w:color w:val="000000" w:themeColor="text1"/>
          <w:sz w:val="28"/>
          <w:szCs w:val="28"/>
          <w:lang w:val="ru-RU"/>
        </w:rPr>
        <w:t xml:space="preserve"> года составляет </w:t>
      </w:r>
      <w:r w:rsidR="0097173D" w:rsidRPr="0097173D">
        <w:rPr>
          <w:rFonts w:ascii="Times New Roman" w:hAnsi="Times New Roman"/>
          <w:sz w:val="28"/>
          <w:szCs w:val="28"/>
          <w:lang w:val="ru-RU"/>
        </w:rPr>
        <w:t>24300</w:t>
      </w:r>
      <w:r w:rsidR="002D2A6A">
        <w:rPr>
          <w:rFonts w:ascii="Times New Roman" w:hAnsi="Times New Roman"/>
          <w:sz w:val="28"/>
          <w:szCs w:val="28"/>
          <w:lang w:val="ru-RU"/>
        </w:rPr>
        <w:t xml:space="preserve"> м., из них 20500 м. имеют грунтовое покрытие.</w:t>
      </w:r>
    </w:p>
    <w:p w:rsidR="006E44A9" w:rsidRPr="0097173D" w:rsidRDefault="006E44A9" w:rsidP="00353755">
      <w:pPr>
        <w:ind w:firstLine="708"/>
        <w:rPr>
          <w:rFonts w:ascii="Times New Roman" w:hAnsi="Times New Roman"/>
          <w:sz w:val="28"/>
          <w:szCs w:val="28"/>
          <w:lang w:val="ru-RU"/>
        </w:rPr>
      </w:pPr>
    </w:p>
    <w:p w:rsidR="0067250A" w:rsidRDefault="00D71913">
      <w:pPr>
        <w:pStyle w:val="af1"/>
        <w:widowControl w:val="0"/>
        <w:suppressAutoHyphens/>
        <w:spacing w:after="0"/>
        <w:jc w:val="both"/>
        <w:rPr>
          <w:rFonts w:ascii="Times New Roman" w:hAnsi="Times New Roman"/>
          <w:color w:val="000000"/>
          <w:sz w:val="22"/>
          <w:szCs w:val="22"/>
          <w:lang w:val="ru-RU"/>
        </w:rPr>
      </w:pPr>
      <w:r>
        <w:rPr>
          <w:rFonts w:ascii="Times New Roman" w:eastAsia="Times New Roman" w:hAnsi="Times New Roman"/>
          <w:bCs w:val="0"/>
          <w:iCs/>
          <w:color w:val="000000" w:themeColor="text1"/>
          <w:sz w:val="22"/>
          <w:szCs w:val="22"/>
          <w:lang w:val="ru-RU" w:eastAsia="ru-RU"/>
        </w:rPr>
        <w:t>Таблица 1</w:t>
      </w:r>
      <w:r w:rsidR="006E44A9">
        <w:rPr>
          <w:rFonts w:ascii="Times New Roman" w:eastAsia="Times New Roman" w:hAnsi="Times New Roman"/>
          <w:bCs w:val="0"/>
          <w:iCs/>
          <w:color w:val="000000" w:themeColor="text1"/>
          <w:sz w:val="22"/>
          <w:szCs w:val="22"/>
          <w:lang w:val="ru-RU" w:eastAsia="ru-RU"/>
        </w:rPr>
        <w:t>7</w:t>
      </w:r>
      <w:r>
        <w:rPr>
          <w:rFonts w:ascii="Times New Roman" w:eastAsia="Times New Roman" w:hAnsi="Times New Roman"/>
          <w:bCs w:val="0"/>
          <w:iCs/>
          <w:color w:val="000000" w:themeColor="text1"/>
          <w:sz w:val="22"/>
          <w:szCs w:val="22"/>
          <w:lang w:val="ru-RU" w:eastAsia="ru-RU"/>
        </w:rPr>
        <w:t xml:space="preserve"> –</w:t>
      </w:r>
      <w:r>
        <w:rPr>
          <w:rFonts w:ascii="Times New Roman" w:eastAsia="Times New Roman" w:hAnsi="Times New Roman"/>
          <w:bCs w:val="0"/>
          <w:iCs/>
          <w:color w:val="000000"/>
          <w:sz w:val="22"/>
          <w:szCs w:val="22"/>
          <w:lang w:val="ru-RU" w:eastAsia="ru-RU"/>
        </w:rPr>
        <w:t xml:space="preserve"> </w:t>
      </w:r>
      <w:r>
        <w:rPr>
          <w:rFonts w:ascii="Times New Roman" w:eastAsia="Times New Roman" w:hAnsi="Times New Roman"/>
          <w:iCs/>
          <w:color w:val="000000"/>
          <w:sz w:val="22"/>
          <w:szCs w:val="22"/>
          <w:lang w:val="ru-RU" w:eastAsia="ru-RU"/>
        </w:rPr>
        <w:t>Улично-дорожная сеть сельского поселения</w:t>
      </w:r>
    </w:p>
    <w:tbl>
      <w:tblPr>
        <w:tblStyle w:val="afff1"/>
        <w:tblW w:w="5000" w:type="pct"/>
        <w:tblLook w:val="04A0" w:firstRow="1" w:lastRow="0" w:firstColumn="1" w:lastColumn="0" w:noHBand="0" w:noVBand="1"/>
      </w:tblPr>
      <w:tblGrid>
        <w:gridCol w:w="830"/>
        <w:gridCol w:w="2142"/>
        <w:gridCol w:w="2977"/>
        <w:gridCol w:w="1701"/>
        <w:gridCol w:w="1695"/>
      </w:tblGrid>
      <w:tr w:rsidR="0067250A" w:rsidTr="0023339A">
        <w:trPr>
          <w:tblHeader/>
        </w:trPr>
        <w:tc>
          <w:tcPr>
            <w:tcW w:w="444" w:type="pct"/>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№п\п</w:t>
            </w:r>
          </w:p>
        </w:tc>
        <w:tc>
          <w:tcPr>
            <w:tcW w:w="1146" w:type="pct"/>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Наименование улицы</w:t>
            </w:r>
          </w:p>
        </w:tc>
        <w:tc>
          <w:tcPr>
            <w:tcW w:w="1593" w:type="pct"/>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Общая протяженность, км</w:t>
            </w:r>
          </w:p>
        </w:tc>
        <w:tc>
          <w:tcPr>
            <w:tcW w:w="910" w:type="pct"/>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Грунт, км</w:t>
            </w:r>
          </w:p>
        </w:tc>
        <w:tc>
          <w:tcPr>
            <w:tcW w:w="907" w:type="pct"/>
          </w:tcPr>
          <w:p w:rsidR="0067250A" w:rsidRDefault="0023339A">
            <w:pPr>
              <w:jc w:val="center"/>
              <w:rPr>
                <w:rFonts w:ascii="Times New Roman" w:hAnsi="Times New Roman"/>
                <w:b/>
                <w:sz w:val="24"/>
                <w:szCs w:val="24"/>
                <w:lang w:val="ru-RU"/>
              </w:rPr>
            </w:pPr>
            <w:r>
              <w:rPr>
                <w:rFonts w:ascii="Times New Roman" w:hAnsi="Times New Roman"/>
                <w:b/>
                <w:sz w:val="24"/>
                <w:szCs w:val="24"/>
                <w:lang w:val="ru-RU"/>
              </w:rPr>
              <w:t>Твердое покрытие</w:t>
            </w:r>
            <w:r w:rsidR="00D71913">
              <w:rPr>
                <w:rFonts w:ascii="Times New Roman" w:hAnsi="Times New Roman"/>
                <w:b/>
                <w:sz w:val="24"/>
                <w:szCs w:val="24"/>
                <w:lang w:val="ru-RU"/>
              </w:rPr>
              <w:t>, км</w:t>
            </w:r>
          </w:p>
        </w:tc>
      </w:tr>
      <w:tr w:rsidR="0067250A">
        <w:tc>
          <w:tcPr>
            <w:tcW w:w="5000" w:type="pct"/>
            <w:gridSpan w:val="5"/>
          </w:tcPr>
          <w:p w:rsidR="0067250A" w:rsidRDefault="00D71913" w:rsidP="0023339A">
            <w:pPr>
              <w:jc w:val="center"/>
              <w:rPr>
                <w:rFonts w:ascii="Times New Roman" w:hAnsi="Times New Roman"/>
                <w:sz w:val="24"/>
                <w:szCs w:val="24"/>
                <w:lang w:val="ru-RU"/>
              </w:rPr>
            </w:pPr>
            <w:r>
              <w:rPr>
                <w:rFonts w:ascii="Times New Roman" w:hAnsi="Times New Roman"/>
                <w:sz w:val="24"/>
                <w:szCs w:val="24"/>
                <w:lang w:val="ru-RU"/>
              </w:rPr>
              <w:t xml:space="preserve">село </w:t>
            </w:r>
            <w:r w:rsidR="0023339A">
              <w:rPr>
                <w:rFonts w:ascii="Times New Roman" w:hAnsi="Times New Roman"/>
                <w:sz w:val="24"/>
                <w:szCs w:val="24"/>
                <w:lang w:val="ru-RU"/>
              </w:rPr>
              <w:t>Ружное</w:t>
            </w:r>
          </w:p>
        </w:tc>
      </w:tr>
      <w:tr w:rsidR="0067250A" w:rsidTr="0023339A">
        <w:tc>
          <w:tcPr>
            <w:tcW w:w="444" w:type="pct"/>
          </w:tcPr>
          <w:p w:rsidR="0067250A" w:rsidRDefault="00D71913">
            <w:pPr>
              <w:jc w:val="both"/>
              <w:rPr>
                <w:rFonts w:ascii="Times New Roman" w:hAnsi="Times New Roman"/>
                <w:sz w:val="24"/>
                <w:szCs w:val="24"/>
                <w:lang w:val="ru-RU"/>
              </w:rPr>
            </w:pPr>
            <w:r>
              <w:rPr>
                <w:rFonts w:ascii="Times New Roman" w:hAnsi="Times New Roman"/>
                <w:sz w:val="24"/>
                <w:szCs w:val="24"/>
                <w:lang w:val="ru-RU"/>
              </w:rPr>
              <w:t>1</w:t>
            </w:r>
          </w:p>
        </w:tc>
        <w:tc>
          <w:tcPr>
            <w:tcW w:w="1146"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ул.Куташенка</w:t>
            </w:r>
          </w:p>
        </w:tc>
        <w:tc>
          <w:tcPr>
            <w:tcW w:w="1593"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1,2</w:t>
            </w:r>
          </w:p>
        </w:tc>
        <w:tc>
          <w:tcPr>
            <w:tcW w:w="910"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1,2</w:t>
            </w:r>
          </w:p>
        </w:tc>
        <w:tc>
          <w:tcPr>
            <w:tcW w:w="907"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67250A" w:rsidTr="0023339A">
        <w:tc>
          <w:tcPr>
            <w:tcW w:w="444" w:type="pct"/>
          </w:tcPr>
          <w:p w:rsidR="0067250A" w:rsidRDefault="00D71913">
            <w:pPr>
              <w:jc w:val="both"/>
              <w:rPr>
                <w:rFonts w:ascii="Times New Roman" w:hAnsi="Times New Roman"/>
                <w:sz w:val="24"/>
                <w:szCs w:val="24"/>
                <w:lang w:val="ru-RU"/>
              </w:rPr>
            </w:pPr>
            <w:r>
              <w:rPr>
                <w:rFonts w:ascii="Times New Roman" w:hAnsi="Times New Roman"/>
                <w:sz w:val="24"/>
                <w:szCs w:val="24"/>
                <w:lang w:val="ru-RU"/>
              </w:rPr>
              <w:t>2</w:t>
            </w:r>
          </w:p>
        </w:tc>
        <w:tc>
          <w:tcPr>
            <w:tcW w:w="1146"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ул.Страконка</w:t>
            </w:r>
          </w:p>
        </w:tc>
        <w:tc>
          <w:tcPr>
            <w:tcW w:w="1593"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0,5</w:t>
            </w:r>
          </w:p>
        </w:tc>
        <w:tc>
          <w:tcPr>
            <w:tcW w:w="910"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0,5</w:t>
            </w:r>
          </w:p>
        </w:tc>
        <w:tc>
          <w:tcPr>
            <w:tcW w:w="907"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67250A" w:rsidTr="0023339A">
        <w:tc>
          <w:tcPr>
            <w:tcW w:w="444" w:type="pct"/>
          </w:tcPr>
          <w:p w:rsidR="0067250A" w:rsidRDefault="00D71913">
            <w:pPr>
              <w:jc w:val="both"/>
              <w:rPr>
                <w:rFonts w:ascii="Times New Roman" w:hAnsi="Times New Roman"/>
                <w:sz w:val="24"/>
                <w:szCs w:val="24"/>
                <w:lang w:val="ru-RU"/>
              </w:rPr>
            </w:pPr>
            <w:r>
              <w:rPr>
                <w:rFonts w:ascii="Times New Roman" w:hAnsi="Times New Roman"/>
                <w:sz w:val="24"/>
                <w:szCs w:val="24"/>
                <w:lang w:val="ru-RU"/>
              </w:rPr>
              <w:t>3</w:t>
            </w:r>
          </w:p>
        </w:tc>
        <w:tc>
          <w:tcPr>
            <w:tcW w:w="1146"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ул.Слободка</w:t>
            </w:r>
          </w:p>
        </w:tc>
        <w:tc>
          <w:tcPr>
            <w:tcW w:w="1593"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0,4</w:t>
            </w:r>
          </w:p>
        </w:tc>
        <w:tc>
          <w:tcPr>
            <w:tcW w:w="910"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0,4</w:t>
            </w:r>
          </w:p>
        </w:tc>
        <w:tc>
          <w:tcPr>
            <w:tcW w:w="907"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67250A" w:rsidTr="0023339A">
        <w:tc>
          <w:tcPr>
            <w:tcW w:w="444" w:type="pct"/>
          </w:tcPr>
          <w:p w:rsidR="0067250A" w:rsidRDefault="00D71913">
            <w:pPr>
              <w:jc w:val="both"/>
              <w:rPr>
                <w:rFonts w:ascii="Times New Roman" w:hAnsi="Times New Roman"/>
                <w:sz w:val="24"/>
                <w:szCs w:val="24"/>
                <w:lang w:val="ru-RU"/>
              </w:rPr>
            </w:pPr>
            <w:r>
              <w:rPr>
                <w:rFonts w:ascii="Times New Roman" w:hAnsi="Times New Roman"/>
                <w:sz w:val="24"/>
                <w:szCs w:val="24"/>
                <w:lang w:val="ru-RU"/>
              </w:rPr>
              <w:t>4</w:t>
            </w:r>
          </w:p>
        </w:tc>
        <w:tc>
          <w:tcPr>
            <w:tcW w:w="1146"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ул.Молодежная</w:t>
            </w:r>
          </w:p>
        </w:tc>
        <w:tc>
          <w:tcPr>
            <w:tcW w:w="1593"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0,5</w:t>
            </w:r>
          </w:p>
        </w:tc>
        <w:tc>
          <w:tcPr>
            <w:tcW w:w="910"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0,5</w:t>
            </w:r>
          </w:p>
        </w:tc>
        <w:tc>
          <w:tcPr>
            <w:tcW w:w="907" w:type="pct"/>
          </w:tcPr>
          <w:p w:rsidR="0067250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23339A" w:rsidTr="0023339A">
        <w:tc>
          <w:tcPr>
            <w:tcW w:w="444" w:type="pct"/>
          </w:tcPr>
          <w:p w:rsidR="0023339A" w:rsidRDefault="00F1324C">
            <w:pPr>
              <w:jc w:val="both"/>
              <w:rPr>
                <w:rFonts w:ascii="Times New Roman" w:hAnsi="Times New Roman"/>
                <w:sz w:val="24"/>
                <w:szCs w:val="24"/>
                <w:lang w:val="ru-RU"/>
              </w:rPr>
            </w:pPr>
            <w:r>
              <w:rPr>
                <w:rFonts w:ascii="Times New Roman" w:hAnsi="Times New Roman"/>
                <w:sz w:val="24"/>
                <w:szCs w:val="24"/>
                <w:lang w:val="ru-RU"/>
              </w:rPr>
              <w:t>5</w:t>
            </w:r>
          </w:p>
        </w:tc>
        <w:tc>
          <w:tcPr>
            <w:tcW w:w="1146"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ул.Малаховка</w:t>
            </w:r>
          </w:p>
        </w:tc>
        <w:tc>
          <w:tcPr>
            <w:tcW w:w="1593"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0,3</w:t>
            </w:r>
          </w:p>
        </w:tc>
        <w:tc>
          <w:tcPr>
            <w:tcW w:w="910"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0,3</w:t>
            </w:r>
          </w:p>
        </w:tc>
        <w:tc>
          <w:tcPr>
            <w:tcW w:w="907"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23339A" w:rsidTr="0023339A">
        <w:tc>
          <w:tcPr>
            <w:tcW w:w="444" w:type="pct"/>
          </w:tcPr>
          <w:p w:rsidR="0023339A" w:rsidRDefault="00F1324C">
            <w:pPr>
              <w:jc w:val="both"/>
              <w:rPr>
                <w:rFonts w:ascii="Times New Roman" w:hAnsi="Times New Roman"/>
                <w:sz w:val="24"/>
                <w:szCs w:val="24"/>
                <w:lang w:val="ru-RU"/>
              </w:rPr>
            </w:pPr>
            <w:r>
              <w:rPr>
                <w:rFonts w:ascii="Times New Roman" w:hAnsi="Times New Roman"/>
                <w:sz w:val="24"/>
                <w:szCs w:val="24"/>
                <w:lang w:val="ru-RU"/>
              </w:rPr>
              <w:t>6</w:t>
            </w:r>
          </w:p>
        </w:tc>
        <w:tc>
          <w:tcPr>
            <w:tcW w:w="1146"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ул.Бутыренка</w:t>
            </w:r>
          </w:p>
        </w:tc>
        <w:tc>
          <w:tcPr>
            <w:tcW w:w="1593"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0,3</w:t>
            </w:r>
          </w:p>
        </w:tc>
        <w:tc>
          <w:tcPr>
            <w:tcW w:w="910"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0,3</w:t>
            </w:r>
          </w:p>
        </w:tc>
        <w:tc>
          <w:tcPr>
            <w:tcW w:w="907"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w:t>
            </w:r>
          </w:p>
        </w:tc>
      </w:tr>
      <w:tr w:rsidR="0023339A" w:rsidTr="0023339A">
        <w:tc>
          <w:tcPr>
            <w:tcW w:w="444" w:type="pct"/>
          </w:tcPr>
          <w:p w:rsidR="0023339A" w:rsidRDefault="00F1324C">
            <w:pPr>
              <w:jc w:val="both"/>
              <w:rPr>
                <w:rFonts w:ascii="Times New Roman" w:hAnsi="Times New Roman"/>
                <w:sz w:val="24"/>
                <w:szCs w:val="24"/>
                <w:lang w:val="ru-RU"/>
              </w:rPr>
            </w:pPr>
            <w:r>
              <w:rPr>
                <w:rFonts w:ascii="Times New Roman" w:hAnsi="Times New Roman"/>
                <w:sz w:val="24"/>
                <w:szCs w:val="24"/>
                <w:lang w:val="ru-RU"/>
              </w:rPr>
              <w:t>7</w:t>
            </w:r>
          </w:p>
        </w:tc>
        <w:tc>
          <w:tcPr>
            <w:tcW w:w="1146"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ул.Большак</w:t>
            </w:r>
          </w:p>
        </w:tc>
        <w:tc>
          <w:tcPr>
            <w:tcW w:w="1593"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0,8</w:t>
            </w:r>
          </w:p>
        </w:tc>
        <w:tc>
          <w:tcPr>
            <w:tcW w:w="910"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w:t>
            </w:r>
          </w:p>
        </w:tc>
        <w:tc>
          <w:tcPr>
            <w:tcW w:w="907" w:type="pct"/>
          </w:tcPr>
          <w:p w:rsidR="0023339A" w:rsidRDefault="0023339A">
            <w:pPr>
              <w:jc w:val="center"/>
              <w:rPr>
                <w:rFonts w:ascii="Times New Roman" w:hAnsi="Times New Roman"/>
                <w:sz w:val="24"/>
                <w:szCs w:val="24"/>
                <w:lang w:val="ru-RU"/>
              </w:rPr>
            </w:pPr>
            <w:r>
              <w:rPr>
                <w:rFonts w:ascii="Times New Roman" w:hAnsi="Times New Roman"/>
                <w:sz w:val="24"/>
                <w:szCs w:val="24"/>
                <w:lang w:val="ru-RU"/>
              </w:rPr>
              <w:t>0,8</w:t>
            </w:r>
          </w:p>
        </w:tc>
      </w:tr>
      <w:tr w:rsidR="0067250A">
        <w:tc>
          <w:tcPr>
            <w:tcW w:w="5000" w:type="pct"/>
            <w:gridSpan w:val="5"/>
          </w:tcPr>
          <w:p w:rsidR="0067250A" w:rsidRDefault="00F1324C">
            <w:pPr>
              <w:jc w:val="center"/>
              <w:rPr>
                <w:rFonts w:ascii="Times New Roman" w:hAnsi="Times New Roman"/>
                <w:sz w:val="24"/>
                <w:szCs w:val="24"/>
                <w:lang w:val="ru-RU"/>
              </w:rPr>
            </w:pPr>
            <w:r>
              <w:rPr>
                <w:rFonts w:ascii="Times New Roman" w:hAnsi="Times New Roman"/>
                <w:sz w:val="24"/>
                <w:szCs w:val="24"/>
                <w:lang w:val="ru-RU"/>
              </w:rPr>
              <w:lastRenderedPageBreak/>
              <w:t>село Речица</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8</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ул.Школьная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9</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ул.Заречная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67250A" w:rsidRPr="00F1324C">
        <w:tc>
          <w:tcPr>
            <w:tcW w:w="5000" w:type="pct"/>
            <w:gridSpan w:val="5"/>
          </w:tcPr>
          <w:p w:rsidR="0067250A" w:rsidRDefault="00F1324C">
            <w:pPr>
              <w:jc w:val="center"/>
              <w:rPr>
                <w:rFonts w:ascii="Times New Roman" w:hAnsi="Times New Roman"/>
                <w:sz w:val="24"/>
                <w:szCs w:val="24"/>
                <w:lang w:val="ru-RU"/>
              </w:rPr>
            </w:pPr>
            <w:r>
              <w:rPr>
                <w:rFonts w:ascii="Times New Roman" w:hAnsi="Times New Roman"/>
                <w:sz w:val="24"/>
                <w:szCs w:val="24"/>
                <w:lang w:val="ru-RU"/>
              </w:rPr>
              <w:t>поселок Крутое</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10</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ул.Луговая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1,6</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1,6</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67250A" w:rsidRPr="00F1324C">
        <w:tc>
          <w:tcPr>
            <w:tcW w:w="5000" w:type="pct"/>
            <w:gridSpan w:val="5"/>
          </w:tcPr>
          <w:p w:rsidR="0067250A" w:rsidRDefault="00F1324C" w:rsidP="00F1324C">
            <w:pPr>
              <w:jc w:val="center"/>
              <w:rPr>
                <w:rFonts w:ascii="Times New Roman" w:hAnsi="Times New Roman"/>
                <w:sz w:val="24"/>
                <w:szCs w:val="24"/>
                <w:lang w:val="ru-RU"/>
              </w:rPr>
            </w:pPr>
            <w:r>
              <w:rPr>
                <w:rFonts w:ascii="Times New Roman" w:hAnsi="Times New Roman"/>
                <w:sz w:val="24"/>
                <w:szCs w:val="24"/>
                <w:lang w:val="ru-RU"/>
              </w:rPr>
              <w:t>деревня Цурикова</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11</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ул.Ключевая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0,3</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0,3</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67250A" w:rsidRPr="00F1324C">
        <w:tc>
          <w:tcPr>
            <w:tcW w:w="5000" w:type="pct"/>
            <w:gridSpan w:val="5"/>
          </w:tcPr>
          <w:p w:rsidR="0067250A" w:rsidRDefault="00F1324C">
            <w:pPr>
              <w:jc w:val="center"/>
              <w:rPr>
                <w:rFonts w:ascii="Times New Roman" w:hAnsi="Times New Roman"/>
                <w:sz w:val="24"/>
                <w:szCs w:val="24"/>
                <w:lang w:val="ru-RU"/>
              </w:rPr>
            </w:pPr>
            <w:r>
              <w:rPr>
                <w:rFonts w:ascii="Times New Roman" w:hAnsi="Times New Roman"/>
                <w:sz w:val="24"/>
                <w:szCs w:val="24"/>
                <w:lang w:val="ru-RU"/>
              </w:rPr>
              <w:t>деревня Трубченинова</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12</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ул.Комсомольская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67250A" w:rsidRPr="00F1324C">
        <w:tc>
          <w:tcPr>
            <w:tcW w:w="5000" w:type="pct"/>
            <w:gridSpan w:val="5"/>
          </w:tcPr>
          <w:p w:rsidR="0067250A" w:rsidRDefault="00F1324C">
            <w:pPr>
              <w:jc w:val="center"/>
              <w:rPr>
                <w:rFonts w:ascii="Times New Roman" w:hAnsi="Times New Roman"/>
                <w:sz w:val="24"/>
                <w:szCs w:val="24"/>
                <w:lang w:val="ru-RU"/>
              </w:rPr>
            </w:pPr>
            <w:r>
              <w:rPr>
                <w:rFonts w:ascii="Times New Roman" w:hAnsi="Times New Roman"/>
                <w:sz w:val="24"/>
                <w:szCs w:val="24"/>
                <w:lang w:val="ru-RU"/>
              </w:rPr>
              <w:t>деревня Ревны</w:t>
            </w:r>
          </w:p>
        </w:tc>
      </w:tr>
      <w:tr w:rsidR="0067250A" w:rsidRPr="00F1324C" w:rsidTr="0023339A">
        <w:tc>
          <w:tcPr>
            <w:tcW w:w="444" w:type="pct"/>
          </w:tcPr>
          <w:p w:rsidR="0067250A" w:rsidRDefault="0097173D">
            <w:pPr>
              <w:jc w:val="both"/>
              <w:rPr>
                <w:rFonts w:ascii="Times New Roman" w:hAnsi="Times New Roman"/>
                <w:sz w:val="24"/>
                <w:szCs w:val="24"/>
                <w:lang w:val="ru-RU"/>
              </w:rPr>
            </w:pPr>
            <w:r>
              <w:rPr>
                <w:rFonts w:ascii="Times New Roman" w:hAnsi="Times New Roman"/>
                <w:sz w:val="24"/>
                <w:szCs w:val="24"/>
                <w:lang w:val="ru-RU"/>
              </w:rPr>
              <w:t>13</w:t>
            </w:r>
          </w:p>
        </w:tc>
        <w:tc>
          <w:tcPr>
            <w:tcW w:w="1146"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ул.Школьная</w:t>
            </w:r>
          </w:p>
        </w:tc>
        <w:tc>
          <w:tcPr>
            <w:tcW w:w="1593"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0,2</w:t>
            </w:r>
          </w:p>
        </w:tc>
        <w:tc>
          <w:tcPr>
            <w:tcW w:w="910"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0,2</w:t>
            </w:r>
          </w:p>
        </w:tc>
        <w:tc>
          <w:tcPr>
            <w:tcW w:w="907" w:type="pct"/>
          </w:tcPr>
          <w:p w:rsidR="0067250A"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14</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ул.Свободы</w:t>
            </w:r>
          </w:p>
        </w:tc>
        <w:tc>
          <w:tcPr>
            <w:tcW w:w="1593"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1,5</w:t>
            </w:r>
          </w:p>
        </w:tc>
        <w:tc>
          <w:tcPr>
            <w:tcW w:w="910"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1,5</w:t>
            </w:r>
          </w:p>
        </w:tc>
        <w:tc>
          <w:tcPr>
            <w:tcW w:w="907"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15</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ул.Новая</w:t>
            </w:r>
          </w:p>
        </w:tc>
        <w:tc>
          <w:tcPr>
            <w:tcW w:w="1593"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0,8</w:t>
            </w:r>
          </w:p>
        </w:tc>
        <w:tc>
          <w:tcPr>
            <w:tcW w:w="910"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0,8</w:t>
            </w:r>
          </w:p>
        </w:tc>
        <w:tc>
          <w:tcPr>
            <w:tcW w:w="907"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16</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ул.Молодежная</w:t>
            </w:r>
          </w:p>
        </w:tc>
        <w:tc>
          <w:tcPr>
            <w:tcW w:w="1593"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10"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0,7</w:t>
            </w:r>
          </w:p>
        </w:tc>
        <w:tc>
          <w:tcPr>
            <w:tcW w:w="907"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17</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ул.Садовая</w:t>
            </w:r>
          </w:p>
        </w:tc>
        <w:tc>
          <w:tcPr>
            <w:tcW w:w="1593"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0,1</w:t>
            </w:r>
          </w:p>
        </w:tc>
        <w:tc>
          <w:tcPr>
            <w:tcW w:w="910"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0,1</w:t>
            </w:r>
          </w:p>
        </w:tc>
        <w:tc>
          <w:tcPr>
            <w:tcW w:w="907"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F1324C">
        <w:tc>
          <w:tcPr>
            <w:tcW w:w="5000" w:type="pct"/>
            <w:gridSpan w:val="5"/>
          </w:tcPr>
          <w:p w:rsidR="00F1324C" w:rsidRDefault="00F1324C">
            <w:pPr>
              <w:jc w:val="center"/>
              <w:rPr>
                <w:rFonts w:ascii="Times New Roman" w:hAnsi="Times New Roman"/>
                <w:sz w:val="24"/>
                <w:szCs w:val="24"/>
                <w:lang w:val="ru-RU"/>
              </w:rPr>
            </w:pPr>
            <w:r>
              <w:rPr>
                <w:rFonts w:ascii="Times New Roman" w:hAnsi="Times New Roman"/>
                <w:sz w:val="24"/>
                <w:szCs w:val="24"/>
                <w:lang w:val="ru-RU"/>
              </w:rPr>
              <w:t>деревня Лужецкая</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18</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ул.Школьная</w:t>
            </w:r>
          </w:p>
        </w:tc>
        <w:tc>
          <w:tcPr>
            <w:tcW w:w="1593"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0,5</w:t>
            </w:r>
          </w:p>
        </w:tc>
        <w:tc>
          <w:tcPr>
            <w:tcW w:w="910"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w:t>
            </w:r>
          </w:p>
        </w:tc>
        <w:tc>
          <w:tcPr>
            <w:tcW w:w="907"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0,5</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19</w:t>
            </w:r>
          </w:p>
        </w:tc>
        <w:tc>
          <w:tcPr>
            <w:tcW w:w="1146" w:type="pct"/>
          </w:tcPr>
          <w:p w:rsidR="00F1324C" w:rsidRDefault="00F1324C">
            <w:pPr>
              <w:jc w:val="center"/>
              <w:rPr>
                <w:rFonts w:ascii="Times New Roman" w:hAnsi="Times New Roman"/>
                <w:sz w:val="24"/>
                <w:szCs w:val="24"/>
                <w:lang w:val="ru-RU"/>
              </w:rPr>
            </w:pPr>
            <w:r>
              <w:rPr>
                <w:rFonts w:ascii="Times New Roman" w:hAnsi="Times New Roman"/>
                <w:sz w:val="24"/>
                <w:szCs w:val="24"/>
                <w:lang w:val="ru-RU"/>
              </w:rPr>
              <w:t>ул.Советская</w:t>
            </w:r>
          </w:p>
        </w:tc>
        <w:tc>
          <w:tcPr>
            <w:tcW w:w="1593"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2,0</w:t>
            </w:r>
          </w:p>
        </w:tc>
        <w:tc>
          <w:tcPr>
            <w:tcW w:w="910"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w:t>
            </w:r>
          </w:p>
        </w:tc>
        <w:tc>
          <w:tcPr>
            <w:tcW w:w="907"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2,0</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20</w:t>
            </w:r>
          </w:p>
        </w:tc>
        <w:tc>
          <w:tcPr>
            <w:tcW w:w="1146"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ул.Слободская</w:t>
            </w:r>
          </w:p>
        </w:tc>
        <w:tc>
          <w:tcPr>
            <w:tcW w:w="1593"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0,8</w:t>
            </w:r>
          </w:p>
        </w:tc>
        <w:tc>
          <w:tcPr>
            <w:tcW w:w="910"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0,8</w:t>
            </w:r>
          </w:p>
        </w:tc>
        <w:tc>
          <w:tcPr>
            <w:tcW w:w="907"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F1324C" w:rsidRPr="00F1324C" w:rsidTr="0023339A">
        <w:tc>
          <w:tcPr>
            <w:tcW w:w="444" w:type="pct"/>
          </w:tcPr>
          <w:p w:rsidR="00F1324C" w:rsidRDefault="0097173D">
            <w:pPr>
              <w:jc w:val="both"/>
              <w:rPr>
                <w:rFonts w:ascii="Times New Roman" w:hAnsi="Times New Roman"/>
                <w:sz w:val="24"/>
                <w:szCs w:val="24"/>
                <w:lang w:val="ru-RU"/>
              </w:rPr>
            </w:pPr>
            <w:r>
              <w:rPr>
                <w:rFonts w:ascii="Times New Roman" w:hAnsi="Times New Roman"/>
                <w:sz w:val="24"/>
                <w:szCs w:val="24"/>
                <w:lang w:val="ru-RU"/>
              </w:rPr>
              <w:t>21</w:t>
            </w:r>
          </w:p>
        </w:tc>
        <w:tc>
          <w:tcPr>
            <w:tcW w:w="1146"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ул.Революции</w:t>
            </w:r>
          </w:p>
        </w:tc>
        <w:tc>
          <w:tcPr>
            <w:tcW w:w="1593"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0,5</w:t>
            </w:r>
          </w:p>
        </w:tc>
        <w:tc>
          <w:tcPr>
            <w:tcW w:w="910"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w:t>
            </w:r>
          </w:p>
        </w:tc>
        <w:tc>
          <w:tcPr>
            <w:tcW w:w="907" w:type="pct"/>
          </w:tcPr>
          <w:p w:rsidR="00F1324C" w:rsidRDefault="00194799">
            <w:pPr>
              <w:jc w:val="center"/>
              <w:rPr>
                <w:rFonts w:ascii="Times New Roman" w:hAnsi="Times New Roman"/>
                <w:sz w:val="24"/>
                <w:szCs w:val="24"/>
                <w:lang w:val="ru-RU"/>
              </w:rPr>
            </w:pPr>
            <w:r>
              <w:rPr>
                <w:rFonts w:ascii="Times New Roman" w:hAnsi="Times New Roman"/>
                <w:sz w:val="24"/>
                <w:szCs w:val="24"/>
                <w:lang w:val="ru-RU"/>
              </w:rPr>
              <w:t>0,5</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22</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пер.Почтовый</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0,3</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0,3</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23</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пер.Гордеевский</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0,7</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0,7</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194799">
        <w:tc>
          <w:tcPr>
            <w:tcW w:w="5000" w:type="pct"/>
            <w:gridSpan w:val="5"/>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деревня Большие Подосинки</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24</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ул.Калинина</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1,0</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1,0</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194799">
        <w:tc>
          <w:tcPr>
            <w:tcW w:w="5000" w:type="pct"/>
            <w:gridSpan w:val="5"/>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деревня Козинки</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25</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ул.Партизанская</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0,8</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0,8</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194799">
        <w:tc>
          <w:tcPr>
            <w:tcW w:w="5000" w:type="pct"/>
            <w:gridSpan w:val="5"/>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деревня Власовка</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26</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ул.Зеленая</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0,5</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0,5</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194799">
        <w:tc>
          <w:tcPr>
            <w:tcW w:w="5000" w:type="pct"/>
            <w:gridSpan w:val="5"/>
          </w:tcPr>
          <w:p w:rsidR="00194799" w:rsidRDefault="00194799">
            <w:pPr>
              <w:jc w:val="center"/>
              <w:rPr>
                <w:rFonts w:ascii="Times New Roman" w:hAnsi="Times New Roman"/>
                <w:sz w:val="24"/>
                <w:szCs w:val="24"/>
                <w:lang w:val="ru-RU"/>
              </w:rPr>
            </w:pPr>
            <w:r>
              <w:rPr>
                <w:rFonts w:ascii="Times New Roman" w:hAnsi="Times New Roman"/>
                <w:sz w:val="24"/>
                <w:szCs w:val="24"/>
                <w:lang w:val="ru-RU"/>
              </w:rPr>
              <w:t>деревня Бобровка</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27</w:t>
            </w:r>
          </w:p>
        </w:tc>
        <w:tc>
          <w:tcPr>
            <w:tcW w:w="1146"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ул.Пионерская</w:t>
            </w:r>
          </w:p>
        </w:tc>
        <w:tc>
          <w:tcPr>
            <w:tcW w:w="1593"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1,0</w:t>
            </w:r>
          </w:p>
        </w:tc>
        <w:tc>
          <w:tcPr>
            <w:tcW w:w="910"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1,0</w:t>
            </w:r>
          </w:p>
        </w:tc>
        <w:tc>
          <w:tcPr>
            <w:tcW w:w="907" w:type="pct"/>
          </w:tcPr>
          <w:p w:rsidR="00194799" w:rsidRDefault="00194799">
            <w:pPr>
              <w:jc w:val="center"/>
              <w:rPr>
                <w:rFonts w:ascii="Times New Roman" w:hAnsi="Times New Roman"/>
                <w:sz w:val="24"/>
                <w:szCs w:val="24"/>
                <w:lang w:val="ru-RU"/>
              </w:rPr>
            </w:pPr>
            <w:r>
              <w:rPr>
                <w:rFonts w:ascii="Times New Roman" w:hAnsi="Times New Roman"/>
                <w:sz w:val="24"/>
                <w:szCs w:val="24"/>
                <w:lang w:val="ru-RU"/>
              </w:rPr>
              <w:t>-</w:t>
            </w:r>
          </w:p>
        </w:tc>
      </w:tr>
      <w:tr w:rsidR="00194799" w:rsidRPr="00F1324C" w:rsidTr="00194799">
        <w:tc>
          <w:tcPr>
            <w:tcW w:w="5000" w:type="pct"/>
            <w:gridSpan w:val="5"/>
          </w:tcPr>
          <w:p w:rsidR="00194799" w:rsidRDefault="0097173D">
            <w:pPr>
              <w:jc w:val="center"/>
              <w:rPr>
                <w:rFonts w:ascii="Times New Roman" w:hAnsi="Times New Roman"/>
                <w:sz w:val="24"/>
                <w:szCs w:val="24"/>
                <w:lang w:val="ru-RU"/>
              </w:rPr>
            </w:pPr>
            <w:r>
              <w:rPr>
                <w:rFonts w:ascii="Times New Roman" w:hAnsi="Times New Roman"/>
                <w:sz w:val="24"/>
                <w:szCs w:val="24"/>
                <w:lang w:val="ru-RU"/>
              </w:rPr>
              <w:t>деревня Кошкоданова</w:t>
            </w:r>
          </w:p>
        </w:tc>
      </w:tr>
      <w:tr w:rsidR="00194799" w:rsidRPr="00F1324C" w:rsidTr="0023339A">
        <w:tc>
          <w:tcPr>
            <w:tcW w:w="444" w:type="pct"/>
          </w:tcPr>
          <w:p w:rsidR="00194799" w:rsidRDefault="0097173D">
            <w:pPr>
              <w:jc w:val="both"/>
              <w:rPr>
                <w:rFonts w:ascii="Times New Roman" w:hAnsi="Times New Roman"/>
                <w:sz w:val="24"/>
                <w:szCs w:val="24"/>
                <w:lang w:val="ru-RU"/>
              </w:rPr>
            </w:pPr>
            <w:r>
              <w:rPr>
                <w:rFonts w:ascii="Times New Roman" w:hAnsi="Times New Roman"/>
                <w:sz w:val="24"/>
                <w:szCs w:val="24"/>
                <w:lang w:val="ru-RU"/>
              </w:rPr>
              <w:t>28</w:t>
            </w:r>
          </w:p>
        </w:tc>
        <w:tc>
          <w:tcPr>
            <w:tcW w:w="1146" w:type="pct"/>
          </w:tcPr>
          <w:p w:rsidR="00194799" w:rsidRDefault="0097173D">
            <w:pPr>
              <w:jc w:val="center"/>
              <w:rPr>
                <w:rFonts w:ascii="Times New Roman" w:hAnsi="Times New Roman"/>
                <w:sz w:val="24"/>
                <w:szCs w:val="24"/>
                <w:lang w:val="ru-RU"/>
              </w:rPr>
            </w:pPr>
            <w:r>
              <w:rPr>
                <w:rFonts w:ascii="Times New Roman" w:hAnsi="Times New Roman"/>
                <w:sz w:val="24"/>
                <w:szCs w:val="24"/>
                <w:lang w:val="ru-RU"/>
              </w:rPr>
              <w:t>ул.Заречная</w:t>
            </w:r>
          </w:p>
        </w:tc>
        <w:tc>
          <w:tcPr>
            <w:tcW w:w="1593" w:type="pct"/>
          </w:tcPr>
          <w:p w:rsidR="00194799" w:rsidRDefault="0097173D">
            <w:pPr>
              <w:jc w:val="center"/>
              <w:rPr>
                <w:rFonts w:ascii="Times New Roman" w:hAnsi="Times New Roman"/>
                <w:sz w:val="24"/>
                <w:szCs w:val="24"/>
                <w:lang w:val="ru-RU"/>
              </w:rPr>
            </w:pPr>
            <w:r>
              <w:rPr>
                <w:rFonts w:ascii="Times New Roman" w:hAnsi="Times New Roman"/>
                <w:sz w:val="24"/>
                <w:szCs w:val="24"/>
                <w:lang w:val="ru-RU"/>
              </w:rPr>
              <w:t>1,5</w:t>
            </w:r>
          </w:p>
        </w:tc>
        <w:tc>
          <w:tcPr>
            <w:tcW w:w="910" w:type="pct"/>
          </w:tcPr>
          <w:p w:rsidR="00194799" w:rsidRDefault="0097173D">
            <w:pPr>
              <w:jc w:val="center"/>
              <w:rPr>
                <w:rFonts w:ascii="Times New Roman" w:hAnsi="Times New Roman"/>
                <w:sz w:val="24"/>
                <w:szCs w:val="24"/>
                <w:lang w:val="ru-RU"/>
              </w:rPr>
            </w:pPr>
            <w:r>
              <w:rPr>
                <w:rFonts w:ascii="Times New Roman" w:hAnsi="Times New Roman"/>
                <w:sz w:val="24"/>
                <w:szCs w:val="24"/>
                <w:lang w:val="ru-RU"/>
              </w:rPr>
              <w:t>1,5</w:t>
            </w:r>
          </w:p>
        </w:tc>
        <w:tc>
          <w:tcPr>
            <w:tcW w:w="907" w:type="pct"/>
          </w:tcPr>
          <w:p w:rsidR="00194799"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97173D">
        <w:tc>
          <w:tcPr>
            <w:tcW w:w="5000" w:type="pct"/>
            <w:gridSpan w:val="5"/>
          </w:tcPr>
          <w:p w:rsidR="0097173D" w:rsidRDefault="0097173D">
            <w:pPr>
              <w:jc w:val="center"/>
              <w:rPr>
                <w:rFonts w:ascii="Times New Roman" w:hAnsi="Times New Roman"/>
                <w:sz w:val="24"/>
                <w:szCs w:val="24"/>
                <w:lang w:val="ru-RU"/>
              </w:rPr>
            </w:pPr>
            <w:r>
              <w:rPr>
                <w:rFonts w:ascii="Times New Roman" w:hAnsi="Times New Roman"/>
                <w:sz w:val="24"/>
                <w:szCs w:val="24"/>
                <w:lang w:val="ru-RU"/>
              </w:rPr>
              <w:t>деревня Костихина</w:t>
            </w:r>
          </w:p>
        </w:tc>
      </w:tr>
      <w:tr w:rsidR="0097173D" w:rsidRPr="00F1324C" w:rsidTr="0023339A">
        <w:tc>
          <w:tcPr>
            <w:tcW w:w="444" w:type="pct"/>
          </w:tcPr>
          <w:p w:rsidR="0097173D" w:rsidRDefault="0097173D">
            <w:pPr>
              <w:jc w:val="both"/>
              <w:rPr>
                <w:rFonts w:ascii="Times New Roman" w:hAnsi="Times New Roman"/>
                <w:sz w:val="24"/>
                <w:szCs w:val="24"/>
                <w:lang w:val="ru-RU"/>
              </w:rPr>
            </w:pPr>
            <w:r>
              <w:rPr>
                <w:rFonts w:ascii="Times New Roman" w:hAnsi="Times New Roman"/>
                <w:sz w:val="24"/>
                <w:szCs w:val="24"/>
                <w:lang w:val="ru-RU"/>
              </w:rPr>
              <w:t>29</w:t>
            </w:r>
          </w:p>
        </w:tc>
        <w:tc>
          <w:tcPr>
            <w:tcW w:w="1146"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ул.Ключевая</w:t>
            </w:r>
          </w:p>
        </w:tc>
        <w:tc>
          <w:tcPr>
            <w:tcW w:w="1593"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1,0</w:t>
            </w:r>
          </w:p>
        </w:tc>
        <w:tc>
          <w:tcPr>
            <w:tcW w:w="910"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1,0</w:t>
            </w:r>
          </w:p>
        </w:tc>
        <w:tc>
          <w:tcPr>
            <w:tcW w:w="907"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97173D">
        <w:tc>
          <w:tcPr>
            <w:tcW w:w="5000" w:type="pct"/>
            <w:gridSpan w:val="5"/>
          </w:tcPr>
          <w:p w:rsidR="0097173D" w:rsidRDefault="0097173D">
            <w:pPr>
              <w:jc w:val="center"/>
              <w:rPr>
                <w:rFonts w:ascii="Times New Roman" w:hAnsi="Times New Roman"/>
                <w:sz w:val="24"/>
                <w:szCs w:val="24"/>
                <w:lang w:val="ru-RU"/>
              </w:rPr>
            </w:pPr>
            <w:r>
              <w:rPr>
                <w:rFonts w:ascii="Times New Roman" w:hAnsi="Times New Roman"/>
                <w:sz w:val="24"/>
                <w:szCs w:val="24"/>
                <w:lang w:val="ru-RU"/>
              </w:rPr>
              <w:t>деревня Бражина</w:t>
            </w:r>
          </w:p>
        </w:tc>
      </w:tr>
      <w:tr w:rsidR="0097173D" w:rsidRPr="00F1324C" w:rsidTr="0023339A">
        <w:tc>
          <w:tcPr>
            <w:tcW w:w="444" w:type="pct"/>
          </w:tcPr>
          <w:p w:rsidR="0097173D" w:rsidRDefault="0097173D">
            <w:pPr>
              <w:jc w:val="both"/>
              <w:rPr>
                <w:rFonts w:ascii="Times New Roman" w:hAnsi="Times New Roman"/>
                <w:sz w:val="24"/>
                <w:szCs w:val="24"/>
                <w:lang w:val="ru-RU"/>
              </w:rPr>
            </w:pPr>
            <w:r>
              <w:rPr>
                <w:rFonts w:ascii="Times New Roman" w:hAnsi="Times New Roman"/>
                <w:sz w:val="24"/>
                <w:szCs w:val="24"/>
                <w:lang w:val="ru-RU"/>
              </w:rPr>
              <w:t>30</w:t>
            </w:r>
          </w:p>
        </w:tc>
        <w:tc>
          <w:tcPr>
            <w:tcW w:w="1146"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ул.Полевая</w:t>
            </w:r>
          </w:p>
        </w:tc>
        <w:tc>
          <w:tcPr>
            <w:tcW w:w="1593"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0,3</w:t>
            </w:r>
          </w:p>
        </w:tc>
        <w:tc>
          <w:tcPr>
            <w:tcW w:w="910"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0,3</w:t>
            </w:r>
          </w:p>
        </w:tc>
        <w:tc>
          <w:tcPr>
            <w:tcW w:w="907"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97173D">
        <w:tc>
          <w:tcPr>
            <w:tcW w:w="5000" w:type="pct"/>
            <w:gridSpan w:val="5"/>
          </w:tcPr>
          <w:p w:rsidR="0097173D" w:rsidRDefault="0097173D">
            <w:pPr>
              <w:jc w:val="center"/>
              <w:rPr>
                <w:rFonts w:ascii="Times New Roman" w:hAnsi="Times New Roman"/>
                <w:sz w:val="24"/>
                <w:szCs w:val="24"/>
                <w:lang w:val="ru-RU"/>
              </w:rPr>
            </w:pPr>
            <w:r>
              <w:rPr>
                <w:rFonts w:ascii="Times New Roman" w:hAnsi="Times New Roman"/>
                <w:sz w:val="24"/>
                <w:szCs w:val="24"/>
                <w:lang w:val="ru-RU"/>
              </w:rPr>
              <w:t>деревня Куприна</w:t>
            </w:r>
          </w:p>
        </w:tc>
      </w:tr>
      <w:tr w:rsidR="0097173D" w:rsidRPr="00F1324C" w:rsidTr="0023339A">
        <w:tc>
          <w:tcPr>
            <w:tcW w:w="444" w:type="pct"/>
          </w:tcPr>
          <w:p w:rsidR="0097173D" w:rsidRDefault="0097173D">
            <w:pPr>
              <w:jc w:val="both"/>
              <w:rPr>
                <w:rFonts w:ascii="Times New Roman" w:hAnsi="Times New Roman"/>
                <w:sz w:val="24"/>
                <w:szCs w:val="24"/>
                <w:lang w:val="ru-RU"/>
              </w:rPr>
            </w:pPr>
            <w:r>
              <w:rPr>
                <w:rFonts w:ascii="Times New Roman" w:hAnsi="Times New Roman"/>
                <w:sz w:val="24"/>
                <w:szCs w:val="24"/>
                <w:lang w:val="ru-RU"/>
              </w:rPr>
              <w:t>31</w:t>
            </w:r>
          </w:p>
        </w:tc>
        <w:tc>
          <w:tcPr>
            <w:tcW w:w="1146"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ул. Луговая</w:t>
            </w:r>
          </w:p>
        </w:tc>
        <w:tc>
          <w:tcPr>
            <w:tcW w:w="1593"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1,1</w:t>
            </w:r>
          </w:p>
        </w:tc>
        <w:tc>
          <w:tcPr>
            <w:tcW w:w="910"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1,1</w:t>
            </w:r>
          </w:p>
        </w:tc>
        <w:tc>
          <w:tcPr>
            <w:tcW w:w="907"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23339A">
        <w:tc>
          <w:tcPr>
            <w:tcW w:w="444" w:type="pct"/>
          </w:tcPr>
          <w:p w:rsidR="0097173D" w:rsidRDefault="0097173D">
            <w:pPr>
              <w:jc w:val="both"/>
              <w:rPr>
                <w:rFonts w:ascii="Times New Roman" w:hAnsi="Times New Roman"/>
                <w:sz w:val="24"/>
                <w:szCs w:val="24"/>
                <w:lang w:val="ru-RU"/>
              </w:rPr>
            </w:pPr>
            <w:r>
              <w:rPr>
                <w:rFonts w:ascii="Times New Roman" w:hAnsi="Times New Roman"/>
                <w:sz w:val="24"/>
                <w:szCs w:val="24"/>
                <w:lang w:val="ru-RU"/>
              </w:rPr>
              <w:t>32</w:t>
            </w:r>
          </w:p>
        </w:tc>
        <w:tc>
          <w:tcPr>
            <w:tcW w:w="1146"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ул.Солнечная</w:t>
            </w:r>
          </w:p>
        </w:tc>
        <w:tc>
          <w:tcPr>
            <w:tcW w:w="1593"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0,6</w:t>
            </w:r>
          </w:p>
        </w:tc>
        <w:tc>
          <w:tcPr>
            <w:tcW w:w="910"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0,6</w:t>
            </w:r>
          </w:p>
        </w:tc>
        <w:tc>
          <w:tcPr>
            <w:tcW w:w="907"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23339A">
        <w:tc>
          <w:tcPr>
            <w:tcW w:w="444" w:type="pct"/>
          </w:tcPr>
          <w:p w:rsidR="0097173D" w:rsidRDefault="0097173D">
            <w:pPr>
              <w:jc w:val="both"/>
              <w:rPr>
                <w:rFonts w:ascii="Times New Roman" w:hAnsi="Times New Roman"/>
                <w:sz w:val="24"/>
                <w:szCs w:val="24"/>
                <w:lang w:val="ru-RU"/>
              </w:rPr>
            </w:pPr>
            <w:r>
              <w:rPr>
                <w:rFonts w:ascii="Times New Roman" w:hAnsi="Times New Roman"/>
                <w:sz w:val="24"/>
                <w:szCs w:val="24"/>
                <w:lang w:val="ru-RU"/>
              </w:rPr>
              <w:t>33</w:t>
            </w:r>
          </w:p>
        </w:tc>
        <w:tc>
          <w:tcPr>
            <w:tcW w:w="1146"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ул.Молодежная</w:t>
            </w:r>
          </w:p>
        </w:tc>
        <w:tc>
          <w:tcPr>
            <w:tcW w:w="1593"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0,4</w:t>
            </w:r>
          </w:p>
        </w:tc>
        <w:tc>
          <w:tcPr>
            <w:tcW w:w="910"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0,4</w:t>
            </w:r>
          </w:p>
        </w:tc>
        <w:tc>
          <w:tcPr>
            <w:tcW w:w="907" w:type="pct"/>
          </w:tcPr>
          <w:p w:rsidR="0097173D" w:rsidRDefault="0097173D">
            <w:pPr>
              <w:jc w:val="center"/>
              <w:rPr>
                <w:rFonts w:ascii="Times New Roman" w:hAnsi="Times New Roman"/>
                <w:sz w:val="24"/>
                <w:szCs w:val="24"/>
                <w:lang w:val="ru-RU"/>
              </w:rPr>
            </w:pPr>
            <w:r>
              <w:rPr>
                <w:rFonts w:ascii="Times New Roman" w:hAnsi="Times New Roman"/>
                <w:sz w:val="24"/>
                <w:szCs w:val="24"/>
                <w:lang w:val="ru-RU"/>
              </w:rPr>
              <w:t>-</w:t>
            </w:r>
          </w:p>
        </w:tc>
      </w:tr>
      <w:tr w:rsidR="0097173D" w:rsidRPr="00F1324C" w:rsidTr="0097173D">
        <w:tc>
          <w:tcPr>
            <w:tcW w:w="1590" w:type="pct"/>
            <w:gridSpan w:val="2"/>
          </w:tcPr>
          <w:p w:rsidR="0097173D" w:rsidRPr="0097173D" w:rsidRDefault="0097173D">
            <w:pPr>
              <w:jc w:val="center"/>
              <w:rPr>
                <w:rFonts w:ascii="Times New Roman" w:hAnsi="Times New Roman"/>
                <w:b/>
                <w:sz w:val="24"/>
                <w:szCs w:val="24"/>
                <w:lang w:val="ru-RU"/>
              </w:rPr>
            </w:pPr>
            <w:r w:rsidRPr="0097173D">
              <w:rPr>
                <w:rFonts w:ascii="Times New Roman" w:hAnsi="Times New Roman"/>
                <w:b/>
                <w:sz w:val="24"/>
                <w:szCs w:val="24"/>
                <w:lang w:val="ru-RU"/>
              </w:rPr>
              <w:t>Всего</w:t>
            </w:r>
          </w:p>
        </w:tc>
        <w:tc>
          <w:tcPr>
            <w:tcW w:w="1593" w:type="pct"/>
          </w:tcPr>
          <w:p w:rsidR="0097173D" w:rsidRPr="0097173D" w:rsidRDefault="0097173D">
            <w:pPr>
              <w:jc w:val="center"/>
              <w:rPr>
                <w:rFonts w:ascii="Times New Roman" w:hAnsi="Times New Roman"/>
                <w:b/>
                <w:sz w:val="24"/>
                <w:szCs w:val="24"/>
                <w:lang w:val="ru-RU"/>
              </w:rPr>
            </w:pPr>
            <w:r>
              <w:rPr>
                <w:rFonts w:ascii="Times New Roman" w:hAnsi="Times New Roman"/>
                <w:b/>
                <w:sz w:val="24"/>
                <w:szCs w:val="24"/>
                <w:lang w:val="ru-RU"/>
              </w:rPr>
              <w:t>24,3</w:t>
            </w:r>
          </w:p>
        </w:tc>
        <w:tc>
          <w:tcPr>
            <w:tcW w:w="910" w:type="pct"/>
          </w:tcPr>
          <w:p w:rsidR="0097173D" w:rsidRPr="0097173D" w:rsidRDefault="00B11B8E">
            <w:pPr>
              <w:jc w:val="center"/>
              <w:rPr>
                <w:rFonts w:ascii="Times New Roman" w:hAnsi="Times New Roman"/>
                <w:b/>
                <w:sz w:val="24"/>
                <w:szCs w:val="24"/>
                <w:lang w:val="ru-RU"/>
              </w:rPr>
            </w:pPr>
            <w:r>
              <w:rPr>
                <w:rFonts w:ascii="Times New Roman" w:hAnsi="Times New Roman"/>
                <w:b/>
                <w:sz w:val="24"/>
                <w:szCs w:val="24"/>
                <w:lang w:val="ru-RU"/>
              </w:rPr>
              <w:t>20,5</w:t>
            </w:r>
          </w:p>
        </w:tc>
        <w:tc>
          <w:tcPr>
            <w:tcW w:w="907" w:type="pct"/>
          </w:tcPr>
          <w:p w:rsidR="0097173D" w:rsidRPr="0097173D" w:rsidRDefault="00456C8F">
            <w:pPr>
              <w:jc w:val="center"/>
              <w:rPr>
                <w:rFonts w:ascii="Times New Roman" w:hAnsi="Times New Roman"/>
                <w:b/>
                <w:sz w:val="24"/>
                <w:szCs w:val="24"/>
                <w:lang w:val="ru-RU"/>
              </w:rPr>
            </w:pPr>
            <w:r>
              <w:rPr>
                <w:rFonts w:ascii="Times New Roman" w:hAnsi="Times New Roman"/>
                <w:b/>
                <w:sz w:val="24"/>
                <w:szCs w:val="24"/>
                <w:lang w:val="ru-RU"/>
              </w:rPr>
              <w:t>3,8</w:t>
            </w:r>
          </w:p>
        </w:tc>
      </w:tr>
    </w:tbl>
    <w:p w:rsidR="0067250A" w:rsidRDefault="0067250A">
      <w:pPr>
        <w:ind w:firstLine="708"/>
        <w:jc w:val="both"/>
        <w:rPr>
          <w:rFonts w:ascii="Times New Roman" w:hAnsi="Times New Roman"/>
          <w:color w:val="FF0000"/>
          <w:sz w:val="28"/>
          <w:szCs w:val="28"/>
          <w:lang w:val="ru-RU"/>
        </w:rPr>
      </w:pPr>
    </w:p>
    <w:p w:rsidR="0067250A" w:rsidRDefault="00D71913">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Улично-дорожная сеть </w:t>
      </w:r>
      <w:r w:rsidR="0023339A">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не перегружена автотранспортом, отсутствуют заторы, нет затруднений с парковками.</w:t>
      </w:r>
    </w:p>
    <w:p w:rsidR="0067250A" w:rsidRDefault="00D71913">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Хранение автомототранспортных средств на территории муниципального образования осуществляется на приусадебных участках в зонах индивидуальной жилой застройки.</w:t>
      </w:r>
    </w:p>
    <w:p w:rsidR="002D2A6A" w:rsidRDefault="002D2A6A">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Выводы: </w:t>
      </w:r>
    </w:p>
    <w:p w:rsidR="002D2A6A" w:rsidRDefault="002D2A6A" w:rsidP="002D2A6A">
      <w:pPr>
        <w:ind w:firstLine="709"/>
        <w:jc w:val="both"/>
        <w:rPr>
          <w:rFonts w:ascii="Times New Roman" w:hAnsi="Times New Roman"/>
          <w:sz w:val="28"/>
          <w:szCs w:val="28"/>
          <w:lang w:val="ru-RU"/>
        </w:rPr>
      </w:pPr>
      <w:r>
        <w:rPr>
          <w:rFonts w:ascii="Times New Roman" w:hAnsi="Times New Roman"/>
          <w:sz w:val="28"/>
          <w:szCs w:val="28"/>
          <w:lang w:val="ru-RU"/>
        </w:rPr>
        <w:t>1. Внешнее транспортное обслуживание поселения осуществляется автомобильным транспортом и пассажирскими перевозками.</w:t>
      </w:r>
    </w:p>
    <w:p w:rsidR="002D2A6A" w:rsidRDefault="002D2A6A" w:rsidP="002D2A6A">
      <w:pPr>
        <w:ind w:firstLine="709"/>
        <w:jc w:val="both"/>
        <w:rPr>
          <w:rFonts w:ascii="Times New Roman" w:hAnsi="Times New Roman"/>
          <w:sz w:val="28"/>
          <w:szCs w:val="28"/>
          <w:lang w:val="ru-RU"/>
        </w:rPr>
      </w:pPr>
      <w:r>
        <w:rPr>
          <w:rFonts w:ascii="Times New Roman" w:hAnsi="Times New Roman"/>
          <w:sz w:val="28"/>
          <w:szCs w:val="28"/>
          <w:lang w:val="ru-RU"/>
        </w:rPr>
        <w:t xml:space="preserve">2. Имеющаяся сеть автомобильных дорог общего пользования позволяет обеспечить как внутренние, так и межмуниципальные транспортные связи. </w:t>
      </w:r>
    </w:p>
    <w:p w:rsidR="002D2A6A" w:rsidRDefault="002D2A6A" w:rsidP="002D2A6A">
      <w:pPr>
        <w:ind w:firstLine="709"/>
        <w:jc w:val="both"/>
        <w:rPr>
          <w:rFonts w:ascii="Times New Roman" w:hAnsi="Times New Roman"/>
          <w:sz w:val="28"/>
          <w:szCs w:val="28"/>
          <w:lang w:val="ru-RU"/>
        </w:rPr>
      </w:pPr>
      <w:r>
        <w:rPr>
          <w:rFonts w:ascii="Times New Roman" w:hAnsi="Times New Roman"/>
          <w:sz w:val="28"/>
          <w:szCs w:val="28"/>
          <w:lang w:val="ru-RU"/>
        </w:rPr>
        <w:t>3. Для создания благоприятных условий жизнедеятельности населения требуется ремонт покрытия проезжих частей.</w:t>
      </w:r>
    </w:p>
    <w:bookmarkEnd w:id="264"/>
    <w:bookmarkEnd w:id="265"/>
    <w:p w:rsidR="0067250A" w:rsidRDefault="00D71913">
      <w:pPr>
        <w:pStyle w:val="10"/>
        <w:numPr>
          <w:ilvl w:val="0"/>
          <w:numId w:val="0"/>
        </w:numPr>
        <w:spacing w:before="0"/>
        <w:jc w:val="center"/>
        <w:rPr>
          <w:b/>
          <w:sz w:val="28"/>
          <w:szCs w:val="28"/>
        </w:rPr>
      </w:pPr>
      <w:r>
        <w:rPr>
          <w:b/>
          <w:sz w:val="28"/>
          <w:szCs w:val="28"/>
        </w:rPr>
        <w:t>Проектные предложения</w:t>
      </w:r>
    </w:p>
    <w:p w:rsidR="002D2A6A" w:rsidRDefault="002D2A6A" w:rsidP="002D2A6A">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 целях развития транспортной инфраструктуры Ревенского сельского поселения генеральным планом на расчетный срок предусмотрены следующие мероприятия:</w:t>
      </w:r>
    </w:p>
    <w:p w:rsidR="002D2A6A" w:rsidRDefault="002D2A6A" w:rsidP="002D2A6A">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приведение автомобильных дорог к необходимым нормируемым показателям, соответствующим технической категории автомобильной дороги;</w:t>
      </w:r>
    </w:p>
    <w:p w:rsidR="002D2A6A" w:rsidRDefault="002D2A6A" w:rsidP="002D2A6A">
      <w:pPr>
        <w:ind w:firstLine="708"/>
        <w:jc w:val="both"/>
        <w:rPr>
          <w:rFonts w:ascii="Times New Roman" w:hAnsi="Times New Roman"/>
          <w:color w:val="000000" w:themeColor="text1"/>
          <w:sz w:val="28"/>
          <w:szCs w:val="28"/>
          <w:lang w:val="ru-RU"/>
        </w:rPr>
      </w:pPr>
      <w:r w:rsidRPr="002D2A6A">
        <w:rPr>
          <w:rFonts w:ascii="Times New Roman" w:hAnsi="Times New Roman"/>
          <w:color w:val="000000" w:themeColor="text1"/>
          <w:sz w:val="28"/>
          <w:szCs w:val="28"/>
          <w:lang w:val="ru-RU"/>
        </w:rPr>
        <w:t xml:space="preserve">- </w:t>
      </w:r>
      <w:r>
        <w:rPr>
          <w:rFonts w:ascii="Times New Roman" w:hAnsi="Times New Roman"/>
          <w:color w:val="000000" w:themeColor="text1"/>
          <w:sz w:val="28"/>
          <w:szCs w:val="28"/>
          <w:lang w:val="ru-RU"/>
        </w:rPr>
        <w:t>создание сети пешеходных зон;</w:t>
      </w:r>
    </w:p>
    <w:p w:rsidR="002D2A6A" w:rsidRDefault="002D2A6A" w:rsidP="002D2A6A">
      <w:pPr>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благоустройство, озеленение улиц и проездов.</w:t>
      </w:r>
    </w:p>
    <w:p w:rsidR="00217146" w:rsidRDefault="00217146" w:rsidP="002D2A6A">
      <w:pPr>
        <w:ind w:firstLine="708"/>
        <w:jc w:val="both"/>
        <w:rPr>
          <w:rFonts w:ascii="Times New Roman" w:hAnsi="Times New Roman"/>
          <w:color w:val="000000" w:themeColor="text1"/>
          <w:sz w:val="28"/>
          <w:szCs w:val="28"/>
          <w:lang w:val="ru-RU"/>
        </w:rPr>
      </w:pPr>
    </w:p>
    <w:p w:rsidR="00217146" w:rsidRDefault="00217146" w:rsidP="00217146">
      <w:pPr>
        <w:pStyle w:val="afff2"/>
        <w:keepNext/>
        <w:keepLines/>
        <w:numPr>
          <w:ilvl w:val="2"/>
          <w:numId w:val="11"/>
        </w:numPr>
        <w:spacing w:after="240" w:line="360" w:lineRule="auto"/>
        <w:ind w:left="0" w:firstLine="0"/>
        <w:jc w:val="center"/>
        <w:outlineLvl w:val="2"/>
        <w:rPr>
          <w:rFonts w:ascii="Times New Roman" w:hAnsi="Times New Roman"/>
          <w:b/>
          <w:sz w:val="28"/>
          <w:szCs w:val="28"/>
        </w:rPr>
      </w:pPr>
      <w:bookmarkStart w:id="266" w:name="_Toc177480434"/>
      <w:r>
        <w:rPr>
          <w:rFonts w:ascii="Times New Roman" w:hAnsi="Times New Roman"/>
          <w:b/>
          <w:sz w:val="28"/>
          <w:szCs w:val="28"/>
          <w:lang w:val="ru-RU"/>
        </w:rPr>
        <w:t>Трубопроводный</w:t>
      </w:r>
      <w:r>
        <w:rPr>
          <w:rFonts w:ascii="Times New Roman" w:hAnsi="Times New Roman"/>
          <w:b/>
          <w:sz w:val="28"/>
          <w:szCs w:val="28"/>
        </w:rPr>
        <w:t xml:space="preserve"> транспорт</w:t>
      </w:r>
      <w:bookmarkEnd w:id="266"/>
    </w:p>
    <w:p w:rsidR="002D0EDC" w:rsidRDefault="00217146" w:rsidP="002D0EDC">
      <w:pPr>
        <w:ind w:firstLine="708"/>
        <w:jc w:val="both"/>
        <w:rPr>
          <w:rFonts w:ascii="Times New Roman" w:hAnsi="Times New Roman"/>
          <w:color w:val="000000" w:themeColor="text1"/>
          <w:sz w:val="28"/>
          <w:szCs w:val="28"/>
          <w:lang w:val="ru-RU"/>
        </w:rPr>
      </w:pPr>
      <w:r w:rsidRPr="00217146">
        <w:rPr>
          <w:rFonts w:ascii="Times New Roman" w:hAnsi="Times New Roman"/>
          <w:color w:val="000000" w:themeColor="text1"/>
          <w:sz w:val="28"/>
          <w:szCs w:val="28"/>
          <w:lang w:val="ru-RU"/>
        </w:rPr>
        <w:t xml:space="preserve">По территории Ревенского сельского поселения </w:t>
      </w:r>
      <w:r w:rsidR="008C6740">
        <w:rPr>
          <w:rFonts w:ascii="Times New Roman" w:hAnsi="Times New Roman"/>
          <w:color w:val="000000" w:themeColor="text1"/>
          <w:sz w:val="28"/>
          <w:szCs w:val="28"/>
          <w:lang w:val="ru-RU"/>
        </w:rPr>
        <w:t>проход</w:t>
      </w:r>
      <w:r w:rsidR="002D0EDC">
        <w:rPr>
          <w:rFonts w:ascii="Times New Roman" w:hAnsi="Times New Roman"/>
          <w:color w:val="000000" w:themeColor="text1"/>
          <w:sz w:val="28"/>
          <w:szCs w:val="28"/>
          <w:lang w:val="ru-RU"/>
        </w:rPr>
        <w:t>я</w:t>
      </w:r>
      <w:r w:rsidR="008C6740">
        <w:rPr>
          <w:rFonts w:ascii="Times New Roman" w:hAnsi="Times New Roman"/>
          <w:color w:val="000000" w:themeColor="text1"/>
          <w:sz w:val="28"/>
          <w:szCs w:val="28"/>
          <w:lang w:val="ru-RU"/>
        </w:rPr>
        <w:t xml:space="preserve">т </w:t>
      </w:r>
      <w:r w:rsidR="002D0EDC">
        <w:rPr>
          <w:rFonts w:ascii="Times New Roman" w:hAnsi="Times New Roman"/>
          <w:color w:val="000000" w:themeColor="text1"/>
          <w:sz w:val="28"/>
          <w:szCs w:val="28"/>
          <w:lang w:val="ru-RU"/>
        </w:rPr>
        <w:t>несколько видов магистральных трубопроводов.</w:t>
      </w:r>
    </w:p>
    <w:p w:rsidR="002D0EDC" w:rsidRPr="002D0EDC" w:rsidRDefault="002D0EDC" w:rsidP="002D0EDC">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Магистральный газопровод, рабочее давление до 55 кгс/см</w:t>
      </w:r>
      <w:r w:rsidRPr="002D0EDC">
        <w:rPr>
          <w:rFonts w:ascii="Times New Roman" w:hAnsi="Times New Roman"/>
          <w:color w:val="000000" w:themeColor="text1"/>
          <w:sz w:val="28"/>
          <w:szCs w:val="28"/>
          <w:vertAlign w:val="superscript"/>
          <w:lang w:val="ru-RU"/>
        </w:rPr>
        <w:t>2</w:t>
      </w:r>
      <w:r w:rsidRPr="002D0EDC">
        <w:rPr>
          <w:rFonts w:ascii="Times New Roman" w:hAnsi="Times New Roman"/>
          <w:color w:val="000000" w:themeColor="text1"/>
          <w:sz w:val="28"/>
          <w:szCs w:val="28"/>
          <w:lang w:val="ru-RU"/>
        </w:rPr>
        <w:t xml:space="preserve">, диаметр трубы 530, протяженность – 6140 м. </w:t>
      </w:r>
    </w:p>
    <w:p w:rsidR="002D0EDC" w:rsidRDefault="002D0EDC" w:rsidP="002D0EDC">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 xml:space="preserve">Магистральные нефтепроводы Брянского управления нефтепровода «Дружба» протяжённостью – 6140 м. Трасса нефтепроводов представляет собой 2 трубопровода, диаметром 1220 мм, 1020 мм, 820 мм, проложенных в одном коридоре шириной 50 м в стороне от населенных пунктов и пожароопасных участков местности. </w:t>
      </w:r>
    </w:p>
    <w:p w:rsidR="002D0EDC" w:rsidRPr="002D0EDC" w:rsidRDefault="002D0EDC" w:rsidP="002D0EDC">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Магистральный нефтепродуктопровод Брянского производственного отделения ОАО «Юго - Запад Транснефтепродукт»</w:t>
      </w:r>
      <w:r>
        <w:rPr>
          <w:rFonts w:ascii="Times New Roman" w:hAnsi="Times New Roman"/>
          <w:color w:val="000000" w:themeColor="text1"/>
          <w:sz w:val="28"/>
          <w:szCs w:val="28"/>
          <w:lang w:val="ru-RU"/>
        </w:rPr>
        <w:t xml:space="preserve">. </w:t>
      </w:r>
      <w:r w:rsidRPr="002D0EDC">
        <w:rPr>
          <w:rFonts w:ascii="Times New Roman" w:hAnsi="Times New Roman"/>
          <w:color w:val="000000" w:themeColor="text1"/>
          <w:sz w:val="28"/>
          <w:szCs w:val="28"/>
          <w:lang w:val="ru-RU"/>
        </w:rPr>
        <w:t xml:space="preserve"> Протяженность трассы продуктопровода на территории поселения составляет – 6140 м. Трубопроводы уложены под землей на глубине 0,</w:t>
      </w:r>
      <w:r w:rsidR="004C5A2B" w:rsidRPr="002D0EDC">
        <w:rPr>
          <w:rFonts w:ascii="Times New Roman" w:hAnsi="Times New Roman"/>
          <w:color w:val="000000" w:themeColor="text1"/>
          <w:sz w:val="28"/>
          <w:szCs w:val="28"/>
          <w:lang w:val="ru-RU"/>
        </w:rPr>
        <w:t>8 -</w:t>
      </w:r>
      <w:r w:rsidRPr="002D0EDC">
        <w:rPr>
          <w:rFonts w:ascii="Times New Roman" w:hAnsi="Times New Roman"/>
          <w:color w:val="000000" w:themeColor="text1"/>
          <w:sz w:val="28"/>
          <w:szCs w:val="28"/>
          <w:lang w:val="ru-RU"/>
        </w:rPr>
        <w:t xml:space="preserve"> 2,5 м, рабочее давление в трубопроводах составляет до 64 кгс/см</w:t>
      </w:r>
      <w:r w:rsidRPr="002D0EDC">
        <w:rPr>
          <w:rFonts w:ascii="Times New Roman" w:hAnsi="Times New Roman"/>
          <w:color w:val="000000" w:themeColor="text1"/>
          <w:sz w:val="28"/>
          <w:szCs w:val="28"/>
          <w:vertAlign w:val="superscript"/>
          <w:lang w:val="ru-RU"/>
        </w:rPr>
        <w:t>2</w:t>
      </w:r>
      <w:r w:rsidRPr="002D0EDC">
        <w:rPr>
          <w:rFonts w:ascii="Times New Roman" w:hAnsi="Times New Roman"/>
          <w:color w:val="000000" w:themeColor="text1"/>
          <w:sz w:val="28"/>
          <w:szCs w:val="28"/>
          <w:lang w:val="ru-RU"/>
        </w:rPr>
        <w:t xml:space="preserve">, диаметр трубы 530 х 8 мм. </w:t>
      </w:r>
    </w:p>
    <w:p w:rsidR="0067250A" w:rsidRDefault="00D71913">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267" w:name="_Toc177480435"/>
      <w:r>
        <w:rPr>
          <w:rFonts w:ascii="Times New Roman" w:hAnsi="Times New Roman" w:cs="Times New Roman"/>
          <w:i w:val="0"/>
          <w:kern w:val="0"/>
          <w:sz w:val="30"/>
          <w:szCs w:val="30"/>
          <w:lang w:val="ru-RU"/>
        </w:rPr>
        <w:t>Инженерная инфраструктура</w:t>
      </w:r>
      <w:bookmarkEnd w:id="257"/>
      <w:bookmarkEnd w:id="258"/>
      <w:bookmarkEnd w:id="267"/>
    </w:p>
    <w:p w:rsidR="0067250A" w:rsidRDefault="0067250A">
      <w:pPr>
        <w:pStyle w:val="afff2"/>
        <w:numPr>
          <w:ilvl w:val="1"/>
          <w:numId w:val="11"/>
        </w:numPr>
        <w:spacing w:before="360" w:after="240" w:line="360" w:lineRule="auto"/>
        <w:jc w:val="center"/>
        <w:outlineLvl w:val="2"/>
        <w:rPr>
          <w:rFonts w:ascii="Times New Roman" w:hAnsi="Times New Roman"/>
          <w:b/>
          <w:vanish/>
          <w:color w:val="FF0000"/>
          <w:sz w:val="28"/>
          <w:szCs w:val="28"/>
        </w:rPr>
      </w:pPr>
      <w:bookmarkStart w:id="268" w:name="_Toc151714038"/>
      <w:bookmarkStart w:id="269" w:name="_Toc69458987"/>
      <w:bookmarkStart w:id="270" w:name="_Toc104304732"/>
      <w:bookmarkStart w:id="271" w:name="_Toc114734805"/>
      <w:bookmarkStart w:id="272" w:name="_Toc91234602"/>
      <w:bookmarkStart w:id="273" w:name="_Toc136359113"/>
      <w:bookmarkStart w:id="274" w:name="_Toc109035815"/>
      <w:bookmarkStart w:id="275" w:name="_Toc141434634"/>
      <w:bookmarkStart w:id="276" w:name="_Toc142490455"/>
      <w:bookmarkStart w:id="277" w:name="_Toc125622963"/>
      <w:bookmarkStart w:id="278" w:name="_Toc142490516"/>
      <w:bookmarkStart w:id="279" w:name="_Toc147490530"/>
      <w:bookmarkStart w:id="280" w:name="_Toc147486018"/>
      <w:bookmarkStart w:id="281" w:name="_Toc177480436"/>
      <w:bookmarkStart w:id="282" w:name="_Toc527638444"/>
      <w:bookmarkStart w:id="283" w:name="_Toc7869300"/>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67250A" w:rsidRDefault="00D71913">
      <w:pPr>
        <w:pStyle w:val="afff2"/>
        <w:numPr>
          <w:ilvl w:val="2"/>
          <w:numId w:val="11"/>
        </w:numPr>
        <w:spacing w:before="360" w:after="240" w:line="360" w:lineRule="auto"/>
        <w:ind w:left="0" w:firstLine="0"/>
        <w:jc w:val="center"/>
        <w:outlineLvl w:val="2"/>
        <w:rPr>
          <w:rFonts w:ascii="Times New Roman" w:hAnsi="Times New Roman"/>
          <w:b/>
          <w:sz w:val="28"/>
          <w:szCs w:val="28"/>
          <w:lang w:eastAsia="ru-RU"/>
        </w:rPr>
      </w:pPr>
      <w:bookmarkStart w:id="284" w:name="_Toc177480437"/>
      <w:r>
        <w:rPr>
          <w:rFonts w:ascii="Times New Roman" w:hAnsi="Times New Roman"/>
          <w:b/>
          <w:sz w:val="28"/>
          <w:szCs w:val="28"/>
        </w:rPr>
        <w:t>Водоснабжение</w:t>
      </w:r>
      <w:bookmarkEnd w:id="282"/>
      <w:bookmarkEnd w:id="283"/>
      <w:bookmarkEnd w:id="284"/>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Водоснабжение как отрасль играет огромную роль в обеспечении жизнедеятельности сельского поселения и требует целенаправленных </w:t>
      </w:r>
      <w:r>
        <w:rPr>
          <w:rFonts w:ascii="Times New Roman" w:hAnsi="Times New Roman"/>
          <w:sz w:val="28"/>
          <w:szCs w:val="28"/>
          <w:lang w:val="ru-RU"/>
        </w:rPr>
        <w:lastRenderedPageBreak/>
        <w:t xml:space="preserve">мероприятий по развитию надежной системы хозяйственно-питьевого водоснабжения. </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различными категориями потребителей.</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Для хозяйственно-питьевых целей населения </w:t>
      </w:r>
      <w:r w:rsidR="00B878BB">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используются поверхностные и подземные воды. </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Обеспеченность населения централизован</w:t>
      </w:r>
      <w:r w:rsidR="00B878BB">
        <w:rPr>
          <w:rFonts w:ascii="Times New Roman" w:hAnsi="Times New Roman"/>
          <w:sz w:val="28"/>
          <w:szCs w:val="28"/>
          <w:lang w:val="ru-RU"/>
        </w:rPr>
        <w:t>ным водоснабжением составляет 93</w:t>
      </w:r>
      <w:r>
        <w:rPr>
          <w:rFonts w:ascii="Times New Roman" w:hAnsi="Times New Roman"/>
          <w:sz w:val="28"/>
          <w:szCs w:val="28"/>
          <w:lang w:val="ru-RU"/>
        </w:rPr>
        <w:t>,</w:t>
      </w:r>
      <w:r w:rsidR="00B878BB">
        <w:rPr>
          <w:rFonts w:ascii="Times New Roman" w:hAnsi="Times New Roman"/>
          <w:sz w:val="28"/>
          <w:szCs w:val="28"/>
          <w:lang w:val="ru-RU"/>
        </w:rPr>
        <w:t>8</w:t>
      </w:r>
      <w:r>
        <w:rPr>
          <w:rFonts w:ascii="Times New Roman" w:hAnsi="Times New Roman"/>
          <w:sz w:val="28"/>
          <w:szCs w:val="28"/>
          <w:lang w:val="ru-RU"/>
        </w:rPr>
        <w:t>%.</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Централизованной системой хозяйственно-питьевого водоснабжения обеспечен</w:t>
      </w:r>
      <w:r w:rsidR="00E75D0D">
        <w:rPr>
          <w:rFonts w:ascii="Times New Roman" w:hAnsi="Times New Roman"/>
          <w:sz w:val="28"/>
          <w:szCs w:val="28"/>
          <w:lang w:val="ru-RU"/>
        </w:rPr>
        <w:t>ы</w:t>
      </w:r>
      <w:r>
        <w:rPr>
          <w:rFonts w:ascii="Times New Roman" w:hAnsi="Times New Roman"/>
          <w:sz w:val="28"/>
          <w:szCs w:val="28"/>
          <w:lang w:val="ru-RU"/>
        </w:rPr>
        <w:t xml:space="preserve"> только </w:t>
      </w:r>
      <w:r w:rsidR="00E75D0D">
        <w:rPr>
          <w:rFonts w:ascii="Times New Roman" w:hAnsi="Times New Roman"/>
          <w:sz w:val="28"/>
          <w:szCs w:val="28"/>
          <w:lang w:val="ru-RU"/>
        </w:rPr>
        <w:t>д. Лужецкая</w:t>
      </w:r>
      <w:r w:rsidR="009A6ABA">
        <w:rPr>
          <w:rFonts w:ascii="Times New Roman" w:hAnsi="Times New Roman"/>
          <w:sz w:val="28"/>
          <w:szCs w:val="28"/>
          <w:lang w:val="ru-RU"/>
        </w:rPr>
        <w:t xml:space="preserve"> (2 скважины)</w:t>
      </w:r>
      <w:r w:rsidR="00E75D0D">
        <w:rPr>
          <w:rFonts w:ascii="Times New Roman" w:hAnsi="Times New Roman"/>
          <w:sz w:val="28"/>
          <w:szCs w:val="28"/>
          <w:lang w:val="ru-RU"/>
        </w:rPr>
        <w:t>, д. Большие Подосинки</w:t>
      </w:r>
      <w:r w:rsidR="009A6ABA">
        <w:rPr>
          <w:rFonts w:ascii="Times New Roman" w:hAnsi="Times New Roman"/>
          <w:sz w:val="28"/>
          <w:szCs w:val="28"/>
          <w:lang w:val="ru-RU"/>
        </w:rPr>
        <w:t xml:space="preserve"> (1 скважина)</w:t>
      </w:r>
      <w:r w:rsidR="00E75D0D">
        <w:rPr>
          <w:rFonts w:ascii="Times New Roman" w:hAnsi="Times New Roman"/>
          <w:sz w:val="28"/>
          <w:szCs w:val="28"/>
          <w:lang w:val="ru-RU"/>
        </w:rPr>
        <w:t>, д. Ревны</w:t>
      </w:r>
      <w:r w:rsidR="009A6ABA">
        <w:rPr>
          <w:rFonts w:ascii="Times New Roman" w:hAnsi="Times New Roman"/>
          <w:sz w:val="28"/>
          <w:szCs w:val="28"/>
          <w:lang w:val="ru-RU"/>
        </w:rPr>
        <w:t xml:space="preserve"> (1 скважина)</w:t>
      </w:r>
      <w:r w:rsidR="00E75D0D">
        <w:rPr>
          <w:rFonts w:ascii="Times New Roman" w:hAnsi="Times New Roman"/>
          <w:sz w:val="28"/>
          <w:szCs w:val="28"/>
          <w:lang w:val="ru-RU"/>
        </w:rPr>
        <w:t>, с. Ружное</w:t>
      </w:r>
      <w:r w:rsidR="009A6ABA">
        <w:rPr>
          <w:rFonts w:ascii="Times New Roman" w:hAnsi="Times New Roman"/>
          <w:sz w:val="28"/>
          <w:szCs w:val="28"/>
          <w:lang w:val="ru-RU"/>
        </w:rPr>
        <w:t xml:space="preserve"> (2 скважины)</w:t>
      </w:r>
      <w:r w:rsidR="00E75D0D">
        <w:rPr>
          <w:rFonts w:ascii="Times New Roman" w:hAnsi="Times New Roman"/>
          <w:sz w:val="28"/>
          <w:szCs w:val="28"/>
          <w:lang w:val="ru-RU"/>
        </w:rPr>
        <w:t>, пос. Крутое</w:t>
      </w:r>
      <w:r w:rsidR="009A6ABA">
        <w:rPr>
          <w:rFonts w:ascii="Times New Roman" w:hAnsi="Times New Roman"/>
          <w:sz w:val="28"/>
          <w:szCs w:val="28"/>
          <w:lang w:val="ru-RU"/>
        </w:rPr>
        <w:t xml:space="preserve"> (1 скважина)</w:t>
      </w:r>
      <w:r w:rsidR="00E75D0D">
        <w:rPr>
          <w:rFonts w:ascii="Times New Roman" w:hAnsi="Times New Roman"/>
          <w:sz w:val="28"/>
          <w:szCs w:val="28"/>
          <w:lang w:val="ru-RU"/>
        </w:rPr>
        <w:t>, с. Речица</w:t>
      </w:r>
      <w:r w:rsidR="009A6ABA">
        <w:rPr>
          <w:rFonts w:ascii="Times New Roman" w:hAnsi="Times New Roman"/>
          <w:sz w:val="28"/>
          <w:szCs w:val="28"/>
          <w:lang w:val="ru-RU"/>
        </w:rPr>
        <w:t xml:space="preserve"> (2 скважины)</w:t>
      </w:r>
      <w:r w:rsidR="00E75D0D">
        <w:rPr>
          <w:rFonts w:ascii="Times New Roman" w:hAnsi="Times New Roman"/>
          <w:sz w:val="28"/>
          <w:szCs w:val="28"/>
          <w:lang w:val="ru-RU"/>
        </w:rPr>
        <w:t>, д. Куприна</w:t>
      </w:r>
      <w:r w:rsidR="009A6ABA">
        <w:rPr>
          <w:rFonts w:ascii="Times New Roman" w:hAnsi="Times New Roman"/>
          <w:sz w:val="28"/>
          <w:szCs w:val="28"/>
          <w:lang w:val="ru-RU"/>
        </w:rPr>
        <w:t xml:space="preserve"> (2 скважины)</w:t>
      </w:r>
      <w:r>
        <w:rPr>
          <w:rFonts w:ascii="Times New Roman" w:hAnsi="Times New Roman"/>
          <w:sz w:val="28"/>
          <w:szCs w:val="28"/>
          <w:lang w:val="ru-RU"/>
        </w:rPr>
        <w:t xml:space="preserve">. </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Снабжение абонентов холодной питьевой водой муниципального образования осуществляется через систему сетей водопровода.  Водопроводная сеть выполнена различным диаметром и уложена, в основном по тупиковой схеме в подземном исполнении. Физическое состояние сетей удовлетворительное.</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Водозаборный узел для водоснабжения села находится за пределами сельского поселения. </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Водоподготовка на территории </w:t>
      </w:r>
      <w:r w:rsidR="009A6ABA">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не производится, вода после подъема подается в водонапорную башню и далее в распределительную сеть.</w:t>
      </w:r>
    </w:p>
    <w:p w:rsidR="0067250A" w:rsidRDefault="00D71913">
      <w:pPr>
        <w:tabs>
          <w:tab w:val="left" w:pos="0"/>
        </w:tabs>
        <w:suppressAutoHyphens/>
        <w:ind w:firstLine="851"/>
        <w:jc w:val="both"/>
        <w:rPr>
          <w:rFonts w:ascii="Times New Roman" w:hAnsi="Times New Roman"/>
          <w:sz w:val="28"/>
          <w:szCs w:val="28"/>
          <w:lang w:val="ru-RU"/>
        </w:rPr>
      </w:pPr>
      <w:r>
        <w:rPr>
          <w:rFonts w:ascii="Times New Roman" w:hAnsi="Times New Roman"/>
          <w:color w:val="000000"/>
          <w:sz w:val="28"/>
          <w:szCs w:val="28"/>
          <w:lang w:val="ru-RU"/>
        </w:rPr>
        <w:t>Централизованная система горячего водоснабжения с использованием закрытой системы горячего водоснабжения сельского поселения отсутствует. Используются индивидуальные установки подогрева воды.</w:t>
      </w:r>
    </w:p>
    <w:p w:rsidR="004F55A9" w:rsidRDefault="00D71913"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Население остальных населенных пунктов для хозяйственно-питьевых целей использует шахтные колодцы и скважины, расположенные на приусадебных участках.</w:t>
      </w:r>
      <w:r w:rsidR="004F55A9">
        <w:rPr>
          <w:rFonts w:ascii="Times New Roman" w:hAnsi="Times New Roman"/>
          <w:sz w:val="28"/>
          <w:szCs w:val="28"/>
          <w:lang w:val="ru-RU"/>
        </w:rPr>
        <w:t xml:space="preserve"> </w:t>
      </w:r>
    </w:p>
    <w:p w:rsidR="004F55A9" w:rsidRDefault="004F55A9" w:rsidP="004F55A9">
      <w:pPr>
        <w:tabs>
          <w:tab w:val="left" w:pos="0"/>
        </w:tabs>
        <w:suppressAutoHyphens/>
        <w:ind w:firstLine="851"/>
        <w:jc w:val="both"/>
        <w:rPr>
          <w:rFonts w:asciiTheme="minorHAnsi" w:hAnsiTheme="minorHAnsi"/>
          <w:lang w:val="ru-RU"/>
        </w:rPr>
      </w:pPr>
      <w:r>
        <w:rPr>
          <w:rFonts w:ascii="Times New Roman" w:hAnsi="Times New Roman"/>
          <w:sz w:val="28"/>
          <w:szCs w:val="28"/>
          <w:lang w:val="ru-RU"/>
        </w:rPr>
        <w:t>Система водоснабжения имеет следующие основные проблемы:</w:t>
      </w:r>
    </w:p>
    <w:p w:rsidR="004F55A9" w:rsidRDefault="004F55A9" w:rsidP="004F55A9">
      <w:pPr>
        <w:pStyle w:val="afff2"/>
        <w:spacing w:after="0" w:line="240" w:lineRule="auto"/>
        <w:ind w:left="851"/>
        <w:jc w:val="both"/>
        <w:rPr>
          <w:rFonts w:ascii="Times New Roman" w:hAnsi="Times New Roman"/>
          <w:sz w:val="28"/>
          <w:szCs w:val="28"/>
          <w:lang w:val="ru-RU"/>
        </w:rPr>
      </w:pPr>
      <w:r>
        <w:rPr>
          <w:rFonts w:ascii="Times New Roman" w:hAnsi="Times New Roman"/>
          <w:sz w:val="28"/>
          <w:szCs w:val="28"/>
          <w:lang w:val="ru-RU"/>
        </w:rPr>
        <w:t>- высокий уровень потерь в сетях водоснабжения, высокий износ.</w:t>
      </w:r>
    </w:p>
    <w:p w:rsidR="004F55A9" w:rsidRDefault="004F55A9" w:rsidP="004F55A9">
      <w:pPr>
        <w:pStyle w:val="afff2"/>
        <w:spacing w:after="0" w:line="240" w:lineRule="auto"/>
        <w:ind w:left="0"/>
        <w:contextualSpacing w:val="0"/>
        <w:jc w:val="center"/>
        <w:rPr>
          <w:rFonts w:ascii="Times New Roman" w:hAnsi="Times New Roman"/>
          <w:b/>
          <w:sz w:val="28"/>
          <w:szCs w:val="28"/>
          <w:lang w:val="ru-RU"/>
        </w:rPr>
      </w:pPr>
      <w:r>
        <w:rPr>
          <w:rFonts w:ascii="Times New Roman" w:hAnsi="Times New Roman"/>
          <w:b/>
          <w:sz w:val="28"/>
          <w:szCs w:val="28"/>
          <w:lang w:val="ru-RU"/>
        </w:rPr>
        <w:t>Расход воды на пожаротушение</w:t>
      </w:r>
    </w:p>
    <w:p w:rsid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На территории </w:t>
      </w:r>
      <w:r w:rsidR="002C5086">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расположен</w:t>
      </w:r>
      <w:r w:rsidR="002C5086">
        <w:rPr>
          <w:rFonts w:ascii="Times New Roman" w:hAnsi="Times New Roman"/>
          <w:sz w:val="28"/>
          <w:szCs w:val="28"/>
          <w:lang w:val="ru-RU"/>
        </w:rPr>
        <w:t>о</w:t>
      </w:r>
      <w:r>
        <w:rPr>
          <w:rFonts w:ascii="Times New Roman" w:hAnsi="Times New Roman"/>
          <w:sz w:val="28"/>
          <w:szCs w:val="28"/>
          <w:lang w:val="ru-RU"/>
        </w:rPr>
        <w:t xml:space="preserve"> </w:t>
      </w:r>
      <w:r w:rsidR="002C5086">
        <w:rPr>
          <w:rFonts w:ascii="Times New Roman" w:hAnsi="Times New Roman"/>
          <w:sz w:val="28"/>
          <w:szCs w:val="28"/>
          <w:lang w:val="ru-RU"/>
        </w:rPr>
        <w:t>2</w:t>
      </w:r>
      <w:r>
        <w:rPr>
          <w:rFonts w:ascii="Times New Roman" w:hAnsi="Times New Roman"/>
          <w:sz w:val="28"/>
          <w:szCs w:val="28"/>
          <w:lang w:val="ru-RU"/>
        </w:rPr>
        <w:t xml:space="preserve"> пожарных гидранта и </w:t>
      </w:r>
      <w:r w:rsidR="002C5086">
        <w:rPr>
          <w:rFonts w:ascii="Times New Roman" w:hAnsi="Times New Roman"/>
          <w:sz w:val="28"/>
          <w:szCs w:val="28"/>
          <w:lang w:val="ru-RU"/>
        </w:rPr>
        <w:t>9 водонапорных</w:t>
      </w:r>
      <w:r>
        <w:rPr>
          <w:rFonts w:ascii="Times New Roman" w:hAnsi="Times New Roman"/>
          <w:sz w:val="28"/>
          <w:szCs w:val="28"/>
          <w:lang w:val="ru-RU"/>
        </w:rPr>
        <w:t xml:space="preserve"> баш</w:t>
      </w:r>
      <w:r w:rsidR="002C5086">
        <w:rPr>
          <w:rFonts w:ascii="Times New Roman" w:hAnsi="Times New Roman"/>
          <w:sz w:val="28"/>
          <w:szCs w:val="28"/>
          <w:lang w:val="ru-RU"/>
        </w:rPr>
        <w:t>ен, приспособленных для забора воды</w:t>
      </w:r>
      <w:r>
        <w:rPr>
          <w:rFonts w:ascii="Times New Roman" w:hAnsi="Times New Roman"/>
          <w:sz w:val="28"/>
          <w:szCs w:val="28"/>
          <w:lang w:val="ru-RU"/>
        </w:rPr>
        <w:t>:</w:t>
      </w:r>
    </w:p>
    <w:p w:rsid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в д. </w:t>
      </w:r>
      <w:r w:rsidR="002C5086">
        <w:rPr>
          <w:rFonts w:ascii="Times New Roman" w:hAnsi="Times New Roman"/>
          <w:sz w:val="28"/>
          <w:szCs w:val="28"/>
          <w:lang w:val="ru-RU"/>
        </w:rPr>
        <w:t xml:space="preserve">Лужецкая 2 пожарных гидранта кольцевых К-100 и 1 </w:t>
      </w:r>
      <w:r>
        <w:rPr>
          <w:rFonts w:ascii="Times New Roman" w:hAnsi="Times New Roman"/>
          <w:sz w:val="28"/>
          <w:szCs w:val="28"/>
          <w:lang w:val="ru-RU"/>
        </w:rPr>
        <w:t>водонапорная башня, приспособленная для забора воды;</w:t>
      </w:r>
    </w:p>
    <w:p w:rsidR="004F55A9" w:rsidRDefault="002C5086"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в д. Большие Подосинки 1, в пос. Крутое 1, в д. Куприна 2, в д. Ревны 1, в д. Речица 1, в д. Ружное 2 водонапорных</w:t>
      </w:r>
      <w:r w:rsidR="004F55A9">
        <w:rPr>
          <w:rFonts w:ascii="Times New Roman" w:hAnsi="Times New Roman"/>
          <w:sz w:val="28"/>
          <w:szCs w:val="28"/>
          <w:lang w:val="ru-RU"/>
        </w:rPr>
        <w:t xml:space="preserve"> башн</w:t>
      </w:r>
      <w:r>
        <w:rPr>
          <w:rFonts w:ascii="Times New Roman" w:hAnsi="Times New Roman"/>
          <w:sz w:val="28"/>
          <w:szCs w:val="28"/>
          <w:lang w:val="ru-RU"/>
        </w:rPr>
        <w:t>и</w:t>
      </w:r>
      <w:r w:rsidR="004F55A9">
        <w:rPr>
          <w:rFonts w:ascii="Times New Roman" w:hAnsi="Times New Roman"/>
          <w:sz w:val="28"/>
          <w:szCs w:val="28"/>
          <w:lang w:val="ru-RU"/>
        </w:rPr>
        <w:t>, приспособленн</w:t>
      </w:r>
      <w:r>
        <w:rPr>
          <w:rFonts w:ascii="Times New Roman" w:hAnsi="Times New Roman"/>
          <w:sz w:val="28"/>
          <w:szCs w:val="28"/>
          <w:lang w:val="ru-RU"/>
        </w:rPr>
        <w:t>ых для забора воды.</w:t>
      </w:r>
    </w:p>
    <w:p w:rsid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Пожарные подразделения, отвечающие за ликвидацию чрезвычайных ситуаций, отсутствуют, ближайшее подразделение, выезжающее для тушения пожаров и ликвидации ЧС, согласно расписанию выезда Карачевского МПСГ, </w:t>
      </w:r>
      <w:r>
        <w:rPr>
          <w:rFonts w:ascii="Times New Roman" w:hAnsi="Times New Roman"/>
          <w:sz w:val="28"/>
          <w:szCs w:val="28"/>
          <w:lang w:val="ru-RU"/>
        </w:rPr>
        <w:lastRenderedPageBreak/>
        <w:t>находится по адресу: г. Карачев, ул. Ленина, д.51 (ПСЧ-42 по охране г. Карачев ОГПС-3 ГКУ «БПСЦ»), штатное количество личного состава составляет 35 человек, ежесуточно на дежурстве находится 7 человек личного состава, 2 единицы основной техники.</w:t>
      </w:r>
    </w:p>
    <w:p w:rsid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населения согласно </w:t>
      </w:r>
      <w:r>
        <w:rPr>
          <w:rFonts w:ascii="Times New Roman" w:hAnsi="Times New Roman" w:hint="eastAsia"/>
          <w:sz w:val="28"/>
          <w:szCs w:val="28"/>
          <w:lang w:val="ru-RU"/>
        </w:rPr>
        <w:t>СП</w:t>
      </w:r>
      <w:r>
        <w:rPr>
          <w:rFonts w:ascii="Times New Roman" w:hAnsi="Times New Roman"/>
          <w:sz w:val="28"/>
          <w:szCs w:val="28"/>
          <w:lang w:val="ru-RU"/>
        </w:rPr>
        <w:t xml:space="preserve"> 8.13130.2020 "</w:t>
      </w:r>
      <w:r>
        <w:rPr>
          <w:rFonts w:ascii="Times New Roman" w:hAnsi="Times New Roman" w:hint="eastAsia"/>
          <w:sz w:val="28"/>
          <w:szCs w:val="28"/>
          <w:lang w:val="ru-RU"/>
        </w:rPr>
        <w:t>Системы</w:t>
      </w:r>
      <w:r>
        <w:rPr>
          <w:rFonts w:ascii="Times New Roman" w:hAnsi="Times New Roman"/>
          <w:sz w:val="28"/>
          <w:szCs w:val="28"/>
          <w:lang w:val="ru-RU"/>
        </w:rPr>
        <w:t xml:space="preserve"> </w:t>
      </w:r>
      <w:r>
        <w:rPr>
          <w:rFonts w:ascii="Times New Roman" w:hAnsi="Times New Roman" w:hint="eastAsia"/>
          <w:sz w:val="28"/>
          <w:szCs w:val="28"/>
          <w:lang w:val="ru-RU"/>
        </w:rPr>
        <w:t>противопожарной</w:t>
      </w:r>
      <w:r>
        <w:rPr>
          <w:rFonts w:ascii="Times New Roman" w:hAnsi="Times New Roman"/>
          <w:sz w:val="28"/>
          <w:szCs w:val="28"/>
          <w:lang w:val="ru-RU"/>
        </w:rPr>
        <w:t xml:space="preserve"> </w:t>
      </w:r>
      <w:r>
        <w:rPr>
          <w:rFonts w:ascii="Times New Roman" w:hAnsi="Times New Roman" w:hint="eastAsia"/>
          <w:sz w:val="28"/>
          <w:szCs w:val="28"/>
          <w:lang w:val="ru-RU"/>
        </w:rPr>
        <w:t>защиты</w:t>
      </w:r>
      <w:r>
        <w:rPr>
          <w:rFonts w:ascii="Times New Roman" w:hAnsi="Times New Roman"/>
          <w:sz w:val="28"/>
          <w:szCs w:val="28"/>
          <w:lang w:val="ru-RU"/>
        </w:rPr>
        <w:t xml:space="preserve">. </w:t>
      </w:r>
      <w:r>
        <w:rPr>
          <w:rFonts w:ascii="Times New Roman" w:hAnsi="Times New Roman" w:hint="eastAsia"/>
          <w:sz w:val="28"/>
          <w:szCs w:val="28"/>
          <w:lang w:val="ru-RU"/>
        </w:rPr>
        <w:t>Наружное</w:t>
      </w:r>
      <w:r>
        <w:rPr>
          <w:rFonts w:ascii="Times New Roman" w:hAnsi="Times New Roman"/>
          <w:sz w:val="28"/>
          <w:szCs w:val="28"/>
          <w:lang w:val="ru-RU"/>
        </w:rPr>
        <w:t xml:space="preserve"> </w:t>
      </w:r>
      <w:r>
        <w:rPr>
          <w:rFonts w:ascii="Times New Roman" w:hAnsi="Times New Roman" w:hint="eastAsia"/>
          <w:sz w:val="28"/>
          <w:szCs w:val="28"/>
          <w:lang w:val="ru-RU"/>
        </w:rPr>
        <w:t>противопожарное</w:t>
      </w:r>
      <w:r>
        <w:rPr>
          <w:rFonts w:ascii="Times New Roman" w:hAnsi="Times New Roman"/>
          <w:sz w:val="28"/>
          <w:szCs w:val="28"/>
          <w:lang w:val="ru-RU"/>
        </w:rPr>
        <w:t xml:space="preserve"> </w:t>
      </w:r>
      <w:r>
        <w:rPr>
          <w:rFonts w:ascii="Times New Roman" w:hAnsi="Times New Roman" w:hint="eastAsia"/>
          <w:sz w:val="28"/>
          <w:szCs w:val="28"/>
          <w:lang w:val="ru-RU"/>
        </w:rPr>
        <w:t>водоснабжение</w:t>
      </w:r>
      <w:r>
        <w:rPr>
          <w:rFonts w:ascii="Times New Roman" w:hAnsi="Times New Roman"/>
          <w:sz w:val="28"/>
          <w:szCs w:val="28"/>
          <w:lang w:val="ru-RU"/>
        </w:rPr>
        <w:t xml:space="preserve">. </w:t>
      </w:r>
      <w:r>
        <w:rPr>
          <w:rFonts w:ascii="Times New Roman" w:hAnsi="Times New Roman" w:hint="eastAsia"/>
          <w:sz w:val="28"/>
          <w:szCs w:val="28"/>
          <w:lang w:val="ru-RU"/>
        </w:rPr>
        <w:t>Требования</w:t>
      </w:r>
      <w:r>
        <w:rPr>
          <w:rFonts w:ascii="Times New Roman" w:hAnsi="Times New Roman"/>
          <w:sz w:val="28"/>
          <w:szCs w:val="28"/>
          <w:lang w:val="ru-RU"/>
        </w:rPr>
        <w:t xml:space="preserve"> </w:t>
      </w:r>
      <w:r>
        <w:rPr>
          <w:rFonts w:ascii="Times New Roman" w:hAnsi="Times New Roman" w:hint="eastAsia"/>
          <w:sz w:val="28"/>
          <w:szCs w:val="28"/>
          <w:lang w:val="ru-RU"/>
        </w:rPr>
        <w:t>пожарной</w:t>
      </w:r>
      <w:r>
        <w:rPr>
          <w:rFonts w:ascii="Times New Roman" w:hAnsi="Times New Roman"/>
          <w:sz w:val="28"/>
          <w:szCs w:val="28"/>
          <w:lang w:val="ru-RU"/>
        </w:rPr>
        <w:t xml:space="preserve"> </w:t>
      </w:r>
      <w:r>
        <w:rPr>
          <w:rFonts w:ascii="Times New Roman" w:hAnsi="Times New Roman" w:hint="eastAsia"/>
          <w:sz w:val="28"/>
          <w:szCs w:val="28"/>
          <w:lang w:val="ru-RU"/>
        </w:rPr>
        <w:t>безопасности</w:t>
      </w:r>
      <w:r>
        <w:rPr>
          <w:rFonts w:ascii="Times New Roman" w:hAnsi="Times New Roman"/>
          <w:sz w:val="28"/>
          <w:szCs w:val="28"/>
          <w:lang w:val="ru-RU"/>
        </w:rPr>
        <w:t>".</w:t>
      </w:r>
    </w:p>
    <w:p w:rsid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Для расчета расхода воды на наружное пожаротушение принято один пожар с расходом воды 10 л/с. Продолжительность тушения пожара – 3 часа. Учитывая вышеизложенное, потребный расход воды на пожаротушение на расчетный срок строительства составит:</w:t>
      </w:r>
    </w:p>
    <w:p w:rsidR="004F55A9" w:rsidRPr="004F55A9" w:rsidRDefault="004F55A9" w:rsidP="004F55A9">
      <w:pPr>
        <w:tabs>
          <w:tab w:val="left" w:pos="0"/>
        </w:tabs>
        <w:suppressAutoHyphens/>
        <w:ind w:firstLine="851"/>
        <w:jc w:val="center"/>
        <w:rPr>
          <w:rFonts w:ascii="Times New Roman" w:hAnsi="Times New Roman"/>
          <w:sz w:val="28"/>
          <w:szCs w:val="28"/>
          <w:lang w:val="ru-RU"/>
        </w:rPr>
      </w:pPr>
      <w:r w:rsidRPr="004F55A9">
        <w:rPr>
          <w:rFonts w:ascii="Times New Roman" w:hAnsi="Times New Roman"/>
          <w:sz w:val="28"/>
          <w:szCs w:val="28"/>
          <w:lang w:val="ru-RU"/>
        </w:rPr>
        <w:object w:dxaOrig="2394"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0.75pt" o:ole="">
            <v:imagedata r:id="rId20" o:title=""/>
          </v:shape>
          <o:OLEObject Type="Embed" ProgID="Equation.3" ShapeID="_x0000_i1025" DrawAspect="Content" ObjectID="_1801468985" r:id="rId21"/>
        </w:object>
      </w:r>
    </w:p>
    <w:p w:rsidR="004F55A9" w:rsidRPr="004F55A9" w:rsidRDefault="004F55A9" w:rsidP="004F55A9">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Максимальный срок восстановления пожарного объема воды должен быть не более 72 часов. 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4F55A9" w:rsidRDefault="004F55A9" w:rsidP="004F55A9">
      <w:pPr>
        <w:pStyle w:val="afff2"/>
        <w:spacing w:after="0" w:line="240" w:lineRule="auto"/>
        <w:ind w:left="851"/>
        <w:jc w:val="both"/>
        <w:rPr>
          <w:rFonts w:ascii="Times New Roman" w:hAnsi="Times New Roman"/>
          <w:sz w:val="28"/>
          <w:szCs w:val="28"/>
          <w:lang w:val="ru-RU"/>
        </w:rPr>
      </w:pPr>
    </w:p>
    <w:p w:rsidR="0067250A" w:rsidRDefault="00D71913">
      <w:pPr>
        <w:jc w:val="center"/>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Проектные предложения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 xml:space="preserve">Генеральным планом </w:t>
      </w:r>
      <w:r>
        <w:rPr>
          <w:rFonts w:ascii="Times New Roman" w:hAnsi="Times New Roman" w:hint="eastAsia"/>
          <w:i/>
          <w:color w:val="000000" w:themeColor="text1"/>
          <w:sz w:val="28"/>
          <w:szCs w:val="28"/>
          <w:lang w:val="ru-RU"/>
        </w:rPr>
        <w:t xml:space="preserve">на первую очередь </w:t>
      </w:r>
      <w:r>
        <w:rPr>
          <w:rFonts w:ascii="Times New Roman" w:hAnsi="Times New Roman" w:hint="eastAsia"/>
          <w:color w:val="000000" w:themeColor="text1"/>
          <w:sz w:val="28"/>
          <w:szCs w:val="28"/>
          <w:lang w:val="ru-RU"/>
        </w:rPr>
        <w:t>предлагается:</w:t>
      </w:r>
    </w:p>
    <w:p w:rsidR="0067250A" w:rsidRDefault="00D71913">
      <w:pPr>
        <w:widowControl w:val="0"/>
        <w:autoSpaceDE w:val="0"/>
        <w:autoSpaceDN w:val="0"/>
        <w:adjustRightInd w:val="0"/>
        <w:ind w:firstLine="720"/>
        <w:jc w:val="both"/>
        <w:rPr>
          <w:rFonts w:ascii="Times New Roman" w:hAnsi="Times New Roman"/>
          <w:color w:val="000000" w:themeColor="text1"/>
          <w:sz w:val="28"/>
          <w:szCs w:val="28"/>
          <w:lang w:val="ru-RU" w:eastAsia="en-US"/>
        </w:rPr>
      </w:pPr>
      <w:r>
        <w:rPr>
          <w:rFonts w:ascii="Times New Roman" w:hAnsi="Times New Roman"/>
          <w:color w:val="000000" w:themeColor="text1"/>
          <w:sz w:val="28"/>
          <w:szCs w:val="28"/>
          <w:lang w:val="ru-RU"/>
        </w:rPr>
        <w:t xml:space="preserve">- </w:t>
      </w:r>
      <w:r>
        <w:rPr>
          <w:rFonts w:ascii="Times New Roman" w:hAnsi="Times New Roman"/>
          <w:color w:val="000000" w:themeColor="text1"/>
          <w:sz w:val="28"/>
          <w:szCs w:val="28"/>
          <w:lang w:val="ru-RU" w:eastAsia="en-US"/>
        </w:rPr>
        <w:t xml:space="preserve">модернизация системы водоснабжения, включающая в себя </w:t>
      </w:r>
      <w:r w:rsidR="00836D49">
        <w:rPr>
          <w:rFonts w:ascii="Times New Roman" w:hAnsi="Times New Roman"/>
          <w:color w:val="000000" w:themeColor="text1"/>
          <w:sz w:val="28"/>
          <w:szCs w:val="28"/>
          <w:lang w:val="ru-RU" w:eastAsia="en-US"/>
        </w:rPr>
        <w:t>реконструкцию водопроводных сетей и</w:t>
      </w:r>
      <w:r>
        <w:rPr>
          <w:rFonts w:ascii="Times New Roman" w:hAnsi="Times New Roman"/>
          <w:color w:val="000000" w:themeColor="text1"/>
          <w:sz w:val="28"/>
          <w:szCs w:val="28"/>
          <w:lang w:val="ru-RU" w:eastAsia="en-US"/>
        </w:rPr>
        <w:t xml:space="preserve"> строительство новых.</w:t>
      </w:r>
    </w:p>
    <w:p w:rsidR="00836D49" w:rsidRDefault="00836D49">
      <w:pPr>
        <w:widowControl w:val="0"/>
        <w:autoSpaceDE w:val="0"/>
        <w:autoSpaceDN w:val="0"/>
        <w:adjustRightInd w:val="0"/>
        <w:ind w:firstLine="720"/>
        <w:jc w:val="both"/>
        <w:rPr>
          <w:rFonts w:ascii="Times New Roman" w:hAnsi="Times New Roman"/>
          <w:color w:val="000000" w:themeColor="text1"/>
          <w:sz w:val="28"/>
          <w:szCs w:val="28"/>
          <w:lang w:val="ru-RU" w:eastAsia="en-US"/>
        </w:rPr>
      </w:pPr>
    </w:p>
    <w:p w:rsidR="0067250A" w:rsidRDefault="00D71913">
      <w:pPr>
        <w:pStyle w:val="afff2"/>
        <w:numPr>
          <w:ilvl w:val="2"/>
          <w:numId w:val="11"/>
        </w:numPr>
        <w:ind w:left="0" w:firstLine="0"/>
        <w:jc w:val="center"/>
        <w:outlineLvl w:val="2"/>
        <w:rPr>
          <w:rFonts w:ascii="Times New Roman" w:hAnsi="Times New Roman"/>
          <w:b/>
          <w:sz w:val="28"/>
          <w:szCs w:val="28"/>
          <w:lang w:val="ru-RU"/>
        </w:rPr>
      </w:pPr>
      <w:bookmarkStart w:id="285" w:name="_Toc515533357"/>
      <w:bookmarkStart w:id="286" w:name="_Toc7869301"/>
      <w:bookmarkStart w:id="287" w:name="_Toc527638445"/>
      <w:bookmarkStart w:id="288" w:name="_Toc177480438"/>
      <w:r>
        <w:rPr>
          <w:rFonts w:ascii="Times New Roman" w:hAnsi="Times New Roman"/>
          <w:b/>
          <w:sz w:val="28"/>
          <w:szCs w:val="28"/>
          <w:lang w:val="ru-RU"/>
        </w:rPr>
        <w:t>Водоотведение</w:t>
      </w:r>
      <w:bookmarkEnd w:id="285"/>
      <w:bookmarkEnd w:id="286"/>
      <w:bookmarkEnd w:id="287"/>
      <w:bookmarkEnd w:id="288"/>
    </w:p>
    <w:p w:rsidR="0067250A" w:rsidRDefault="00D71913">
      <w:pPr>
        <w:tabs>
          <w:tab w:val="left" w:pos="0"/>
        </w:tabs>
        <w:ind w:firstLine="851"/>
        <w:jc w:val="both"/>
        <w:rPr>
          <w:rFonts w:ascii="Times New Roman" w:hAnsi="Times New Roman"/>
          <w:sz w:val="28"/>
          <w:szCs w:val="28"/>
          <w:lang w:val="ru-RU"/>
        </w:rPr>
      </w:pPr>
      <w:r>
        <w:rPr>
          <w:rFonts w:ascii="Times New Roman" w:hAnsi="Times New Roman"/>
          <w:sz w:val="28"/>
          <w:szCs w:val="28"/>
          <w:lang w:val="ru-RU"/>
        </w:rPr>
        <w:t>Федеральный закон от 07.12.2011 № 416-ФЗ «О водоснабжении и водоотведении» даёт определение понятию «водоотведение» как приём, транспортировка и очистка сточных вод с использованием централизованной системы водоотведения.</w:t>
      </w:r>
    </w:p>
    <w:p w:rsidR="0067250A" w:rsidRDefault="00D71913">
      <w:pPr>
        <w:tabs>
          <w:tab w:val="left" w:pos="0"/>
        </w:tabs>
        <w:ind w:firstLine="851"/>
        <w:jc w:val="both"/>
        <w:rPr>
          <w:rFonts w:ascii="Times New Roman" w:hAnsi="Times New Roman"/>
          <w:sz w:val="28"/>
          <w:szCs w:val="28"/>
          <w:lang w:val="ru-RU"/>
        </w:rPr>
      </w:pPr>
      <w:r>
        <w:rPr>
          <w:rFonts w:ascii="Times New Roman" w:hAnsi="Times New Roman"/>
          <w:sz w:val="28"/>
          <w:szCs w:val="28"/>
          <w:lang w:val="ru-RU"/>
        </w:rPr>
        <w:t>В соответствии с определением, которое даётся в том же законе, понятие «централизованная система водоотведения (канализации)» это комплекс технологически связанных между собой инженерных сооружений, предназначенных для водоотведения.</w:t>
      </w:r>
    </w:p>
    <w:p w:rsidR="0067250A" w:rsidRDefault="00D71913">
      <w:pPr>
        <w:tabs>
          <w:tab w:val="left" w:pos="0"/>
        </w:tabs>
        <w:ind w:firstLine="851"/>
        <w:jc w:val="both"/>
        <w:rPr>
          <w:rFonts w:ascii="Times New Roman" w:hAnsi="Times New Roman"/>
          <w:sz w:val="28"/>
          <w:szCs w:val="28"/>
          <w:lang w:val="ru-RU"/>
        </w:rPr>
      </w:pPr>
      <w:r>
        <w:rPr>
          <w:rFonts w:ascii="Times New Roman" w:hAnsi="Times New Roman"/>
          <w:sz w:val="28"/>
          <w:szCs w:val="28"/>
          <w:lang w:val="ru-RU"/>
        </w:rPr>
        <w:t>В населённых пунктах, на рассматриваемой территории, централизованных систем канализации не имеется. В настоящее время население пользуется надворными туалетами с выгребными ямами, с последующим выбросом стоков на рельеф.</w:t>
      </w:r>
    </w:p>
    <w:p w:rsidR="0067250A" w:rsidRDefault="00D71913">
      <w:pPr>
        <w:tabs>
          <w:tab w:val="left" w:pos="0"/>
        </w:tabs>
        <w:ind w:firstLine="851"/>
        <w:jc w:val="both"/>
        <w:rPr>
          <w:rFonts w:ascii="Times New Roman" w:hAnsi="Times New Roman"/>
          <w:sz w:val="28"/>
          <w:szCs w:val="28"/>
          <w:lang w:val="ru-RU"/>
        </w:rPr>
      </w:pPr>
      <w:r>
        <w:rPr>
          <w:rFonts w:ascii="Times New Roman" w:hAnsi="Times New Roman"/>
          <w:sz w:val="28"/>
          <w:szCs w:val="28"/>
          <w:lang w:val="ru-RU"/>
        </w:rPr>
        <w:t>Собственных канализационных очистных сооружений на территории сельского поселения нет.</w:t>
      </w:r>
    </w:p>
    <w:p w:rsidR="0067250A" w:rsidRDefault="00D71913">
      <w:pPr>
        <w:tabs>
          <w:tab w:val="left" w:pos="0"/>
        </w:tabs>
        <w:ind w:firstLine="851"/>
        <w:jc w:val="both"/>
        <w:rPr>
          <w:rFonts w:ascii="Times New Roman" w:hAnsi="Times New Roman"/>
          <w:sz w:val="28"/>
          <w:szCs w:val="28"/>
          <w:lang w:val="ru-RU"/>
        </w:rPr>
      </w:pPr>
      <w:r>
        <w:rPr>
          <w:rFonts w:ascii="Times New Roman" w:hAnsi="Times New Roman" w:hint="eastAsia"/>
          <w:sz w:val="28"/>
          <w:szCs w:val="28"/>
          <w:lang w:val="ru-RU"/>
        </w:rPr>
        <w:t>Ливневая</w:t>
      </w:r>
      <w:r>
        <w:rPr>
          <w:rFonts w:ascii="Times New Roman" w:hAnsi="Times New Roman"/>
          <w:sz w:val="28"/>
          <w:szCs w:val="28"/>
          <w:lang w:val="ru-RU"/>
        </w:rPr>
        <w:t xml:space="preserve"> </w:t>
      </w:r>
      <w:r>
        <w:rPr>
          <w:rFonts w:ascii="Times New Roman" w:hAnsi="Times New Roman" w:hint="eastAsia"/>
          <w:sz w:val="28"/>
          <w:szCs w:val="28"/>
          <w:lang w:val="ru-RU"/>
        </w:rPr>
        <w:t>канализация</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сельском</w:t>
      </w:r>
      <w:r>
        <w:rPr>
          <w:rFonts w:ascii="Times New Roman" w:hAnsi="Times New Roman"/>
          <w:sz w:val="28"/>
          <w:szCs w:val="28"/>
          <w:lang w:val="ru-RU"/>
        </w:rPr>
        <w:t xml:space="preserve"> </w:t>
      </w:r>
      <w:r>
        <w:rPr>
          <w:rFonts w:ascii="Times New Roman" w:hAnsi="Times New Roman" w:hint="eastAsia"/>
          <w:sz w:val="28"/>
          <w:szCs w:val="28"/>
          <w:lang w:val="ru-RU"/>
        </w:rPr>
        <w:t>поселении</w:t>
      </w:r>
      <w:r>
        <w:rPr>
          <w:rFonts w:ascii="Times New Roman" w:hAnsi="Times New Roman"/>
          <w:sz w:val="28"/>
          <w:szCs w:val="28"/>
          <w:lang w:val="ru-RU"/>
        </w:rPr>
        <w:t xml:space="preserve"> </w:t>
      </w:r>
      <w:r>
        <w:rPr>
          <w:rFonts w:ascii="Times New Roman" w:hAnsi="Times New Roman" w:hint="eastAsia"/>
          <w:sz w:val="28"/>
          <w:szCs w:val="28"/>
          <w:lang w:val="ru-RU"/>
        </w:rPr>
        <w:t>отсутствует</w:t>
      </w:r>
      <w:r>
        <w:rPr>
          <w:rFonts w:ascii="Times New Roman" w:hAnsi="Times New Roman"/>
          <w:sz w:val="28"/>
          <w:szCs w:val="28"/>
          <w:lang w:val="ru-RU"/>
        </w:rPr>
        <w:t xml:space="preserve">. </w:t>
      </w:r>
      <w:r>
        <w:rPr>
          <w:rFonts w:ascii="Times New Roman" w:hAnsi="Times New Roman" w:hint="eastAsia"/>
          <w:sz w:val="28"/>
          <w:szCs w:val="28"/>
          <w:lang w:val="ru-RU"/>
        </w:rPr>
        <w:t>Неорганизованного</w:t>
      </w:r>
      <w:r>
        <w:rPr>
          <w:rFonts w:ascii="Times New Roman" w:hAnsi="Times New Roman"/>
          <w:sz w:val="28"/>
          <w:szCs w:val="28"/>
          <w:lang w:val="ru-RU"/>
        </w:rPr>
        <w:t xml:space="preserve"> </w:t>
      </w:r>
      <w:r>
        <w:rPr>
          <w:rFonts w:ascii="Times New Roman" w:hAnsi="Times New Roman" w:hint="eastAsia"/>
          <w:sz w:val="28"/>
          <w:szCs w:val="28"/>
          <w:lang w:val="ru-RU"/>
        </w:rPr>
        <w:t>поверхностного</w:t>
      </w:r>
      <w:r>
        <w:rPr>
          <w:rFonts w:ascii="Times New Roman" w:hAnsi="Times New Roman"/>
          <w:sz w:val="28"/>
          <w:szCs w:val="28"/>
          <w:lang w:val="ru-RU"/>
        </w:rPr>
        <w:t xml:space="preserve"> </w:t>
      </w:r>
      <w:r>
        <w:rPr>
          <w:rFonts w:ascii="Times New Roman" w:hAnsi="Times New Roman" w:hint="eastAsia"/>
          <w:sz w:val="28"/>
          <w:szCs w:val="28"/>
          <w:lang w:val="ru-RU"/>
        </w:rPr>
        <w:t>стока</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системы</w:t>
      </w:r>
      <w:r>
        <w:rPr>
          <w:rFonts w:ascii="Times New Roman" w:hAnsi="Times New Roman"/>
          <w:sz w:val="28"/>
          <w:szCs w:val="28"/>
          <w:lang w:val="ru-RU"/>
        </w:rPr>
        <w:t xml:space="preserve"> </w:t>
      </w:r>
      <w:r>
        <w:rPr>
          <w:rFonts w:ascii="Times New Roman" w:hAnsi="Times New Roman" w:hint="eastAsia"/>
          <w:sz w:val="28"/>
          <w:szCs w:val="28"/>
          <w:lang w:val="ru-RU"/>
        </w:rPr>
        <w:t>водоотведения</w:t>
      </w:r>
      <w:r>
        <w:rPr>
          <w:rFonts w:ascii="Times New Roman" w:hAnsi="Times New Roman"/>
          <w:sz w:val="28"/>
          <w:szCs w:val="28"/>
          <w:lang w:val="ru-RU"/>
        </w:rPr>
        <w:t xml:space="preserve"> </w:t>
      </w:r>
      <w:r>
        <w:rPr>
          <w:rFonts w:ascii="Times New Roman" w:hAnsi="Times New Roman" w:hint="eastAsia"/>
          <w:sz w:val="28"/>
          <w:szCs w:val="28"/>
          <w:lang w:val="ru-RU"/>
        </w:rPr>
        <w:t>не</w:t>
      </w:r>
      <w:r>
        <w:rPr>
          <w:rFonts w:ascii="Times New Roman" w:hAnsi="Times New Roman"/>
          <w:sz w:val="28"/>
          <w:szCs w:val="28"/>
          <w:lang w:val="ru-RU"/>
        </w:rPr>
        <w:t xml:space="preserve"> </w:t>
      </w:r>
      <w:r>
        <w:rPr>
          <w:rFonts w:ascii="Times New Roman" w:hAnsi="Times New Roman" w:hint="eastAsia"/>
          <w:sz w:val="28"/>
          <w:szCs w:val="28"/>
          <w:lang w:val="ru-RU"/>
        </w:rPr>
        <w:t>производится</w:t>
      </w:r>
      <w:r>
        <w:rPr>
          <w:rFonts w:ascii="Times New Roman" w:hAnsi="Times New Roman"/>
          <w:sz w:val="28"/>
          <w:szCs w:val="28"/>
          <w:lang w:val="ru-RU"/>
        </w:rPr>
        <w:t>.</w:t>
      </w:r>
    </w:p>
    <w:p w:rsidR="0067250A" w:rsidRDefault="00D71913">
      <w:pPr>
        <w:jc w:val="center"/>
        <w:rPr>
          <w:rFonts w:ascii="Times New Roman" w:hAnsi="Times New Roman"/>
          <w:b/>
          <w:sz w:val="28"/>
          <w:szCs w:val="28"/>
          <w:lang w:val="ru-RU"/>
        </w:rPr>
      </w:pPr>
      <w:r>
        <w:rPr>
          <w:rFonts w:ascii="Times New Roman" w:hAnsi="Times New Roman"/>
          <w:b/>
          <w:sz w:val="28"/>
          <w:szCs w:val="28"/>
          <w:lang w:val="ru-RU"/>
        </w:rPr>
        <w:lastRenderedPageBreak/>
        <w:t>Проектные предложения</w:t>
      </w:r>
    </w:p>
    <w:p w:rsidR="0067250A" w:rsidRDefault="00D71913">
      <w:pPr>
        <w:keepLines/>
        <w:widowControl w:val="0"/>
        <w:adjustRightInd w:val="0"/>
        <w:ind w:firstLine="851"/>
        <w:contextualSpacing/>
        <w:jc w:val="both"/>
        <w:textAlignment w:val="baseline"/>
        <w:rPr>
          <w:rFonts w:ascii="Times New Roman" w:hAnsi="Times New Roman"/>
          <w:color w:val="000000" w:themeColor="text1"/>
          <w:sz w:val="28"/>
          <w:szCs w:val="28"/>
          <w:lang w:val="ru-RU"/>
        </w:rPr>
      </w:pPr>
      <w:bookmarkStart w:id="289" w:name="_Toc527638446"/>
      <w:bookmarkStart w:id="290" w:name="_Toc515533355"/>
      <w:bookmarkStart w:id="291" w:name="_Toc7869302"/>
      <w:r>
        <w:rPr>
          <w:rFonts w:ascii="Times New Roman" w:hAnsi="Times New Roman"/>
          <w:color w:val="000000" w:themeColor="text1"/>
          <w:sz w:val="28"/>
          <w:szCs w:val="28"/>
          <w:lang w:val="ru-RU"/>
        </w:rPr>
        <w:t>Строительство централизованных систем в населенных пунктах экономически невыгодно из-за слишком большой себестоимости очистки 1 м</w:t>
      </w:r>
      <w:r>
        <w:rPr>
          <w:rFonts w:ascii="Times New Roman" w:hAnsi="Times New Roman"/>
          <w:color w:val="000000" w:themeColor="text1"/>
          <w:sz w:val="28"/>
          <w:szCs w:val="28"/>
          <w:vertAlign w:val="superscript"/>
          <w:lang w:val="ru-RU"/>
        </w:rPr>
        <w:t>3</w:t>
      </w:r>
      <w:r>
        <w:rPr>
          <w:rFonts w:ascii="Times New Roman" w:hAnsi="Times New Roman"/>
          <w:color w:val="000000" w:themeColor="text1"/>
          <w:sz w:val="28"/>
          <w:szCs w:val="28"/>
          <w:lang w:val="ru-RU"/>
        </w:rPr>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 с обеззараживанием очищенных сточных вод установкой ультразвуковых блоков.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или осадок для компостирования с последующим внесением в почву в качестве удобрений.</w:t>
      </w:r>
    </w:p>
    <w:p w:rsidR="0067250A" w:rsidRDefault="00D71913">
      <w:pPr>
        <w:widowControl w:val="0"/>
        <w:autoSpaceDE w:val="0"/>
        <w:autoSpaceDN w:val="0"/>
        <w:adjustRightInd w:val="0"/>
        <w:ind w:firstLine="720"/>
        <w:jc w:val="both"/>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 xml:space="preserve">Генеральным планом </w:t>
      </w:r>
      <w:r>
        <w:rPr>
          <w:rFonts w:ascii="Times New Roman" w:hAnsi="Times New Roman" w:hint="eastAsia"/>
          <w:i/>
          <w:color w:val="000000" w:themeColor="text1"/>
          <w:sz w:val="28"/>
          <w:szCs w:val="28"/>
          <w:lang w:val="ru-RU"/>
        </w:rPr>
        <w:t>на расчетный срок</w:t>
      </w:r>
      <w:r>
        <w:rPr>
          <w:rFonts w:ascii="Times New Roman" w:hAnsi="Times New Roman" w:hint="eastAsia"/>
          <w:color w:val="000000" w:themeColor="text1"/>
          <w:sz w:val="28"/>
          <w:szCs w:val="28"/>
          <w:lang w:val="ru-RU"/>
        </w:rPr>
        <w:t xml:space="preserve"> предусмотрены следующие мероприятия для развития системы водоотведения:</w:t>
      </w:r>
    </w:p>
    <w:p w:rsidR="0067250A" w:rsidRDefault="00D71913">
      <w:pPr>
        <w:widowControl w:val="0"/>
        <w:autoSpaceDE w:val="0"/>
        <w:autoSpaceDN w:val="0"/>
        <w:adjustRightInd w:val="0"/>
        <w:ind w:firstLine="720"/>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оборудование</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выгребными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ямами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жилого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сектора</w:t>
      </w:r>
      <w:r>
        <w:rPr>
          <w:rFonts w:ascii="Times New Roman" w:hAnsi="Times New Roman"/>
          <w:color w:val="000000" w:themeColor="text1"/>
          <w:sz w:val="28"/>
          <w:szCs w:val="28"/>
          <w:lang w:val="ru-RU"/>
        </w:rPr>
        <w:t>.</w:t>
      </w:r>
    </w:p>
    <w:p w:rsidR="0067250A" w:rsidRDefault="00D71913">
      <w:pPr>
        <w:pStyle w:val="afff2"/>
        <w:numPr>
          <w:ilvl w:val="2"/>
          <w:numId w:val="11"/>
        </w:numPr>
        <w:spacing w:before="360" w:after="240" w:line="360" w:lineRule="auto"/>
        <w:ind w:left="0" w:firstLine="0"/>
        <w:jc w:val="center"/>
        <w:outlineLvl w:val="2"/>
        <w:rPr>
          <w:rFonts w:ascii="Times New Roman" w:hAnsi="Times New Roman"/>
          <w:b/>
          <w:sz w:val="28"/>
          <w:szCs w:val="28"/>
        </w:rPr>
      </w:pPr>
      <w:bookmarkStart w:id="292" w:name="_Toc177480439"/>
      <w:r>
        <w:rPr>
          <w:rFonts w:ascii="Times New Roman" w:hAnsi="Times New Roman"/>
          <w:b/>
          <w:sz w:val="28"/>
          <w:szCs w:val="28"/>
          <w:lang w:val="ru-RU"/>
        </w:rPr>
        <w:t>Т</w:t>
      </w:r>
      <w:r>
        <w:rPr>
          <w:rFonts w:ascii="Times New Roman" w:hAnsi="Times New Roman"/>
          <w:b/>
          <w:sz w:val="28"/>
          <w:szCs w:val="28"/>
        </w:rPr>
        <w:t>еплоснабжение</w:t>
      </w:r>
      <w:bookmarkEnd w:id="289"/>
      <w:bookmarkEnd w:id="290"/>
      <w:bookmarkEnd w:id="291"/>
      <w:bookmarkEnd w:id="292"/>
    </w:p>
    <w:p w:rsidR="0067250A" w:rsidRDefault="00D71913">
      <w:pPr>
        <w:pStyle w:val="10"/>
        <w:numPr>
          <w:ilvl w:val="0"/>
          <w:numId w:val="0"/>
        </w:numPr>
        <w:spacing w:before="0"/>
        <w:ind w:firstLine="851"/>
        <w:rPr>
          <w:color w:val="000000" w:themeColor="text1"/>
          <w:sz w:val="28"/>
          <w:szCs w:val="28"/>
        </w:rPr>
      </w:pPr>
      <w:r>
        <w:rPr>
          <w:color w:val="000000" w:themeColor="text1"/>
          <w:sz w:val="28"/>
          <w:szCs w:val="28"/>
        </w:rPr>
        <w:t>В настоящее время централизованное теплоснабжение жилых, общественных и производственных зданий в поселении отсутствует. Индивидуальная застройка сельсовета оборудована печным отоплением и индивидуальными источниками теплоснабжения на природном газе. Все объекты жилой, культурно-бытовой и социальной застройки отапливаются от индивидуальных теплоисточников.</w:t>
      </w:r>
    </w:p>
    <w:p w:rsidR="0067250A" w:rsidRDefault="00D71913">
      <w:pPr>
        <w:pStyle w:val="10"/>
        <w:numPr>
          <w:ilvl w:val="0"/>
          <w:numId w:val="0"/>
        </w:numPr>
        <w:spacing w:before="0"/>
        <w:ind w:firstLine="851"/>
        <w:rPr>
          <w:color w:val="000000" w:themeColor="text1"/>
          <w:sz w:val="28"/>
          <w:szCs w:val="28"/>
        </w:rPr>
      </w:pPr>
      <w:r>
        <w:rPr>
          <w:color w:val="000000" w:themeColor="text1"/>
          <w:sz w:val="28"/>
          <w:szCs w:val="28"/>
        </w:rPr>
        <w:t>В качестве топлива для нужд теплопотребления в сельсовете используется газ и уголь, печное бытовое топливо.</w:t>
      </w:r>
    </w:p>
    <w:p w:rsidR="0067250A" w:rsidRDefault="0067250A">
      <w:pPr>
        <w:pStyle w:val="afff2"/>
        <w:spacing w:after="0" w:line="240" w:lineRule="auto"/>
        <w:ind w:left="0" w:firstLine="851"/>
        <w:jc w:val="both"/>
        <w:rPr>
          <w:rFonts w:ascii="Times New Roman" w:hAnsi="Times New Roman"/>
          <w:sz w:val="28"/>
          <w:szCs w:val="28"/>
          <w:lang w:val="ru-RU"/>
        </w:rPr>
      </w:pPr>
    </w:p>
    <w:p w:rsidR="0067250A" w:rsidRDefault="00D71913">
      <w:pPr>
        <w:jc w:val="center"/>
        <w:rPr>
          <w:rFonts w:ascii="Times New Roman" w:hAnsi="Times New Roman"/>
          <w:b/>
          <w:sz w:val="28"/>
          <w:szCs w:val="28"/>
          <w:lang w:val="ru-RU"/>
        </w:rPr>
      </w:pPr>
      <w:r>
        <w:rPr>
          <w:rFonts w:ascii="Times New Roman" w:hAnsi="Times New Roman"/>
          <w:b/>
          <w:sz w:val="28"/>
          <w:szCs w:val="28"/>
          <w:lang w:val="ru-RU"/>
        </w:rPr>
        <w:t>Проектные предложения</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Проектом предлагается оставить преимущественное теплоснабжение населения от индивидуальных систем отопления, работающих на природном газе. Перспективная застройка также будет обеспечиваться теплом и горячей водой от индивидуальных систем отопления, работающих на природном газе.</w:t>
      </w:r>
    </w:p>
    <w:p w:rsidR="0067250A" w:rsidRDefault="0067250A">
      <w:pPr>
        <w:ind w:firstLine="851"/>
        <w:jc w:val="both"/>
        <w:rPr>
          <w:rFonts w:ascii="Times New Roman" w:hAnsi="Times New Roman"/>
          <w:sz w:val="28"/>
          <w:szCs w:val="28"/>
          <w:lang w:val="ru-RU"/>
        </w:rPr>
      </w:pPr>
    </w:p>
    <w:p w:rsidR="0067250A" w:rsidRDefault="00D71913">
      <w:pPr>
        <w:pStyle w:val="afff2"/>
        <w:numPr>
          <w:ilvl w:val="2"/>
          <w:numId w:val="11"/>
        </w:numPr>
        <w:spacing w:after="0" w:line="360" w:lineRule="auto"/>
        <w:ind w:left="0" w:firstLine="0"/>
        <w:jc w:val="center"/>
        <w:outlineLvl w:val="2"/>
        <w:rPr>
          <w:rFonts w:ascii="Times New Roman" w:hAnsi="Times New Roman"/>
          <w:b/>
          <w:sz w:val="28"/>
          <w:szCs w:val="28"/>
          <w:lang w:val="ru-RU"/>
        </w:rPr>
      </w:pPr>
      <w:bookmarkStart w:id="293" w:name="_Toc177480440"/>
      <w:bookmarkStart w:id="294" w:name="_Toc527638448"/>
      <w:r>
        <w:rPr>
          <w:rFonts w:ascii="Times New Roman" w:hAnsi="Times New Roman"/>
          <w:b/>
          <w:sz w:val="28"/>
          <w:szCs w:val="28"/>
          <w:lang w:val="ru-RU"/>
        </w:rPr>
        <w:t>Газоснабжение</w:t>
      </w:r>
      <w:bookmarkEnd w:id="293"/>
    </w:p>
    <w:p w:rsidR="005A5AD7" w:rsidRPr="00500AA6" w:rsidRDefault="005A5AD7" w:rsidP="000677AB">
      <w:pPr>
        <w:ind w:firstLine="851"/>
        <w:jc w:val="both"/>
        <w:rPr>
          <w:rFonts w:ascii="Times New Roman" w:hAnsi="Times New Roman"/>
          <w:sz w:val="28"/>
          <w:szCs w:val="28"/>
          <w:lang w:val="ru-RU"/>
        </w:rPr>
      </w:pPr>
      <w:r w:rsidRPr="00500AA6">
        <w:rPr>
          <w:rFonts w:ascii="Times New Roman" w:hAnsi="Times New Roman"/>
          <w:sz w:val="28"/>
          <w:szCs w:val="28"/>
          <w:lang w:val="ru-RU"/>
        </w:rPr>
        <w:t>Газоснабжение потребителей Брянской области обеспечивается через систему магистральных газопроводов и газораспределительных сетей, эксплуатируемых ООО «Газпром трансгаз Москва» – «Брянское линейное производственное управление магистральных газопроводов», ПАО «Газпром» и ООО «Газпром трансгаз Санкт-Петербург».</w:t>
      </w:r>
    </w:p>
    <w:p w:rsidR="00A13E04" w:rsidRDefault="00A13E04" w:rsidP="00A13E04">
      <w:pPr>
        <w:ind w:firstLine="851"/>
        <w:jc w:val="both"/>
        <w:rPr>
          <w:rFonts w:ascii="Times New Roman" w:hAnsi="Times New Roman"/>
          <w:sz w:val="28"/>
          <w:szCs w:val="28"/>
          <w:lang w:val="ru-RU"/>
        </w:rPr>
      </w:pPr>
      <w:r>
        <w:rPr>
          <w:rFonts w:ascii="Times New Roman" w:hAnsi="Times New Roman"/>
          <w:sz w:val="28"/>
          <w:szCs w:val="28"/>
          <w:lang w:val="ru-RU"/>
        </w:rPr>
        <w:t>По территории Ревенского сельского поселения проходит межпоселковый газопровод высокого давления.</w:t>
      </w:r>
    </w:p>
    <w:p w:rsidR="000677AB" w:rsidRPr="000677AB" w:rsidRDefault="000677AB" w:rsidP="000677AB">
      <w:pPr>
        <w:ind w:firstLine="851"/>
        <w:jc w:val="both"/>
        <w:rPr>
          <w:rFonts w:ascii="Times New Roman" w:hAnsi="Times New Roman"/>
          <w:sz w:val="28"/>
          <w:szCs w:val="28"/>
          <w:lang w:val="ru-RU"/>
        </w:rPr>
      </w:pPr>
      <w:r w:rsidRPr="000677AB">
        <w:rPr>
          <w:rFonts w:ascii="Times New Roman" w:hAnsi="Times New Roman"/>
          <w:sz w:val="28"/>
          <w:szCs w:val="28"/>
          <w:lang w:val="ru-RU"/>
        </w:rPr>
        <w:t xml:space="preserve">Обеспеченность жилищного фонда </w:t>
      </w:r>
      <w:r w:rsidR="005A5AD7">
        <w:rPr>
          <w:rFonts w:ascii="Times New Roman" w:hAnsi="Times New Roman"/>
          <w:sz w:val="28"/>
          <w:szCs w:val="28"/>
          <w:lang w:val="ru-RU"/>
        </w:rPr>
        <w:t xml:space="preserve">Ревенского сельского поселения </w:t>
      </w:r>
      <w:r w:rsidRPr="000677AB">
        <w:rPr>
          <w:rFonts w:ascii="Times New Roman" w:hAnsi="Times New Roman"/>
          <w:sz w:val="28"/>
          <w:szCs w:val="28"/>
          <w:lang w:val="ru-RU"/>
        </w:rPr>
        <w:t>сетевым газом</w:t>
      </w:r>
      <w:r>
        <w:rPr>
          <w:rFonts w:ascii="Times New Roman" w:hAnsi="Times New Roman"/>
          <w:sz w:val="28"/>
          <w:szCs w:val="28"/>
          <w:lang w:val="ru-RU"/>
        </w:rPr>
        <w:t xml:space="preserve"> составляет 83,6%. </w:t>
      </w:r>
    </w:p>
    <w:p w:rsidR="00217146" w:rsidRPr="00217146" w:rsidRDefault="00217146" w:rsidP="00217146">
      <w:pPr>
        <w:ind w:firstLine="851"/>
        <w:jc w:val="both"/>
        <w:rPr>
          <w:rFonts w:ascii="Times New Roman" w:hAnsi="Times New Roman"/>
          <w:sz w:val="28"/>
          <w:szCs w:val="28"/>
          <w:lang w:val="ru-RU"/>
        </w:rPr>
      </w:pPr>
      <w:r w:rsidRPr="00217146">
        <w:rPr>
          <w:rFonts w:ascii="Times New Roman" w:hAnsi="Times New Roman"/>
          <w:sz w:val="28"/>
          <w:szCs w:val="28"/>
          <w:lang w:val="ru-RU"/>
        </w:rPr>
        <w:lastRenderedPageBreak/>
        <w:t>Основными направлениями использования газа в жилых домах являются приготовление пищи на газовых плитах, нагревание воды в газовых колонках и отопление с помощью локальных источников</w:t>
      </w:r>
      <w:r w:rsidR="00A13E04">
        <w:rPr>
          <w:rFonts w:ascii="Times New Roman" w:hAnsi="Times New Roman"/>
          <w:sz w:val="28"/>
          <w:szCs w:val="28"/>
          <w:lang w:val="ru-RU"/>
        </w:rPr>
        <w:t xml:space="preserve"> теплоснабжения</w:t>
      </w:r>
      <w:r w:rsidRPr="00217146">
        <w:rPr>
          <w:rFonts w:ascii="Times New Roman" w:hAnsi="Times New Roman"/>
          <w:sz w:val="28"/>
          <w:szCs w:val="28"/>
          <w:lang w:val="ru-RU"/>
        </w:rPr>
        <w:t xml:space="preserve">. </w:t>
      </w:r>
    </w:p>
    <w:p w:rsidR="0067250A" w:rsidRDefault="0067250A">
      <w:pPr>
        <w:ind w:firstLine="851"/>
        <w:jc w:val="both"/>
        <w:rPr>
          <w:rFonts w:ascii="Times New Roman" w:hAnsi="Times New Roman"/>
          <w:sz w:val="28"/>
          <w:szCs w:val="28"/>
          <w:lang w:val="ru-RU"/>
        </w:rPr>
      </w:pPr>
    </w:p>
    <w:p w:rsidR="0067250A" w:rsidRDefault="00D71913">
      <w:pPr>
        <w:jc w:val="center"/>
        <w:rPr>
          <w:rFonts w:ascii="Times New Roman" w:hAnsi="Times New Roman"/>
          <w:b/>
          <w:sz w:val="28"/>
          <w:szCs w:val="28"/>
          <w:lang w:val="ru-RU"/>
        </w:rPr>
      </w:pPr>
      <w:r>
        <w:rPr>
          <w:rFonts w:ascii="Times New Roman" w:hAnsi="Times New Roman"/>
          <w:b/>
          <w:sz w:val="28"/>
          <w:szCs w:val="28"/>
          <w:lang w:val="ru-RU"/>
        </w:rPr>
        <w:t>Проектные предложения</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Применение газа в котельных, в жилых домах (квартирах) в качестве топлива значительно изменяет социально-экономическое развитие населённого пункта, и бытовые условия жизни людей.</w:t>
      </w:r>
    </w:p>
    <w:p w:rsidR="00217146" w:rsidRPr="00217146" w:rsidRDefault="00947731" w:rsidP="00947731">
      <w:pPr>
        <w:ind w:firstLine="851"/>
        <w:jc w:val="both"/>
        <w:rPr>
          <w:rFonts w:ascii="Times New Roman" w:hAnsi="Times New Roman"/>
          <w:sz w:val="28"/>
          <w:szCs w:val="28"/>
          <w:lang w:val="ru-RU"/>
        </w:rPr>
      </w:pPr>
      <w:r>
        <w:rPr>
          <w:rFonts w:ascii="Times New Roman" w:hAnsi="Times New Roman"/>
          <w:sz w:val="28"/>
          <w:szCs w:val="28"/>
          <w:lang w:val="ru-RU"/>
        </w:rPr>
        <w:t>Генеральным планом рекомендуется</w:t>
      </w:r>
      <w:r w:rsidR="00217146" w:rsidRPr="00217146">
        <w:rPr>
          <w:rFonts w:ascii="Times New Roman" w:hAnsi="Times New Roman"/>
          <w:sz w:val="28"/>
          <w:szCs w:val="28"/>
          <w:lang w:val="ru-RU"/>
        </w:rPr>
        <w:t>:</w:t>
      </w:r>
    </w:p>
    <w:p w:rsidR="00217146" w:rsidRDefault="00947731" w:rsidP="00947731">
      <w:pPr>
        <w:ind w:firstLine="851"/>
        <w:jc w:val="both"/>
        <w:rPr>
          <w:rFonts w:ascii="Times New Roman" w:hAnsi="Times New Roman"/>
          <w:sz w:val="28"/>
          <w:szCs w:val="28"/>
          <w:lang w:val="ru-RU"/>
        </w:rPr>
      </w:pPr>
      <w:r>
        <w:rPr>
          <w:rFonts w:ascii="Times New Roman" w:hAnsi="Times New Roman"/>
          <w:sz w:val="28"/>
          <w:szCs w:val="28"/>
          <w:lang w:val="ru-RU"/>
        </w:rPr>
        <w:t xml:space="preserve">- </w:t>
      </w:r>
      <w:r w:rsidR="00217146" w:rsidRPr="00217146">
        <w:rPr>
          <w:rFonts w:ascii="Times New Roman" w:hAnsi="Times New Roman"/>
          <w:sz w:val="28"/>
          <w:szCs w:val="28"/>
          <w:lang w:val="ru-RU"/>
        </w:rPr>
        <w:t>полная обеспеченность газом (100%) населения для хозяйственно-бытовых нужд;</w:t>
      </w:r>
    </w:p>
    <w:p w:rsidR="00A13E04" w:rsidRPr="00217146" w:rsidRDefault="00A13E04" w:rsidP="00947731">
      <w:pPr>
        <w:ind w:firstLine="851"/>
        <w:jc w:val="both"/>
        <w:rPr>
          <w:rFonts w:ascii="Times New Roman" w:hAnsi="Times New Roman"/>
          <w:sz w:val="28"/>
          <w:szCs w:val="28"/>
          <w:lang w:val="ru-RU"/>
        </w:rPr>
      </w:pPr>
      <w:r>
        <w:rPr>
          <w:rFonts w:ascii="Times New Roman" w:hAnsi="Times New Roman"/>
          <w:sz w:val="28"/>
          <w:szCs w:val="28"/>
          <w:lang w:val="ru-RU"/>
        </w:rPr>
        <w:t>- 100% газификация социальных объектов;</w:t>
      </w:r>
    </w:p>
    <w:p w:rsidR="005A5AD7" w:rsidRPr="00217146" w:rsidRDefault="00947731" w:rsidP="00947731">
      <w:pPr>
        <w:ind w:firstLine="851"/>
        <w:jc w:val="both"/>
        <w:rPr>
          <w:rFonts w:ascii="Times New Roman" w:hAnsi="Times New Roman"/>
          <w:sz w:val="24"/>
          <w:szCs w:val="24"/>
          <w:lang w:val="ru-RU"/>
        </w:rPr>
      </w:pPr>
      <w:r>
        <w:rPr>
          <w:rFonts w:ascii="Times New Roman" w:hAnsi="Times New Roman"/>
          <w:sz w:val="28"/>
          <w:szCs w:val="28"/>
          <w:lang w:val="ru-RU"/>
        </w:rPr>
        <w:t xml:space="preserve">- </w:t>
      </w:r>
      <w:r w:rsidR="00217146" w:rsidRPr="00217146">
        <w:rPr>
          <w:rFonts w:ascii="Times New Roman" w:hAnsi="Times New Roman"/>
          <w:sz w:val="28"/>
          <w:szCs w:val="28"/>
          <w:lang w:val="ru-RU"/>
        </w:rPr>
        <w:t>полный перевод всех котельных на газовое потребление</w:t>
      </w:r>
      <w:r>
        <w:rPr>
          <w:rFonts w:ascii="Times New Roman" w:hAnsi="Times New Roman"/>
          <w:sz w:val="28"/>
          <w:szCs w:val="28"/>
          <w:lang w:val="ru-RU"/>
        </w:rPr>
        <w:t>.</w:t>
      </w:r>
    </w:p>
    <w:p w:rsidR="0067250A" w:rsidRDefault="00D71913">
      <w:pPr>
        <w:pStyle w:val="afff2"/>
        <w:keepNext/>
        <w:numPr>
          <w:ilvl w:val="2"/>
          <w:numId w:val="11"/>
        </w:numPr>
        <w:spacing w:after="240" w:line="240" w:lineRule="auto"/>
        <w:ind w:left="0" w:firstLine="0"/>
        <w:contextualSpacing w:val="0"/>
        <w:jc w:val="center"/>
        <w:outlineLvl w:val="2"/>
        <w:rPr>
          <w:rFonts w:ascii="Times New Roman" w:hAnsi="Times New Roman"/>
          <w:b/>
          <w:sz w:val="28"/>
          <w:szCs w:val="28"/>
        </w:rPr>
      </w:pPr>
      <w:bookmarkStart w:id="295" w:name="_Toc7869304"/>
      <w:bookmarkStart w:id="296" w:name="_Toc177480441"/>
      <w:r>
        <w:rPr>
          <w:rFonts w:ascii="Times New Roman" w:hAnsi="Times New Roman"/>
          <w:b/>
          <w:sz w:val="28"/>
          <w:szCs w:val="28"/>
        </w:rPr>
        <w:t>Электроснабжени</w:t>
      </w:r>
      <w:bookmarkEnd w:id="294"/>
      <w:r>
        <w:rPr>
          <w:rFonts w:ascii="Times New Roman" w:hAnsi="Times New Roman"/>
          <w:b/>
          <w:sz w:val="28"/>
          <w:szCs w:val="28"/>
        </w:rPr>
        <w:t>е</w:t>
      </w:r>
      <w:bookmarkEnd w:id="295"/>
      <w:bookmarkEnd w:id="296"/>
    </w:p>
    <w:p w:rsidR="0067250A" w:rsidRDefault="00D71913">
      <w:pPr>
        <w:pStyle w:val="afffc"/>
        <w:spacing w:line="240" w:lineRule="auto"/>
        <w:ind w:firstLine="709"/>
        <w:rPr>
          <w:rFonts w:ascii="Times New Roman" w:hAnsi="Times New Roman"/>
          <w:sz w:val="28"/>
          <w:szCs w:val="28"/>
          <w:lang w:val="ru-RU"/>
        </w:rPr>
      </w:pPr>
      <w:bookmarkStart w:id="297" w:name="_Toc518319358"/>
      <w:bookmarkStart w:id="298" w:name="_Toc527638449"/>
      <w:bookmarkStart w:id="299" w:name="_Toc336437451"/>
      <w:r>
        <w:rPr>
          <w:rFonts w:ascii="Times New Roman" w:hAnsi="Times New Roman"/>
          <w:sz w:val="28"/>
          <w:szCs w:val="28"/>
          <w:lang w:val="ru-RU"/>
        </w:rPr>
        <w:t>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rsidR="00665F5A" w:rsidRPr="00665F5A" w:rsidRDefault="00665F5A" w:rsidP="00665F5A">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Электроснабжение на территории сельского поселения осуществляется от системы </w:t>
      </w:r>
      <w:r w:rsidRPr="00500AA6">
        <w:rPr>
          <w:rFonts w:ascii="Times New Roman" w:hAnsi="Times New Roman"/>
          <w:sz w:val="28"/>
          <w:szCs w:val="28"/>
          <w:lang w:val="ru-RU"/>
        </w:rPr>
        <w:t>ПАО «Россети Центр» – «Брянскэнерго».</w:t>
      </w:r>
    </w:p>
    <w:p w:rsidR="00217146" w:rsidRPr="00217146" w:rsidRDefault="00217146" w:rsidP="00217146">
      <w:pPr>
        <w:pStyle w:val="afffc"/>
        <w:spacing w:line="240" w:lineRule="auto"/>
        <w:ind w:firstLine="709"/>
        <w:rPr>
          <w:rFonts w:ascii="Times New Roman" w:hAnsi="Times New Roman"/>
          <w:sz w:val="28"/>
          <w:szCs w:val="28"/>
          <w:lang w:val="ru-RU"/>
        </w:rPr>
      </w:pPr>
      <w:r w:rsidRPr="00217146">
        <w:rPr>
          <w:rFonts w:ascii="Times New Roman" w:hAnsi="Times New Roman"/>
          <w:sz w:val="28"/>
          <w:szCs w:val="28"/>
          <w:lang w:val="ru-RU"/>
        </w:rPr>
        <w:t>Электроснабжение поселения осуществляется от ПС 110/35/10 Аксинино по сетям напряжением 35 кВт до ПС 35/10 «Ружненская». Электроснабжение населённых пунктов осуществляется по сетям напряжением 10 кВт.</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Имеющаяся сеть энергоснабжения позволяет обеспечить население и объекты экономики достаточным количеством электроэнергии.</w:t>
      </w:r>
    </w:p>
    <w:p w:rsidR="0067250A" w:rsidRDefault="00D71913">
      <w:pPr>
        <w:pStyle w:val="10"/>
        <w:numPr>
          <w:ilvl w:val="0"/>
          <w:numId w:val="0"/>
        </w:numPr>
        <w:spacing w:before="0"/>
        <w:ind w:firstLine="851"/>
        <w:jc w:val="center"/>
        <w:rPr>
          <w:b/>
          <w:color w:val="000000" w:themeColor="text1"/>
          <w:sz w:val="30"/>
          <w:szCs w:val="30"/>
        </w:rPr>
      </w:pPr>
      <w:r>
        <w:rPr>
          <w:b/>
          <w:color w:val="000000" w:themeColor="text1"/>
          <w:sz w:val="30"/>
          <w:szCs w:val="30"/>
        </w:rPr>
        <w:t>Проектные предложения</w:t>
      </w:r>
    </w:p>
    <w:p w:rsidR="0067250A" w:rsidRDefault="00D71913">
      <w:pPr>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Генеральным планом предусматривается выполнение следующих мероприятий:</w:t>
      </w:r>
    </w:p>
    <w:p w:rsidR="0067250A" w:rsidRDefault="00D71913">
      <w:pPr>
        <w:ind w:firstLine="851"/>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rPr>
        <w:t xml:space="preserve">  - </w:t>
      </w:r>
      <w:r>
        <w:rPr>
          <w:rFonts w:ascii="Times New Roman" w:hAnsi="Times New Roman"/>
          <w:color w:val="000000" w:themeColor="text1"/>
          <w:sz w:val="28"/>
          <w:szCs w:val="28"/>
          <w:lang w:val="ru-RU" w:eastAsia="ar-SA"/>
        </w:rPr>
        <w:t>модернизация существующих трансформаторных подстанций;</w:t>
      </w:r>
    </w:p>
    <w:p w:rsidR="0067250A" w:rsidRDefault="00D71913">
      <w:pPr>
        <w:pStyle w:val="231"/>
        <w:tabs>
          <w:tab w:val="left" w:pos="-180"/>
        </w:tabs>
        <w:autoSpaceDE w:val="0"/>
        <w:ind w:firstLine="851"/>
        <w:jc w:val="both"/>
        <w:rPr>
          <w:rFonts w:ascii="Times New Roman" w:hAnsi="Times New Roman"/>
          <w:b w:val="0"/>
          <w:color w:val="000000" w:themeColor="text1"/>
          <w:szCs w:val="28"/>
          <w:lang w:val="ru-RU"/>
        </w:rPr>
      </w:pPr>
      <w:r>
        <w:rPr>
          <w:rFonts w:ascii="Times New Roman" w:hAnsi="Times New Roman"/>
          <w:b w:val="0"/>
          <w:color w:val="000000" w:themeColor="text1"/>
          <w:szCs w:val="28"/>
          <w:lang w:val="ru-RU"/>
        </w:rPr>
        <w:t xml:space="preserve">  - модернизация существующих электрических сетей.</w:t>
      </w:r>
    </w:p>
    <w:p w:rsidR="0067250A" w:rsidRDefault="0067250A">
      <w:pPr>
        <w:pStyle w:val="afffc"/>
        <w:spacing w:line="240" w:lineRule="auto"/>
        <w:ind w:firstLine="709"/>
        <w:rPr>
          <w:rFonts w:ascii="Times New Roman" w:hAnsi="Times New Roman"/>
          <w:sz w:val="28"/>
          <w:szCs w:val="28"/>
          <w:lang w:val="ru-RU"/>
        </w:rPr>
      </w:pPr>
    </w:p>
    <w:p w:rsidR="0067250A" w:rsidRDefault="00D71913">
      <w:pPr>
        <w:pStyle w:val="afff2"/>
        <w:keepNext/>
        <w:numPr>
          <w:ilvl w:val="2"/>
          <w:numId w:val="11"/>
        </w:numPr>
        <w:spacing w:after="0" w:line="360" w:lineRule="auto"/>
        <w:ind w:left="0" w:right="708" w:firstLine="0"/>
        <w:contextualSpacing w:val="0"/>
        <w:jc w:val="center"/>
        <w:outlineLvl w:val="2"/>
        <w:rPr>
          <w:rFonts w:ascii="Times New Roman" w:hAnsi="Times New Roman"/>
          <w:b/>
          <w:sz w:val="28"/>
          <w:szCs w:val="28"/>
          <w:lang w:val="ru-RU"/>
        </w:rPr>
      </w:pPr>
      <w:bookmarkStart w:id="300" w:name="_Toc147486030"/>
      <w:bookmarkStart w:id="301" w:name="_Toc177480442"/>
      <w:bookmarkStart w:id="302" w:name="_Toc7869305"/>
      <w:r>
        <w:rPr>
          <w:rFonts w:ascii="Times New Roman" w:hAnsi="Times New Roman"/>
          <w:b/>
          <w:sz w:val="28"/>
          <w:szCs w:val="28"/>
          <w:lang w:val="ru-RU"/>
        </w:rPr>
        <w:t>Связь, телевидение, интернет</w:t>
      </w:r>
      <w:bookmarkEnd w:id="300"/>
      <w:bookmarkEnd w:id="301"/>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На территории муниципального образования населению предоставляются  все основные виды услуг связи: телефонная местная, внутризоновая, междугородняя, международная, сотовая связь, имеется доступ к сети Интернет.</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Услуги мобильной связи на территории муниципального образования представлены ведущими российскими операторами сотовой связи (ПАО «МегаФон», ПАО «Вымпел</w:t>
      </w:r>
      <w:r w:rsidR="00E17859">
        <w:rPr>
          <w:rFonts w:ascii="Times New Roman" w:hAnsi="Times New Roman"/>
          <w:sz w:val="28"/>
          <w:szCs w:val="28"/>
          <w:lang w:val="ru-RU"/>
        </w:rPr>
        <w:t>К</w:t>
      </w:r>
      <w:r>
        <w:rPr>
          <w:rFonts w:ascii="Times New Roman" w:hAnsi="Times New Roman"/>
          <w:sz w:val="28"/>
          <w:szCs w:val="28"/>
          <w:lang w:val="ru-RU"/>
        </w:rPr>
        <w:t>ом», ООО «Т2 Мобайл», ПАО «МТС»</w:t>
      </w:r>
      <w:r w:rsidR="00E17859">
        <w:rPr>
          <w:rFonts w:ascii="Times New Roman" w:hAnsi="Times New Roman"/>
          <w:sz w:val="28"/>
          <w:szCs w:val="28"/>
          <w:lang w:val="ru-RU"/>
        </w:rPr>
        <w:t>, ООО «Скартел»</w:t>
      </w:r>
      <w:r>
        <w:rPr>
          <w:rFonts w:ascii="Times New Roman" w:hAnsi="Times New Roman"/>
          <w:sz w:val="28"/>
          <w:szCs w:val="28"/>
          <w:lang w:val="ru-RU"/>
        </w:rPr>
        <w:t>).</w:t>
      </w:r>
    </w:p>
    <w:p w:rsidR="00E17859" w:rsidRDefault="00E17859">
      <w:pPr>
        <w:pStyle w:val="afffc"/>
        <w:spacing w:line="240" w:lineRule="auto"/>
        <w:ind w:firstLine="709"/>
        <w:rPr>
          <w:rFonts w:ascii="Times New Roman" w:hAnsi="Times New Roman"/>
          <w:sz w:val="28"/>
          <w:szCs w:val="28"/>
          <w:lang w:val="ru-RU"/>
        </w:rPr>
      </w:pPr>
      <w:r w:rsidRPr="00E17859">
        <w:rPr>
          <w:rFonts w:ascii="Times New Roman" w:hAnsi="Times New Roman"/>
          <w:sz w:val="28"/>
          <w:szCs w:val="28"/>
          <w:lang w:val="ru-RU"/>
        </w:rPr>
        <w:t>Универсальные услуги связи оказываются ПАО «Ростелеком» на основании договора с Федеральным агентством связи. На территории сельского поселения универсальные услуги связи оказываются с использованием таксофонов.</w:t>
      </w:r>
    </w:p>
    <w:p w:rsidR="00E17859" w:rsidRPr="00E17859" w:rsidRDefault="00E17859">
      <w:pPr>
        <w:pStyle w:val="afffc"/>
        <w:spacing w:line="240" w:lineRule="auto"/>
        <w:ind w:firstLine="709"/>
        <w:rPr>
          <w:rFonts w:ascii="Times New Roman" w:hAnsi="Times New Roman"/>
          <w:sz w:val="28"/>
          <w:szCs w:val="28"/>
          <w:lang w:val="ru-RU"/>
        </w:rPr>
      </w:pPr>
      <w:r w:rsidRPr="00500AA6">
        <w:rPr>
          <w:rFonts w:ascii="Times New Roman" w:hAnsi="Times New Roman"/>
          <w:sz w:val="28"/>
          <w:szCs w:val="28"/>
          <w:lang w:val="ru-RU"/>
        </w:rPr>
        <w:t>Предоставление доступа к сети Интернет обеспечивается, в основном, операторами подвижной радиотелефонной связи.</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Все населенные пункты имеют доступ к цифровому эфирному телевидению, которое осуществляет трансляцию 20 обязательных общедоступных телеканалов. </w:t>
      </w:r>
    </w:p>
    <w:p w:rsidR="0067250A" w:rsidRDefault="00D71913">
      <w:pPr>
        <w:pStyle w:val="afffc"/>
        <w:spacing w:line="240" w:lineRule="auto"/>
        <w:ind w:firstLine="709"/>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В</w:t>
      </w:r>
      <w:r w:rsidR="00041E06">
        <w:rPr>
          <w:rFonts w:ascii="Times New Roman" w:hAnsi="Times New Roman"/>
          <w:color w:val="000000" w:themeColor="text1"/>
          <w:sz w:val="28"/>
          <w:szCs w:val="28"/>
          <w:lang w:val="ru-RU"/>
        </w:rPr>
        <w:t xml:space="preserve"> д. Лужецкая и д. Куприна работаю</w:t>
      </w:r>
      <w:r>
        <w:rPr>
          <w:rFonts w:ascii="Times New Roman" w:hAnsi="Times New Roman"/>
          <w:color w:val="000000" w:themeColor="text1"/>
          <w:sz w:val="28"/>
          <w:szCs w:val="28"/>
          <w:lang w:val="ru-RU"/>
        </w:rPr>
        <w:t xml:space="preserve">т </w:t>
      </w:r>
      <w:r>
        <w:rPr>
          <w:rFonts w:ascii="Times New Roman" w:hAnsi="Times New Roman" w:hint="eastAsia"/>
          <w:color w:val="000000" w:themeColor="text1"/>
          <w:sz w:val="28"/>
          <w:szCs w:val="28"/>
          <w:lang w:val="ru-RU"/>
        </w:rPr>
        <w:t>почтов</w:t>
      </w:r>
      <w:r w:rsidR="00041E06">
        <w:rPr>
          <w:rFonts w:ascii="Times New Roman" w:hAnsi="Times New Roman" w:hint="cs"/>
          <w:color w:val="000000" w:themeColor="text1"/>
          <w:sz w:val="28"/>
          <w:szCs w:val="28"/>
          <w:rtl/>
          <w:lang w:val="ru-RU"/>
        </w:rPr>
        <w:t>ы</w:t>
      </w:r>
      <w:r>
        <w:rPr>
          <w:rFonts w:ascii="Times New Roman" w:hAnsi="Times New Roman" w:hint="eastAsia"/>
          <w:color w:val="000000" w:themeColor="text1"/>
          <w:sz w:val="28"/>
          <w:szCs w:val="28"/>
          <w:lang w:val="ru-RU"/>
        </w:rPr>
        <w:t>е</w:t>
      </w:r>
      <w:r>
        <w:rPr>
          <w:rFonts w:ascii="Times New Roman" w:hAnsi="Times New Roman"/>
          <w:color w:val="000000" w:themeColor="text1"/>
          <w:sz w:val="28"/>
          <w:szCs w:val="28"/>
          <w:lang w:val="ru-RU"/>
        </w:rPr>
        <w:t xml:space="preserve"> </w:t>
      </w:r>
      <w:r w:rsidR="00041E06">
        <w:rPr>
          <w:rFonts w:ascii="Times New Roman" w:hAnsi="Times New Roman" w:hint="eastAsia"/>
          <w:color w:val="000000" w:themeColor="text1"/>
          <w:sz w:val="28"/>
          <w:szCs w:val="28"/>
          <w:lang w:val="ru-RU"/>
        </w:rPr>
        <w:t>отделения</w:t>
      </w:r>
      <w:r>
        <w:rPr>
          <w:rFonts w:ascii="Times New Roman" w:hAnsi="Times New Roman"/>
          <w:color w:val="000000" w:themeColor="text1"/>
          <w:sz w:val="28"/>
          <w:szCs w:val="28"/>
          <w:lang w:val="ru-RU"/>
        </w:rPr>
        <w:t xml:space="preserve"> АО «</w:t>
      </w:r>
      <w:r>
        <w:rPr>
          <w:rFonts w:ascii="Times New Roman" w:hAnsi="Times New Roman" w:hint="eastAsia"/>
          <w:color w:val="000000" w:themeColor="text1"/>
          <w:sz w:val="28"/>
          <w:szCs w:val="28"/>
          <w:lang w:val="ru-RU"/>
        </w:rPr>
        <w:t>Почта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России»</w:t>
      </w:r>
      <w:r>
        <w:rPr>
          <w:rFonts w:ascii="Times New Roman" w:hAnsi="Times New Roman"/>
          <w:color w:val="000000" w:themeColor="text1"/>
          <w:sz w:val="28"/>
          <w:szCs w:val="28"/>
          <w:lang w:val="ru-RU"/>
        </w:rPr>
        <w:t>. В последнее время перечень услуг, оказываемый почтовыми отделениями связи, значительно расширился: ведется прием и выдача пенсий и социальных пособий, реализация газет и журналов в розницу, принимаются счета на оплату коммунальных и иных услуг и т.д.</w:t>
      </w:r>
    </w:p>
    <w:p w:rsidR="0067250A" w:rsidRDefault="00D71913">
      <w:pPr>
        <w:tabs>
          <w:tab w:val="left" w:pos="465"/>
        </w:tabs>
        <w:jc w:val="center"/>
        <w:rPr>
          <w:rFonts w:ascii="Times New Roman" w:hAnsi="Times New Roman"/>
          <w:b/>
          <w:sz w:val="28"/>
          <w:szCs w:val="28"/>
          <w:lang w:val="ru-RU"/>
        </w:rPr>
      </w:pPr>
      <w:r>
        <w:rPr>
          <w:rFonts w:ascii="Times New Roman" w:hAnsi="Times New Roman"/>
          <w:b/>
          <w:sz w:val="28"/>
          <w:szCs w:val="28"/>
          <w:lang w:val="ru-RU"/>
        </w:rPr>
        <w:t>Проектные предложения</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Генеральным планом </w:t>
      </w:r>
      <w:r>
        <w:rPr>
          <w:rFonts w:ascii="Times New Roman" w:hAnsi="Times New Roman"/>
          <w:i/>
          <w:sz w:val="28"/>
          <w:szCs w:val="28"/>
          <w:lang w:val="ru-RU"/>
        </w:rPr>
        <w:t>на расчетный срок</w:t>
      </w:r>
      <w:r>
        <w:rPr>
          <w:rFonts w:ascii="Times New Roman" w:hAnsi="Times New Roman"/>
          <w:sz w:val="28"/>
          <w:szCs w:val="28"/>
          <w:lang w:val="ru-RU"/>
        </w:rPr>
        <w:t xml:space="preserve"> предусматривается:</w:t>
      </w:r>
    </w:p>
    <w:p w:rsidR="0067250A" w:rsidRDefault="00D71913">
      <w:pPr>
        <w:suppressAutoHyphens/>
        <w:ind w:firstLine="851"/>
        <w:jc w:val="both"/>
        <w:rPr>
          <w:rFonts w:ascii="Times New Roman" w:hAnsi="Times New Roman"/>
          <w:color w:val="000000" w:themeColor="text1"/>
          <w:sz w:val="28"/>
          <w:szCs w:val="28"/>
          <w:lang w:val="ru-RU"/>
        </w:rPr>
      </w:pPr>
      <w:r>
        <w:rPr>
          <w:rFonts w:ascii="Times New Roman" w:hAnsi="Times New Roman"/>
          <w:sz w:val="28"/>
          <w:szCs w:val="28"/>
          <w:lang w:val="ru-RU"/>
        </w:rPr>
        <w:t xml:space="preserve">- </w:t>
      </w:r>
      <w:r>
        <w:rPr>
          <w:rFonts w:ascii="Times New Roman" w:hAnsi="Times New Roman"/>
          <w:color w:val="000000" w:themeColor="text1"/>
          <w:sz w:val="28"/>
          <w:szCs w:val="28"/>
          <w:lang w:val="ru-RU"/>
        </w:rPr>
        <w:t>оказание организациям, предоставляющим услуги в сфере связи, необходимого содействия в размещении объектов связи на территории муниципального образования;</w:t>
      </w:r>
    </w:p>
    <w:p w:rsidR="0067250A" w:rsidRDefault="00D71913">
      <w:pPr>
        <w:suppressAutoHyphens/>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повышение уровня цифровизации населения и предоставление пользователям комплекса услуг связи и информационного обеспечения;</w:t>
      </w:r>
    </w:p>
    <w:p w:rsidR="0067250A" w:rsidRDefault="00D71913">
      <w:pPr>
        <w:suppressAutoHyphens/>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поддержание объектов связи в работоспособном состоянии;</w:t>
      </w:r>
    </w:p>
    <w:p w:rsidR="0067250A" w:rsidRDefault="00D71913">
      <w:pPr>
        <w:suppressAutoHyphens/>
        <w:ind w:firstLine="851"/>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расширение видов услуг на основе внедрения новых технологий.</w:t>
      </w:r>
    </w:p>
    <w:p w:rsidR="0067250A" w:rsidRDefault="00D71913">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303" w:name="_Toc177480443"/>
      <w:r>
        <w:rPr>
          <w:rFonts w:ascii="Times New Roman" w:hAnsi="Times New Roman" w:cs="Times New Roman"/>
          <w:i w:val="0"/>
          <w:kern w:val="0"/>
          <w:sz w:val="30"/>
          <w:szCs w:val="30"/>
          <w:lang w:val="ru-RU"/>
        </w:rPr>
        <w:t>Санитарная очистка территории. Размещение кладбищ</w:t>
      </w:r>
      <w:bookmarkEnd w:id="303"/>
    </w:p>
    <w:p w:rsidR="0067250A" w:rsidRPr="000A6248" w:rsidRDefault="00D71913">
      <w:pPr>
        <w:pStyle w:val="2e"/>
        <w:ind w:left="709" w:firstLine="0"/>
        <w:jc w:val="center"/>
        <w:rPr>
          <w:b w:val="0"/>
          <w:i/>
          <w:sz w:val="28"/>
          <w:szCs w:val="28"/>
        </w:rPr>
      </w:pPr>
      <w:r w:rsidRPr="000A6248">
        <w:rPr>
          <w:b w:val="0"/>
          <w:i/>
          <w:sz w:val="28"/>
          <w:szCs w:val="28"/>
        </w:rPr>
        <w:t>Санитарная очистка территории</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Приоритет в регулировании деятельности по обращения с отходами производства и потребления принадлежит Федеральному закону от 24.06.1998 № 89-ФЗ «Об отходах производства и потребления», который определяет правовые основы обращения с отходами производства и потребления на территории РФ.</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К</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твёрдым</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коммунальным</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отходам</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относятся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отходы</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образующиеся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жилых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административных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зданиях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учреждениях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предприятиях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общественного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назначения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общественного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питания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учебных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зрелищных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заведениях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гостиницах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детских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садах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др</w:t>
      </w:r>
      <w:r>
        <w:rPr>
          <w:rFonts w:ascii="Times New Roman" w:hAnsi="Times New Roman"/>
          <w:color w:val="000000" w:themeColor="text1"/>
          <w:sz w:val="28"/>
          <w:szCs w:val="28"/>
          <w:lang w:val="ru-RU"/>
        </w:rPr>
        <w:t>.).</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Основными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источниками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образования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твердых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коммунальных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отходов</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ТКО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территории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сельского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поселения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являются</w:t>
      </w:r>
      <w:r>
        <w:rPr>
          <w:rFonts w:ascii="Times New Roman" w:hAnsi="Times New Roman"/>
          <w:color w:val="000000" w:themeColor="text1"/>
          <w:sz w:val="28"/>
          <w:szCs w:val="28"/>
          <w:lang w:val="ru-RU"/>
        </w:rPr>
        <w:t>:</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постоянно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проживающее</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население</w:t>
      </w:r>
      <w:r>
        <w:rPr>
          <w:rFonts w:ascii="Times New Roman" w:hAnsi="Times New Roman"/>
          <w:color w:val="000000" w:themeColor="text1"/>
          <w:sz w:val="28"/>
          <w:szCs w:val="28"/>
          <w:lang w:val="ru-RU"/>
        </w:rPr>
        <w:t>;</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учреждения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предприятия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общественного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назначения</w:t>
      </w:r>
      <w:r>
        <w:rPr>
          <w:rFonts w:ascii="Times New Roman" w:hAnsi="Times New Roman"/>
          <w:color w:val="000000" w:themeColor="text1"/>
          <w:sz w:val="28"/>
          <w:szCs w:val="28"/>
          <w:lang w:val="ru-RU"/>
        </w:rPr>
        <w:t>;</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 xml:space="preserve">- </w:t>
      </w:r>
      <w:r>
        <w:rPr>
          <w:rFonts w:ascii="Times New Roman" w:hAnsi="Times New Roman" w:hint="eastAsia"/>
          <w:color w:val="000000" w:themeColor="text1"/>
          <w:sz w:val="28"/>
          <w:szCs w:val="28"/>
          <w:lang w:val="ru-RU"/>
        </w:rPr>
        <w:t>организации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объекты</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торговли</w:t>
      </w:r>
      <w:r>
        <w:rPr>
          <w:rFonts w:ascii="Times New Roman" w:hAnsi="Times New Roman"/>
          <w:color w:val="000000" w:themeColor="text1"/>
          <w:sz w:val="28"/>
          <w:szCs w:val="28"/>
          <w:lang w:val="ru-RU"/>
        </w:rPr>
        <w:t>;</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сельскохозяйственные предприятия.</w:t>
      </w:r>
    </w:p>
    <w:p w:rsidR="0067250A" w:rsidRDefault="00D71913">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На территории </w:t>
      </w:r>
      <w:r w:rsidR="00C20C9D">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деятельность по обращению с твердыми коммунальными отходами осуществляет региональный оператор по обращению с ТКО –</w:t>
      </w:r>
      <w:r w:rsidR="000A6248">
        <w:rPr>
          <w:rFonts w:ascii="Times New Roman" w:hAnsi="Times New Roman"/>
          <w:color w:val="000000" w:themeColor="text1"/>
          <w:sz w:val="28"/>
          <w:szCs w:val="28"/>
          <w:lang w:val="ru-RU"/>
        </w:rPr>
        <w:t xml:space="preserve"> АО «Чистая планета</w:t>
      </w:r>
      <w:r>
        <w:rPr>
          <w:rFonts w:ascii="Times New Roman" w:hAnsi="Times New Roman"/>
          <w:color w:val="000000" w:themeColor="text1"/>
          <w:sz w:val="28"/>
          <w:szCs w:val="28"/>
          <w:lang w:val="ru-RU"/>
        </w:rPr>
        <w:t>».</w:t>
      </w:r>
    </w:p>
    <w:p w:rsidR="006E516E" w:rsidRDefault="005108A4" w:rsidP="006E516E">
      <w:pPr>
        <w:pStyle w:val="afffc"/>
        <w:spacing w:line="240" w:lineRule="auto"/>
        <w:rPr>
          <w:rFonts w:ascii="Times New Roman" w:hAnsi="Times New Roman"/>
          <w:color w:val="000000" w:themeColor="text1"/>
          <w:sz w:val="28"/>
          <w:szCs w:val="28"/>
          <w:lang w:val="ru-RU"/>
        </w:rPr>
      </w:pPr>
      <w:r w:rsidRPr="005108A4">
        <w:rPr>
          <w:rFonts w:ascii="Times New Roman" w:hAnsi="Times New Roman"/>
          <w:color w:val="000000" w:themeColor="text1"/>
          <w:sz w:val="28"/>
          <w:szCs w:val="28"/>
          <w:lang w:val="ru-RU"/>
        </w:rPr>
        <w:t>Главной задачей регионального оператора является обеспечение своевременного вывоза и обработки ТКО, а также обеспечение экологической безопасности обращения с отходами.</w:t>
      </w:r>
      <w:r>
        <w:rPr>
          <w:rFonts w:ascii="Times New Roman" w:hAnsi="Times New Roman"/>
          <w:color w:val="000000" w:themeColor="text1"/>
          <w:sz w:val="28"/>
          <w:szCs w:val="28"/>
          <w:lang w:val="ru-RU"/>
        </w:rPr>
        <w:t xml:space="preserve"> </w:t>
      </w:r>
    </w:p>
    <w:p w:rsidR="006E516E" w:rsidRPr="007A5162" w:rsidRDefault="006E516E" w:rsidP="006E516E">
      <w:pPr>
        <w:pStyle w:val="afffc"/>
        <w:spacing w:line="240" w:lineRule="auto"/>
        <w:rPr>
          <w:rFonts w:ascii="Times New Roman" w:hAnsi="Times New Roman"/>
          <w:sz w:val="28"/>
          <w:szCs w:val="28"/>
          <w:lang w:val="ru-RU"/>
        </w:rPr>
      </w:pPr>
      <w:r>
        <w:rPr>
          <w:rFonts w:ascii="Times New Roman" w:hAnsi="Times New Roman"/>
          <w:sz w:val="28"/>
          <w:szCs w:val="28"/>
          <w:lang w:val="ru-RU"/>
        </w:rPr>
        <w:t>На территории Ревенского сельского поселения т</w:t>
      </w:r>
      <w:r w:rsidRPr="006E516E">
        <w:rPr>
          <w:rFonts w:ascii="Times New Roman" w:hAnsi="Times New Roman"/>
          <w:sz w:val="28"/>
          <w:szCs w:val="28"/>
          <w:lang w:val="ru-RU"/>
        </w:rPr>
        <w:t xml:space="preserve">вердые коммунальные отходы накапливаются в мусорных контейнерах </w:t>
      </w:r>
      <w:r>
        <w:rPr>
          <w:rFonts w:ascii="Times New Roman" w:hAnsi="Times New Roman"/>
          <w:sz w:val="28"/>
          <w:szCs w:val="28"/>
          <w:lang w:val="ru-RU"/>
        </w:rPr>
        <w:t>(объемом 1,1м</w:t>
      </w:r>
      <w:r w:rsidRPr="006E516E">
        <w:rPr>
          <w:rFonts w:ascii="Times New Roman" w:hAnsi="Times New Roman"/>
          <w:sz w:val="28"/>
          <w:szCs w:val="28"/>
          <w:vertAlign w:val="superscript"/>
          <w:lang w:val="ru-RU"/>
        </w:rPr>
        <w:t>3</w:t>
      </w:r>
      <w:r>
        <w:rPr>
          <w:rFonts w:ascii="Times New Roman" w:hAnsi="Times New Roman"/>
          <w:sz w:val="28"/>
          <w:szCs w:val="28"/>
          <w:lang w:val="ru-RU"/>
        </w:rPr>
        <w:t xml:space="preserve">) и общей массой </w:t>
      </w:r>
      <w:r w:rsidRPr="006E516E">
        <w:rPr>
          <w:rFonts w:ascii="Times New Roman" w:hAnsi="Times New Roman"/>
          <w:sz w:val="28"/>
          <w:szCs w:val="28"/>
          <w:lang w:val="ru-RU"/>
        </w:rPr>
        <w:t xml:space="preserve">без обработки </w:t>
      </w:r>
      <w:r>
        <w:rPr>
          <w:rFonts w:ascii="Times New Roman" w:hAnsi="Times New Roman"/>
          <w:sz w:val="28"/>
          <w:szCs w:val="28"/>
          <w:lang w:val="ru-RU"/>
        </w:rPr>
        <w:t>транспортируются на полигон</w:t>
      </w:r>
      <w:r w:rsidRPr="006E516E">
        <w:rPr>
          <w:rFonts w:ascii="Times New Roman" w:hAnsi="Times New Roman"/>
          <w:sz w:val="28"/>
          <w:szCs w:val="28"/>
          <w:lang w:val="ru-RU"/>
        </w:rPr>
        <w:t xml:space="preserve"> твердых коммунальных отходов для захоронения.</w:t>
      </w:r>
      <w:r>
        <w:rPr>
          <w:rFonts w:ascii="Times New Roman" w:hAnsi="Times New Roman"/>
          <w:sz w:val="28"/>
          <w:szCs w:val="28"/>
          <w:lang w:val="ru-RU"/>
        </w:rPr>
        <w:t xml:space="preserve"> </w:t>
      </w:r>
      <w:r w:rsidRPr="007A5162">
        <w:rPr>
          <w:rFonts w:ascii="Times New Roman" w:hAnsi="Times New Roman"/>
          <w:sz w:val="28"/>
          <w:szCs w:val="28"/>
          <w:lang w:val="ru-RU"/>
        </w:rPr>
        <w:t>Вывоз крупногабаритных отходов осуществляется по заявке</w:t>
      </w:r>
      <w:r>
        <w:rPr>
          <w:rFonts w:ascii="Times New Roman" w:hAnsi="Times New Roman"/>
          <w:sz w:val="28"/>
          <w:szCs w:val="28"/>
          <w:lang w:val="ru-RU"/>
        </w:rPr>
        <w:t xml:space="preserve"> собственн</w:t>
      </w:r>
      <w:r w:rsidRPr="007A5162">
        <w:rPr>
          <w:rFonts w:ascii="Times New Roman" w:hAnsi="Times New Roman"/>
          <w:sz w:val="28"/>
          <w:szCs w:val="28"/>
          <w:lang w:val="ru-RU"/>
        </w:rPr>
        <w:t>иков отходов.</w:t>
      </w:r>
    </w:p>
    <w:p w:rsidR="005108A4" w:rsidRDefault="00D71913" w:rsidP="005108A4">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В соответствии с Территориальной схемой в области обращения с отходами </w:t>
      </w:r>
      <w:r w:rsidR="00A14F35">
        <w:rPr>
          <w:rFonts w:ascii="Times New Roman" w:hAnsi="Times New Roman"/>
          <w:color w:val="000000" w:themeColor="text1"/>
          <w:sz w:val="28"/>
          <w:szCs w:val="28"/>
          <w:lang w:val="ru-RU"/>
        </w:rPr>
        <w:t>Брянской области</w:t>
      </w:r>
      <w:r>
        <w:rPr>
          <w:rFonts w:ascii="Times New Roman" w:hAnsi="Times New Roman"/>
          <w:color w:val="000000" w:themeColor="text1"/>
          <w:sz w:val="28"/>
          <w:szCs w:val="28"/>
          <w:lang w:val="ru-RU"/>
        </w:rPr>
        <w:t xml:space="preserve"> </w:t>
      </w:r>
      <w:r w:rsidRPr="00A14F35">
        <w:rPr>
          <w:rFonts w:ascii="Times New Roman" w:hAnsi="Times New Roman"/>
          <w:sz w:val="28"/>
          <w:szCs w:val="28"/>
          <w:lang w:val="ru-RU"/>
        </w:rPr>
        <w:t xml:space="preserve">(утверждена </w:t>
      </w:r>
      <w:r w:rsidR="00A14F35" w:rsidRPr="00A14F35">
        <w:rPr>
          <w:rFonts w:ascii="Times New Roman" w:hAnsi="Times New Roman"/>
          <w:sz w:val="28"/>
          <w:szCs w:val="28"/>
          <w:lang w:val="ru-RU"/>
        </w:rPr>
        <w:t>Постановлением Правительства Брянской области</w:t>
      </w:r>
      <w:r w:rsidRPr="00A14F35">
        <w:rPr>
          <w:rFonts w:ascii="Times New Roman" w:hAnsi="Times New Roman"/>
          <w:sz w:val="28"/>
          <w:szCs w:val="28"/>
          <w:lang w:val="ru-RU"/>
        </w:rPr>
        <w:t xml:space="preserve"> от 1</w:t>
      </w:r>
      <w:r w:rsidR="00A14F35" w:rsidRPr="00A14F35">
        <w:rPr>
          <w:rFonts w:ascii="Times New Roman" w:hAnsi="Times New Roman"/>
          <w:sz w:val="28"/>
          <w:szCs w:val="28"/>
          <w:lang w:val="ru-RU"/>
        </w:rPr>
        <w:t>9 декабря 2016 №642</w:t>
      </w:r>
      <w:r w:rsidRPr="00A14F35">
        <w:rPr>
          <w:rFonts w:ascii="Times New Roman" w:hAnsi="Times New Roman"/>
          <w:sz w:val="28"/>
          <w:szCs w:val="28"/>
          <w:lang w:val="ru-RU"/>
        </w:rPr>
        <w:t xml:space="preserve">) </w:t>
      </w:r>
      <w:r>
        <w:rPr>
          <w:rFonts w:ascii="Times New Roman" w:hAnsi="Times New Roman"/>
          <w:color w:val="000000" w:themeColor="text1"/>
          <w:sz w:val="28"/>
          <w:szCs w:val="28"/>
          <w:lang w:val="ru-RU"/>
        </w:rPr>
        <w:t>образующиеся отходы потребления направляются для</w:t>
      </w:r>
      <w:r w:rsidR="00A14F35">
        <w:rPr>
          <w:rFonts w:ascii="Times New Roman" w:hAnsi="Times New Roman"/>
          <w:color w:val="000000" w:themeColor="text1"/>
          <w:sz w:val="28"/>
          <w:szCs w:val="28"/>
          <w:lang w:val="ru-RU"/>
        </w:rPr>
        <w:t xml:space="preserve"> конечного размещения на полигон твердых коммунальных отходов </w:t>
      </w:r>
      <w:r w:rsidR="00A14F35" w:rsidRPr="00A14F35">
        <w:rPr>
          <w:rFonts w:ascii="Times New Roman" w:hAnsi="Times New Roman"/>
          <w:color w:val="000000" w:themeColor="text1"/>
          <w:sz w:val="28"/>
          <w:szCs w:val="28"/>
          <w:lang w:val="ru-RU"/>
        </w:rPr>
        <w:t>по адресу: Брянская область, Карачевский райо</w:t>
      </w:r>
      <w:r w:rsidR="00A14F35">
        <w:rPr>
          <w:rFonts w:ascii="Times New Roman" w:hAnsi="Times New Roman"/>
          <w:color w:val="000000" w:themeColor="text1"/>
          <w:sz w:val="28"/>
          <w:szCs w:val="28"/>
          <w:lang w:val="ru-RU"/>
        </w:rPr>
        <w:t>н, в 2 км на юг от села Бережок</w:t>
      </w:r>
      <w:r w:rsidR="00A14F35" w:rsidRPr="00A14F35">
        <w:rPr>
          <w:rFonts w:ascii="Times New Roman" w:hAnsi="Times New Roman"/>
          <w:color w:val="000000" w:themeColor="text1"/>
          <w:sz w:val="28"/>
          <w:szCs w:val="28"/>
          <w:lang w:val="ru-RU"/>
        </w:rPr>
        <w:t>.</w:t>
      </w:r>
      <w:r w:rsidR="00A14F35">
        <w:rPr>
          <w:rFonts w:ascii="Times New Roman" w:hAnsi="Times New Roman"/>
          <w:color w:val="000000" w:themeColor="text1"/>
          <w:sz w:val="28"/>
          <w:szCs w:val="28"/>
          <w:lang w:val="ru-RU"/>
        </w:rPr>
        <w:t xml:space="preserve"> </w:t>
      </w:r>
    </w:p>
    <w:p w:rsidR="005108A4" w:rsidRDefault="00A14F35" w:rsidP="005108A4">
      <w:pPr>
        <w:pStyle w:val="afffc"/>
        <w:spacing w:line="240" w:lineRule="auto"/>
        <w:rPr>
          <w:rFonts w:ascii="Times New Roman" w:hAnsi="Times New Roman"/>
          <w:color w:val="000000" w:themeColor="text1"/>
          <w:sz w:val="28"/>
          <w:szCs w:val="28"/>
          <w:lang w:val="ru-RU"/>
        </w:rPr>
      </w:pPr>
      <w:r w:rsidRPr="00A14F35">
        <w:rPr>
          <w:rFonts w:ascii="Times New Roman" w:hAnsi="Times New Roman"/>
          <w:color w:val="000000" w:themeColor="text1"/>
          <w:sz w:val="28"/>
          <w:szCs w:val="28"/>
          <w:lang w:val="ru-RU"/>
        </w:rPr>
        <w:t>Площадь объекта составляет 5,0 га, мощность объекта - 22,45 тыс. куб. м/год, вместимость - 448,98 тыс. куб. м.</w:t>
      </w:r>
      <w:r w:rsidR="005108A4">
        <w:rPr>
          <w:rFonts w:ascii="Times New Roman" w:hAnsi="Times New Roman"/>
          <w:color w:val="000000" w:themeColor="text1"/>
          <w:sz w:val="28"/>
          <w:szCs w:val="28"/>
          <w:lang w:val="ru-RU"/>
        </w:rPr>
        <w:t xml:space="preserve"> </w:t>
      </w:r>
    </w:p>
    <w:p w:rsidR="005108A4" w:rsidRDefault="00D71913" w:rsidP="005108A4">
      <w:pPr>
        <w:pStyle w:val="afffc"/>
        <w:spacing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Несанкционированные места размещения ТКО на рассматриваемой территории отсутствуют.</w:t>
      </w:r>
      <w:r w:rsidR="005108A4">
        <w:rPr>
          <w:rFonts w:ascii="Times New Roman" w:hAnsi="Times New Roman"/>
          <w:color w:val="000000" w:themeColor="text1"/>
          <w:sz w:val="28"/>
          <w:szCs w:val="28"/>
          <w:lang w:val="ru-RU"/>
        </w:rPr>
        <w:t xml:space="preserve"> </w:t>
      </w:r>
    </w:p>
    <w:p w:rsidR="0067250A" w:rsidRPr="00C20C9D" w:rsidRDefault="00D71913" w:rsidP="005108A4">
      <w:pPr>
        <w:pStyle w:val="afffc"/>
        <w:spacing w:line="240" w:lineRule="auto"/>
        <w:rPr>
          <w:rFonts w:ascii="Times New Roman" w:hAnsi="Times New Roman"/>
          <w:color w:val="000000" w:themeColor="text1"/>
          <w:sz w:val="28"/>
          <w:szCs w:val="28"/>
          <w:lang w:val="ru-RU" w:eastAsia="ru-RU"/>
        </w:rPr>
      </w:pPr>
      <w:r w:rsidRPr="00C20C9D">
        <w:rPr>
          <w:rFonts w:ascii="Times New Roman" w:hAnsi="Times New Roman"/>
          <w:color w:val="000000" w:themeColor="text1"/>
          <w:sz w:val="28"/>
          <w:szCs w:val="28"/>
          <w:lang w:val="ru-RU" w:eastAsia="ru-RU"/>
        </w:rPr>
        <w:t xml:space="preserve">На территории </w:t>
      </w:r>
      <w:r w:rsidR="00A14F35" w:rsidRPr="00C20C9D">
        <w:rPr>
          <w:rFonts w:ascii="Times New Roman" w:hAnsi="Times New Roman"/>
          <w:color w:val="000000" w:themeColor="text1"/>
          <w:sz w:val="28"/>
          <w:szCs w:val="28"/>
          <w:lang w:val="ru-RU" w:eastAsia="ru-RU"/>
        </w:rPr>
        <w:t>Ревенского</w:t>
      </w:r>
      <w:r w:rsidRPr="00C20C9D">
        <w:rPr>
          <w:rFonts w:ascii="Times New Roman" w:hAnsi="Times New Roman"/>
          <w:color w:val="000000" w:themeColor="text1"/>
          <w:sz w:val="28"/>
          <w:szCs w:val="28"/>
          <w:lang w:val="ru-RU" w:eastAsia="ru-RU"/>
        </w:rPr>
        <w:t xml:space="preserve"> сельского поселения расположен 1 скотомогильник</w:t>
      </w:r>
      <w:r w:rsidR="00A14F35" w:rsidRPr="00C20C9D">
        <w:rPr>
          <w:rFonts w:ascii="Times New Roman" w:hAnsi="Times New Roman"/>
          <w:color w:val="000000" w:themeColor="text1"/>
          <w:sz w:val="28"/>
          <w:szCs w:val="28"/>
          <w:lang w:val="ru-RU" w:eastAsia="ru-RU"/>
        </w:rPr>
        <w:t xml:space="preserve"> (законсервирован)</w:t>
      </w:r>
      <w:r w:rsidRPr="00C20C9D">
        <w:rPr>
          <w:rFonts w:ascii="Times New Roman" w:hAnsi="Times New Roman"/>
          <w:color w:val="000000" w:themeColor="text1"/>
          <w:sz w:val="28"/>
          <w:szCs w:val="28"/>
          <w:lang w:val="ru-RU" w:eastAsia="ru-RU"/>
        </w:rPr>
        <w:t xml:space="preserve">.   </w:t>
      </w:r>
    </w:p>
    <w:p w:rsidR="0067250A" w:rsidRDefault="00D71913">
      <w:pPr>
        <w:pStyle w:val="2e"/>
        <w:ind w:left="709" w:firstLine="0"/>
        <w:jc w:val="center"/>
        <w:rPr>
          <w:b w:val="0"/>
          <w:i/>
          <w:sz w:val="28"/>
          <w:szCs w:val="28"/>
        </w:rPr>
      </w:pPr>
      <w:r>
        <w:rPr>
          <w:b w:val="0"/>
          <w:i/>
          <w:sz w:val="28"/>
          <w:szCs w:val="28"/>
        </w:rPr>
        <w:t>Размещение кладбищ</w:t>
      </w:r>
    </w:p>
    <w:p w:rsidR="0067250A" w:rsidRDefault="00D71913">
      <w:pPr>
        <w:pStyle w:val="afffc"/>
        <w:spacing w:line="240" w:lineRule="auto"/>
        <w:ind w:firstLine="709"/>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В соответствии со ст.4 Федерального закона от 12.01.1996 № 8-ФЗ «О погребении и похоронном деле» </w:t>
      </w:r>
    </w:p>
    <w:p w:rsidR="0067250A" w:rsidRDefault="00D71913">
      <w:pPr>
        <w:pStyle w:val="afffc"/>
        <w:spacing w:line="240" w:lineRule="auto"/>
        <w:ind w:firstLine="709"/>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 Местами погребения являются отведенные в соответствии с этическими, </w:t>
      </w:r>
      <w:hyperlink r:id="rId22" w:history="1">
        <w:r>
          <w:rPr>
            <w:rFonts w:ascii="Times New Roman" w:hAnsi="Times New Roman"/>
            <w:color w:val="000000" w:themeColor="text1"/>
            <w:sz w:val="28"/>
            <w:szCs w:val="28"/>
            <w:lang w:val="ru-RU"/>
          </w:rPr>
          <w:t>санитарными</w:t>
        </w:r>
      </w:hyperlink>
      <w:r>
        <w:rPr>
          <w:rFonts w:ascii="Times New Roman" w:hAnsi="Times New Roman"/>
          <w:color w:val="000000" w:themeColor="text1"/>
          <w:sz w:val="28"/>
          <w:szCs w:val="28"/>
          <w:lang w:val="ru-RU"/>
        </w:rPr>
        <w:t> и экологическими требованиями участки земли с сооружаемыми на них кладбищами для захоронения тел (останков) умерших, </w:t>
      </w:r>
      <w:hyperlink r:id="rId23" w:anchor="dst100148" w:history="1">
        <w:r>
          <w:rPr>
            <w:rFonts w:ascii="Times New Roman" w:hAnsi="Times New Roman"/>
            <w:color w:val="000000" w:themeColor="text1"/>
            <w:sz w:val="28"/>
            <w:szCs w:val="28"/>
            <w:lang w:val="ru-RU"/>
          </w:rPr>
          <w:t>стенами скорби</w:t>
        </w:r>
      </w:hyperlink>
      <w:r>
        <w:rPr>
          <w:rFonts w:ascii="Times New Roman" w:hAnsi="Times New Roman"/>
          <w:color w:val="000000" w:themeColor="text1"/>
          <w:sz w:val="28"/>
          <w:szCs w:val="28"/>
          <w:lang w:val="ru-RU"/>
        </w:rPr>
        <w:t>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 предназначенными для осуществления погребения умерших. Места погребения могут относиться к объектам, имеющим культурно-историческое значение.</w:t>
      </w:r>
    </w:p>
    <w:p w:rsidR="0067250A" w:rsidRDefault="00D71913">
      <w:pPr>
        <w:pStyle w:val="afffc"/>
        <w:spacing w:line="240" w:lineRule="auto"/>
        <w:ind w:firstLine="709"/>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2. Создаваемые, а также существующие места погребения не подлежат сносу и могут быть перенесены только по решению органов местного самоуправления в случае угрозы постоянных затоплений, оползней, после землетрясений и других стихийных бедствий.</w:t>
      </w:r>
    </w:p>
    <w:p w:rsidR="0067250A" w:rsidRDefault="00D71913">
      <w:pPr>
        <w:ind w:firstLine="720"/>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На территории </w:t>
      </w:r>
      <w:r w:rsidR="00B643D6">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расположены 4 кладбища общей площадью </w:t>
      </w:r>
      <w:r>
        <w:rPr>
          <w:rFonts w:ascii="Times New Roman" w:hAnsi="Times New Roman"/>
          <w:sz w:val="28"/>
          <w:szCs w:val="28"/>
          <w:lang w:val="ru-RU"/>
        </w:rPr>
        <w:t>3,1 га.</w:t>
      </w:r>
    </w:p>
    <w:p w:rsidR="0067250A" w:rsidRDefault="00D71913">
      <w:pPr>
        <w:pStyle w:val="af1"/>
        <w:keepNext/>
        <w:suppressAutoHyphens/>
        <w:spacing w:before="120" w:after="0"/>
        <w:jc w:val="both"/>
        <w:rPr>
          <w:rFonts w:ascii="Times New Roman" w:hAnsi="Times New Roman"/>
          <w:color w:val="000000" w:themeColor="text1"/>
          <w:sz w:val="22"/>
          <w:szCs w:val="22"/>
          <w:highlight w:val="red"/>
          <w:lang w:val="ru-RU"/>
        </w:rPr>
      </w:pPr>
      <w:r>
        <w:rPr>
          <w:rFonts w:ascii="Times New Roman" w:hAnsi="Times New Roman"/>
          <w:color w:val="000000" w:themeColor="text1"/>
          <w:sz w:val="22"/>
          <w:szCs w:val="22"/>
          <w:lang w:val="ru-RU"/>
        </w:rPr>
        <w:lastRenderedPageBreak/>
        <w:t>Таблица 1</w:t>
      </w:r>
      <w:r w:rsidR="006E44A9">
        <w:rPr>
          <w:rFonts w:ascii="Times New Roman" w:hAnsi="Times New Roman"/>
          <w:color w:val="000000" w:themeColor="text1"/>
          <w:sz w:val="22"/>
          <w:szCs w:val="22"/>
          <w:lang w:val="ru-RU"/>
        </w:rPr>
        <w:t>8</w:t>
      </w:r>
      <w:r>
        <w:rPr>
          <w:rFonts w:ascii="Times New Roman" w:hAnsi="Times New Roman"/>
          <w:color w:val="000000" w:themeColor="text1"/>
          <w:sz w:val="22"/>
          <w:szCs w:val="22"/>
          <w:lang w:val="ru-RU"/>
        </w:rPr>
        <w:t xml:space="preserve"> – Кладбища </w:t>
      </w:r>
      <w:r w:rsidR="00B643D6">
        <w:rPr>
          <w:rFonts w:ascii="Times New Roman" w:hAnsi="Times New Roman"/>
          <w:color w:val="000000" w:themeColor="text1"/>
          <w:sz w:val="22"/>
          <w:szCs w:val="22"/>
          <w:lang w:val="ru-RU"/>
        </w:rPr>
        <w:t>Ревенского</w:t>
      </w:r>
      <w:r>
        <w:rPr>
          <w:rFonts w:ascii="Times New Roman" w:hAnsi="Times New Roman"/>
          <w:color w:val="000000" w:themeColor="text1"/>
          <w:sz w:val="22"/>
          <w:szCs w:val="22"/>
          <w:lang w:val="ru-RU"/>
        </w:rPr>
        <w:t xml:space="preserve"> сельского поселения</w:t>
      </w:r>
    </w:p>
    <w:tbl>
      <w:tblPr>
        <w:tblStyle w:val="afff1"/>
        <w:tblW w:w="5000" w:type="pct"/>
        <w:tblLook w:val="04A0" w:firstRow="1" w:lastRow="0" w:firstColumn="1" w:lastColumn="0" w:noHBand="0" w:noVBand="1"/>
      </w:tblPr>
      <w:tblGrid>
        <w:gridCol w:w="2991"/>
        <w:gridCol w:w="3179"/>
        <w:gridCol w:w="3175"/>
      </w:tblGrid>
      <w:tr w:rsidR="0067250A">
        <w:trPr>
          <w:tblHeader/>
        </w:trPr>
        <w:tc>
          <w:tcPr>
            <w:tcW w:w="1600" w:type="pct"/>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Адрес местоположения кладбища</w:t>
            </w:r>
          </w:p>
        </w:tc>
        <w:tc>
          <w:tcPr>
            <w:tcW w:w="1701" w:type="pct"/>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Общая площадь, га</w:t>
            </w:r>
          </w:p>
        </w:tc>
        <w:tc>
          <w:tcPr>
            <w:tcW w:w="1699" w:type="pct"/>
          </w:tcPr>
          <w:p w:rsidR="0067250A" w:rsidRDefault="00D71913">
            <w:pPr>
              <w:jc w:val="center"/>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Конфессиональная принадлежность</w:t>
            </w:r>
          </w:p>
        </w:tc>
      </w:tr>
      <w:tr w:rsidR="0067250A">
        <w:tc>
          <w:tcPr>
            <w:tcW w:w="1600"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вблизи д.Лужецкая</w:t>
            </w:r>
          </w:p>
        </w:tc>
        <w:tc>
          <w:tcPr>
            <w:tcW w:w="1701"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0,4</w:t>
            </w:r>
          </w:p>
        </w:tc>
        <w:tc>
          <w:tcPr>
            <w:tcW w:w="1699" w:type="pct"/>
          </w:tcPr>
          <w:p w:rsidR="0067250A" w:rsidRDefault="00D71913">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христианское</w:t>
            </w:r>
          </w:p>
        </w:tc>
      </w:tr>
      <w:tr w:rsidR="0067250A" w:rsidRPr="00B643D6">
        <w:tc>
          <w:tcPr>
            <w:tcW w:w="1600"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вблизи д. Ружное</w:t>
            </w:r>
          </w:p>
        </w:tc>
        <w:tc>
          <w:tcPr>
            <w:tcW w:w="1701"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0,9</w:t>
            </w:r>
          </w:p>
        </w:tc>
        <w:tc>
          <w:tcPr>
            <w:tcW w:w="1699" w:type="pct"/>
          </w:tcPr>
          <w:p w:rsidR="0067250A" w:rsidRDefault="00D71913">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христианское</w:t>
            </w:r>
          </w:p>
        </w:tc>
      </w:tr>
      <w:tr w:rsidR="0067250A" w:rsidRPr="00B643D6">
        <w:tc>
          <w:tcPr>
            <w:tcW w:w="1600"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с. Речица</w:t>
            </w:r>
          </w:p>
        </w:tc>
        <w:tc>
          <w:tcPr>
            <w:tcW w:w="1701" w:type="pct"/>
          </w:tcPr>
          <w:p w:rsidR="0067250A" w:rsidRDefault="00B643D6">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2,2</w:t>
            </w:r>
          </w:p>
        </w:tc>
        <w:tc>
          <w:tcPr>
            <w:tcW w:w="1699" w:type="pct"/>
          </w:tcPr>
          <w:p w:rsidR="0067250A" w:rsidRDefault="00D71913">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христианское</w:t>
            </w:r>
          </w:p>
        </w:tc>
      </w:tr>
      <w:tr w:rsidR="00CD39A3" w:rsidRPr="00B643D6" w:rsidTr="00CD39A3">
        <w:tc>
          <w:tcPr>
            <w:tcW w:w="1600" w:type="pct"/>
          </w:tcPr>
          <w:p w:rsidR="00CD39A3" w:rsidRPr="00F56E26" w:rsidRDefault="00CD39A3">
            <w:pPr>
              <w:jc w:val="both"/>
              <w:rPr>
                <w:rFonts w:ascii="Times New Roman" w:hAnsi="Times New Roman"/>
                <w:b/>
                <w:color w:val="000000" w:themeColor="text1"/>
                <w:sz w:val="24"/>
                <w:szCs w:val="24"/>
                <w:highlight w:val="red"/>
                <w:lang w:val="ru-RU"/>
              </w:rPr>
            </w:pPr>
            <w:r w:rsidRPr="00F56E26">
              <w:rPr>
                <w:rFonts w:ascii="Times New Roman" w:hAnsi="Times New Roman"/>
                <w:b/>
                <w:color w:val="000000" w:themeColor="text1"/>
                <w:sz w:val="24"/>
                <w:szCs w:val="24"/>
                <w:lang w:val="ru-RU"/>
              </w:rPr>
              <w:t>Всего, га</w:t>
            </w:r>
          </w:p>
        </w:tc>
        <w:tc>
          <w:tcPr>
            <w:tcW w:w="1701" w:type="pct"/>
            <w:shd w:val="clear" w:color="auto" w:fill="auto"/>
          </w:tcPr>
          <w:p w:rsidR="00CD39A3" w:rsidRDefault="00CD39A3" w:rsidP="00CD39A3">
            <w:pPr>
              <w:jc w:val="center"/>
              <w:rPr>
                <w:rFonts w:ascii="Times New Roman" w:hAnsi="Times New Roman"/>
                <w:color w:val="000000" w:themeColor="text1"/>
                <w:sz w:val="24"/>
                <w:szCs w:val="24"/>
                <w:highlight w:val="red"/>
                <w:lang w:val="ru-RU"/>
              </w:rPr>
            </w:pPr>
            <w:r w:rsidRPr="00F56E26">
              <w:rPr>
                <w:rFonts w:ascii="Times New Roman" w:hAnsi="Times New Roman"/>
                <w:color w:val="000000" w:themeColor="text1"/>
                <w:sz w:val="24"/>
                <w:szCs w:val="24"/>
                <w:lang w:val="ru-RU"/>
              </w:rPr>
              <w:t>3,5</w:t>
            </w:r>
          </w:p>
        </w:tc>
        <w:tc>
          <w:tcPr>
            <w:tcW w:w="1699" w:type="pct"/>
            <w:shd w:val="clear" w:color="auto" w:fill="auto"/>
          </w:tcPr>
          <w:p w:rsidR="00CD39A3" w:rsidRDefault="00CD39A3" w:rsidP="00CD39A3">
            <w:pPr>
              <w:jc w:val="center"/>
              <w:rPr>
                <w:rFonts w:ascii="Times New Roman" w:hAnsi="Times New Roman"/>
                <w:color w:val="000000" w:themeColor="text1"/>
                <w:sz w:val="24"/>
                <w:szCs w:val="24"/>
                <w:highlight w:val="red"/>
                <w:lang w:val="ru-RU"/>
              </w:rPr>
            </w:pPr>
            <w:r w:rsidRPr="00CD39A3">
              <w:rPr>
                <w:rFonts w:ascii="Times New Roman" w:hAnsi="Times New Roman"/>
                <w:color w:val="000000" w:themeColor="text1"/>
                <w:sz w:val="24"/>
                <w:szCs w:val="24"/>
                <w:lang w:val="ru-RU"/>
              </w:rPr>
              <w:t>-</w:t>
            </w:r>
          </w:p>
        </w:tc>
      </w:tr>
    </w:tbl>
    <w:p w:rsidR="0067250A" w:rsidRDefault="0067250A">
      <w:pPr>
        <w:suppressAutoHyphens/>
        <w:jc w:val="both"/>
        <w:rPr>
          <w:rFonts w:ascii="Times New Roman" w:eastAsia="SimSun" w:hAnsi="Times New Roman"/>
          <w:color w:val="FF0000"/>
          <w:kern w:val="2"/>
          <w:sz w:val="28"/>
          <w:szCs w:val="28"/>
          <w:shd w:val="clear" w:color="auto" w:fill="FFFFFF"/>
          <w:lang w:val="ru-RU" w:eastAsia="zh-CN" w:bidi="hi-IN"/>
        </w:rPr>
      </w:pPr>
    </w:p>
    <w:p w:rsidR="0067250A" w:rsidRDefault="00D71913">
      <w:pPr>
        <w:pStyle w:val="afffc"/>
        <w:spacing w:line="240" w:lineRule="auto"/>
        <w:ind w:firstLine="0"/>
        <w:jc w:val="center"/>
        <w:rPr>
          <w:rFonts w:ascii="Times New Roman" w:hAnsi="Times New Roman"/>
          <w:b/>
          <w:sz w:val="28"/>
          <w:szCs w:val="28"/>
          <w:lang w:val="ru-RU"/>
        </w:rPr>
      </w:pPr>
      <w:r>
        <w:rPr>
          <w:rFonts w:ascii="Times New Roman" w:hAnsi="Times New Roman" w:hint="eastAsia"/>
          <w:b/>
          <w:sz w:val="28"/>
          <w:szCs w:val="28"/>
          <w:lang w:val="ru-RU"/>
        </w:rPr>
        <w:t>Проектные</w:t>
      </w:r>
      <w:r>
        <w:rPr>
          <w:rFonts w:ascii="Times New Roman" w:hAnsi="Times New Roman"/>
          <w:b/>
          <w:sz w:val="28"/>
          <w:szCs w:val="28"/>
          <w:lang w:val="ru-RU"/>
        </w:rPr>
        <w:t xml:space="preserve"> </w:t>
      </w:r>
      <w:r>
        <w:rPr>
          <w:rFonts w:ascii="Times New Roman" w:hAnsi="Times New Roman" w:hint="eastAsia"/>
          <w:b/>
          <w:sz w:val="28"/>
          <w:szCs w:val="28"/>
          <w:lang w:val="ru-RU"/>
        </w:rPr>
        <w:t>предложения</w:t>
      </w:r>
    </w:p>
    <w:p w:rsidR="0067250A" w:rsidRDefault="00D71913">
      <w:pPr>
        <w:keepLines/>
        <w:widowControl w:val="0"/>
        <w:suppressAutoHyphens/>
        <w:adjustRightInd w:val="0"/>
        <w:ind w:firstLine="851"/>
        <w:jc w:val="both"/>
        <w:textAlignment w:val="baseline"/>
        <w:rPr>
          <w:rFonts w:ascii="Times New Roman" w:hAnsi="Times New Roman"/>
          <w:sz w:val="28"/>
          <w:szCs w:val="28"/>
          <w:lang w:val="ru-RU"/>
        </w:rPr>
      </w:pPr>
      <w:r>
        <w:rPr>
          <w:rFonts w:ascii="Times New Roman" w:hAnsi="Times New Roman"/>
          <w:sz w:val="28"/>
          <w:szCs w:val="28"/>
          <w:lang w:val="ru-RU"/>
        </w:rPr>
        <w:t xml:space="preserve">В комплекс по санитарной очистке территории сельского поселения входят сбор, удаление, обеззараживание с последующей утилизацией жидких, твердых хозяйственно-бытовых отходов. </w:t>
      </w:r>
    </w:p>
    <w:p w:rsidR="0067250A" w:rsidRPr="00B10B2F" w:rsidRDefault="00D71913">
      <w:pPr>
        <w:ind w:firstLine="851"/>
        <w:jc w:val="both"/>
        <w:rPr>
          <w:rFonts w:ascii="Times New Roman" w:hAnsi="Times New Roman"/>
          <w:sz w:val="28"/>
          <w:szCs w:val="28"/>
          <w:lang w:val="ru-RU"/>
        </w:rPr>
      </w:pPr>
      <w:r w:rsidRPr="00B10B2F">
        <w:rPr>
          <w:rFonts w:ascii="Times New Roman" w:hAnsi="Times New Roman"/>
          <w:sz w:val="28"/>
          <w:szCs w:val="28"/>
          <w:lang w:val="ru-RU"/>
        </w:rPr>
        <w:t xml:space="preserve">Генеральным планом на </w:t>
      </w:r>
      <w:r w:rsidRPr="00B10B2F">
        <w:rPr>
          <w:rFonts w:ascii="Times New Roman" w:hAnsi="Times New Roman"/>
          <w:i/>
          <w:sz w:val="28"/>
          <w:szCs w:val="28"/>
          <w:lang w:val="ru-RU"/>
        </w:rPr>
        <w:t>расчетный срок</w:t>
      </w:r>
      <w:r w:rsidRPr="00B10B2F">
        <w:rPr>
          <w:rFonts w:ascii="Times New Roman" w:hAnsi="Times New Roman"/>
          <w:sz w:val="28"/>
          <w:szCs w:val="28"/>
          <w:lang w:val="ru-RU"/>
        </w:rPr>
        <w:t xml:space="preserve"> предлагается </w:t>
      </w:r>
      <w:r w:rsidR="00B10B2F" w:rsidRPr="00B10B2F">
        <w:rPr>
          <w:rFonts w:ascii="Times New Roman" w:hAnsi="Times New Roman"/>
          <w:sz w:val="28"/>
          <w:szCs w:val="28"/>
          <w:lang w:val="ru-RU"/>
        </w:rPr>
        <w:t>организация раздельного сбора отходов</w:t>
      </w:r>
      <w:r w:rsidRPr="00B10B2F">
        <w:rPr>
          <w:rFonts w:ascii="Times New Roman" w:hAnsi="Times New Roman"/>
          <w:sz w:val="28"/>
          <w:szCs w:val="28"/>
          <w:lang w:val="ru-RU"/>
        </w:rPr>
        <w:t xml:space="preserve"> в населе</w:t>
      </w:r>
      <w:r w:rsidR="00B10B2F" w:rsidRPr="00B10B2F">
        <w:rPr>
          <w:rFonts w:ascii="Times New Roman" w:hAnsi="Times New Roman"/>
          <w:sz w:val="28"/>
          <w:szCs w:val="28"/>
          <w:lang w:val="ru-RU"/>
        </w:rPr>
        <w:t>нных пунктах сельского поселения путем установления двух видов контейнеров на контейнерных площадках, предназначенных для накопления ТКО с зеленой и синей индикацией (для накопления вторсырья и бытовых отходов).</w:t>
      </w:r>
    </w:p>
    <w:p w:rsidR="009E1F08" w:rsidRDefault="009E1F08" w:rsidP="009E1F08">
      <w:pPr>
        <w:ind w:firstLine="851"/>
        <w:jc w:val="both"/>
        <w:rPr>
          <w:rFonts w:ascii="Times New Roman" w:hAnsi="Times New Roman"/>
          <w:color w:val="000000" w:themeColor="text1"/>
          <w:sz w:val="28"/>
          <w:szCs w:val="28"/>
          <w:lang w:val="ru-RU"/>
        </w:rPr>
      </w:pPr>
      <w:r>
        <w:rPr>
          <w:rFonts w:ascii="Times New Roman" w:hAnsi="Times New Roman" w:hint="eastAsia"/>
          <w:color w:val="000000" w:themeColor="text1"/>
          <w:sz w:val="28"/>
          <w:szCs w:val="28"/>
          <w:lang w:val="ru-RU"/>
        </w:rPr>
        <w:t>При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расчете</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обеспеченности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территории</w:t>
      </w:r>
      <w:r>
        <w:rPr>
          <w:rFonts w:ascii="Times New Roman" w:hAnsi="Times New Roman"/>
          <w:color w:val="000000" w:themeColor="text1"/>
          <w:sz w:val="28"/>
          <w:szCs w:val="28"/>
          <w:lang w:val="ru-RU"/>
        </w:rPr>
        <w:t xml:space="preserve"> сельского поселения </w:t>
      </w:r>
      <w:r>
        <w:rPr>
          <w:rFonts w:ascii="Times New Roman" w:hAnsi="Times New Roman" w:hint="eastAsia"/>
          <w:color w:val="000000" w:themeColor="text1"/>
          <w:sz w:val="28"/>
          <w:szCs w:val="28"/>
          <w:lang w:val="ru-RU"/>
        </w:rPr>
        <w:t>местами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захоронения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использовались</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показатели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СП</w:t>
      </w:r>
      <w:r>
        <w:rPr>
          <w:rFonts w:ascii="Times New Roman" w:hAnsi="Times New Roman"/>
          <w:color w:val="000000" w:themeColor="text1"/>
          <w:sz w:val="28"/>
          <w:szCs w:val="28"/>
          <w:lang w:val="ru-RU"/>
        </w:rPr>
        <w:t xml:space="preserve"> 42.13330.2016 </w:t>
      </w:r>
      <w:r>
        <w:rPr>
          <w:rFonts w:ascii="Times New Roman" w:hAnsi="Times New Roman" w:hint="eastAsia"/>
          <w:color w:val="000000" w:themeColor="text1"/>
          <w:sz w:val="28"/>
          <w:szCs w:val="28"/>
          <w:lang w:val="ru-RU"/>
        </w:rPr>
        <w:t>Градостроительство</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Планировка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застройка</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городских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и</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сельских</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поселений</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Актуализированная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редакция</w:t>
      </w:r>
      <w:r>
        <w:rPr>
          <w:rFonts w:ascii="Times New Roman" w:hAnsi="Times New Roman"/>
          <w:color w:val="000000" w:themeColor="text1"/>
          <w:sz w:val="28"/>
          <w:szCs w:val="28"/>
          <w:lang w:val="ru-RU"/>
        </w:rPr>
        <w:t xml:space="preserve"> </w:t>
      </w:r>
      <w:r>
        <w:rPr>
          <w:rFonts w:ascii="Times New Roman" w:hAnsi="Times New Roman" w:hint="eastAsia"/>
          <w:color w:val="000000" w:themeColor="text1"/>
          <w:sz w:val="28"/>
          <w:szCs w:val="28"/>
          <w:lang w:val="ru-RU"/>
        </w:rPr>
        <w:t>СНиП</w:t>
      </w:r>
      <w:r>
        <w:rPr>
          <w:rFonts w:ascii="Times New Roman" w:hAnsi="Times New Roman"/>
          <w:color w:val="000000" w:themeColor="text1"/>
          <w:sz w:val="28"/>
          <w:szCs w:val="28"/>
          <w:lang w:val="ru-RU"/>
        </w:rPr>
        <w:t xml:space="preserve"> 2.07.01-89*.</w:t>
      </w:r>
    </w:p>
    <w:p w:rsidR="0067250A" w:rsidRPr="00626B9F" w:rsidRDefault="00D71913">
      <w:pPr>
        <w:ind w:firstLine="851"/>
        <w:jc w:val="both"/>
        <w:rPr>
          <w:rFonts w:ascii="Times New Roman" w:hAnsi="Times New Roman"/>
          <w:sz w:val="28"/>
          <w:szCs w:val="28"/>
          <w:lang w:val="ru-RU"/>
        </w:rPr>
      </w:pPr>
      <w:r w:rsidRPr="00626B9F">
        <w:rPr>
          <w:rFonts w:ascii="Times New Roman" w:hAnsi="Times New Roman" w:hint="eastAsia"/>
          <w:sz w:val="28"/>
          <w:szCs w:val="28"/>
          <w:lang w:val="ru-RU"/>
        </w:rPr>
        <w:t>Предельные</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значения</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минимально</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допустимого</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уровня</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обеспеченности</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объектами</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захоронения</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составляют</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для</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кладбища</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традиционного</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захоронения</w:t>
      </w:r>
      <w:r w:rsidRPr="00626B9F">
        <w:rPr>
          <w:rFonts w:ascii="Times New Roman" w:hAnsi="Times New Roman"/>
          <w:sz w:val="28"/>
          <w:szCs w:val="28"/>
          <w:lang w:val="ru-RU"/>
        </w:rPr>
        <w:t xml:space="preserve"> - 0,24 </w:t>
      </w:r>
      <w:r w:rsidRPr="00626B9F">
        <w:rPr>
          <w:rFonts w:ascii="Times New Roman" w:hAnsi="Times New Roman" w:hint="eastAsia"/>
          <w:sz w:val="28"/>
          <w:szCs w:val="28"/>
          <w:lang w:val="ru-RU"/>
        </w:rPr>
        <w:t>га</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на</w:t>
      </w:r>
      <w:r w:rsidRPr="00626B9F">
        <w:rPr>
          <w:rFonts w:ascii="Times New Roman" w:hAnsi="Times New Roman"/>
          <w:sz w:val="28"/>
          <w:szCs w:val="28"/>
          <w:lang w:val="ru-RU"/>
        </w:rPr>
        <w:t xml:space="preserve"> 1000 </w:t>
      </w:r>
      <w:r w:rsidRPr="00626B9F">
        <w:rPr>
          <w:rFonts w:ascii="Times New Roman" w:hAnsi="Times New Roman" w:hint="eastAsia"/>
          <w:sz w:val="28"/>
          <w:szCs w:val="28"/>
          <w:lang w:val="ru-RU"/>
        </w:rPr>
        <w:t>человек</w:t>
      </w:r>
      <w:r w:rsidRPr="00626B9F">
        <w:rPr>
          <w:rFonts w:ascii="Times New Roman" w:hAnsi="Times New Roman"/>
          <w:sz w:val="28"/>
          <w:szCs w:val="28"/>
          <w:lang w:val="ru-RU"/>
        </w:rPr>
        <w:t xml:space="preserve"> </w:t>
      </w:r>
      <w:r w:rsidRPr="00626B9F">
        <w:rPr>
          <w:rFonts w:ascii="Times New Roman" w:hAnsi="Times New Roman" w:hint="eastAsia"/>
          <w:sz w:val="28"/>
          <w:szCs w:val="28"/>
          <w:lang w:val="ru-RU"/>
        </w:rPr>
        <w:t>населения</w:t>
      </w:r>
      <w:r w:rsidRPr="00626B9F">
        <w:rPr>
          <w:rFonts w:ascii="Times New Roman" w:hAnsi="Times New Roman"/>
          <w:sz w:val="28"/>
          <w:szCs w:val="28"/>
          <w:lang w:val="ru-RU"/>
        </w:rPr>
        <w:t xml:space="preserve">. </w:t>
      </w:r>
    </w:p>
    <w:p w:rsidR="0067250A" w:rsidRPr="000E6C05" w:rsidRDefault="000E6C05">
      <w:pPr>
        <w:ind w:firstLine="851"/>
        <w:jc w:val="both"/>
        <w:rPr>
          <w:rFonts w:ascii="Times New Roman" w:hAnsi="Times New Roman"/>
          <w:sz w:val="28"/>
          <w:szCs w:val="28"/>
          <w:lang w:val="ru-RU"/>
        </w:rPr>
      </w:pPr>
      <w:r w:rsidRPr="000E6C05">
        <w:rPr>
          <w:rFonts w:ascii="Times New Roman" w:hAnsi="Times New Roman"/>
          <w:sz w:val="28"/>
          <w:szCs w:val="28"/>
          <w:lang w:val="ru-RU"/>
        </w:rPr>
        <w:t>670 / 1000 * 0,24 = 0,16</w:t>
      </w:r>
      <w:r w:rsidR="00D71913" w:rsidRPr="000E6C05">
        <w:rPr>
          <w:rFonts w:ascii="Times New Roman" w:hAnsi="Times New Roman"/>
          <w:sz w:val="28"/>
          <w:szCs w:val="28"/>
          <w:lang w:val="ru-RU"/>
        </w:rPr>
        <w:t xml:space="preserve"> </w:t>
      </w:r>
      <w:r w:rsidR="00D71913" w:rsidRPr="000E6C05">
        <w:rPr>
          <w:rFonts w:ascii="Times New Roman" w:hAnsi="Times New Roman" w:hint="eastAsia"/>
          <w:sz w:val="28"/>
          <w:szCs w:val="28"/>
          <w:lang w:val="ru-RU"/>
        </w:rPr>
        <w:t>га</w:t>
      </w:r>
      <w:r w:rsidR="00D71913" w:rsidRPr="000E6C05">
        <w:rPr>
          <w:rFonts w:ascii="Times New Roman" w:hAnsi="Times New Roman"/>
          <w:sz w:val="28"/>
          <w:szCs w:val="28"/>
          <w:lang w:val="ru-RU"/>
        </w:rPr>
        <w:t>.</w:t>
      </w:r>
    </w:p>
    <w:p w:rsidR="0067250A" w:rsidRPr="000E6C05" w:rsidRDefault="00D71913">
      <w:pPr>
        <w:pStyle w:val="afffc"/>
        <w:spacing w:line="240" w:lineRule="auto"/>
        <w:ind w:firstLine="0"/>
        <w:rPr>
          <w:rFonts w:ascii="Times New Roman" w:hAnsi="Times New Roman"/>
          <w:sz w:val="28"/>
          <w:szCs w:val="28"/>
          <w:lang w:val="ru-RU"/>
        </w:rPr>
      </w:pPr>
      <w:r w:rsidRPr="000E6C05">
        <w:rPr>
          <w:rFonts w:ascii="Times New Roman" w:hAnsi="Times New Roman"/>
          <w:sz w:val="28"/>
          <w:szCs w:val="28"/>
          <w:lang w:val="ru-RU"/>
        </w:rPr>
        <w:tab/>
      </w:r>
      <w:r w:rsidRPr="000E6C05">
        <w:rPr>
          <w:rFonts w:ascii="Times New Roman" w:hAnsi="Times New Roman" w:hint="eastAsia"/>
          <w:sz w:val="28"/>
          <w:szCs w:val="28"/>
          <w:lang w:val="ru-RU"/>
        </w:rPr>
        <w:t>Таким</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образом</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на</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расчетный</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срок</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при</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численности</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населения</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равной</w:t>
      </w:r>
      <w:r w:rsidRPr="000E6C05">
        <w:rPr>
          <w:rFonts w:ascii="Times New Roman" w:hAnsi="Times New Roman"/>
          <w:sz w:val="28"/>
          <w:szCs w:val="28"/>
          <w:lang w:val="ru-RU"/>
        </w:rPr>
        <w:t xml:space="preserve"> </w:t>
      </w:r>
      <w:r w:rsidR="000E6C05" w:rsidRPr="000E6C05">
        <w:rPr>
          <w:rFonts w:ascii="Times New Roman" w:hAnsi="Times New Roman"/>
          <w:sz w:val="28"/>
          <w:szCs w:val="28"/>
          <w:lang w:val="ru-RU"/>
        </w:rPr>
        <w:t>670</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человек</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необходимо</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обеспечить</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наличие</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свободной</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площади</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территорий</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ритуального</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значения</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равной</w:t>
      </w:r>
      <w:r w:rsidRPr="000E6C05">
        <w:rPr>
          <w:rFonts w:ascii="Times New Roman" w:hAnsi="Times New Roman"/>
          <w:sz w:val="28"/>
          <w:szCs w:val="28"/>
          <w:lang w:val="ru-RU"/>
        </w:rPr>
        <w:t xml:space="preserve"> 0,1</w:t>
      </w:r>
      <w:r w:rsidR="000E6C05" w:rsidRPr="000E6C05">
        <w:rPr>
          <w:rFonts w:ascii="Times New Roman" w:hAnsi="Times New Roman"/>
          <w:sz w:val="28"/>
          <w:szCs w:val="28"/>
          <w:lang w:val="ru-RU"/>
        </w:rPr>
        <w:t>6</w:t>
      </w:r>
      <w:r w:rsidRPr="000E6C05">
        <w:rPr>
          <w:rFonts w:ascii="Times New Roman" w:hAnsi="Times New Roman"/>
          <w:sz w:val="28"/>
          <w:szCs w:val="28"/>
          <w:lang w:val="ru-RU"/>
        </w:rPr>
        <w:t xml:space="preserve"> </w:t>
      </w:r>
      <w:r w:rsidRPr="000E6C05">
        <w:rPr>
          <w:rFonts w:ascii="Times New Roman" w:hAnsi="Times New Roman" w:hint="eastAsia"/>
          <w:sz w:val="28"/>
          <w:szCs w:val="28"/>
          <w:lang w:val="ru-RU"/>
        </w:rPr>
        <w:t>га</w:t>
      </w:r>
      <w:r w:rsidRPr="000E6C05">
        <w:rPr>
          <w:rFonts w:ascii="Times New Roman" w:hAnsi="Times New Roman"/>
          <w:sz w:val="28"/>
          <w:szCs w:val="28"/>
          <w:lang w:val="ru-RU"/>
        </w:rPr>
        <w:t>.</w:t>
      </w:r>
    </w:p>
    <w:p w:rsidR="0067250A" w:rsidRDefault="00D71913">
      <w:pPr>
        <w:pStyle w:val="20"/>
        <w:keepLines/>
        <w:numPr>
          <w:ilvl w:val="1"/>
          <w:numId w:val="9"/>
        </w:numPr>
        <w:suppressAutoHyphens/>
        <w:spacing w:before="360" w:after="240"/>
        <w:ind w:left="0" w:firstLine="142"/>
        <w:jc w:val="center"/>
        <w:rPr>
          <w:rFonts w:ascii="Times New Roman" w:hAnsi="Times New Roman" w:cs="Times New Roman"/>
          <w:i w:val="0"/>
          <w:kern w:val="0"/>
          <w:sz w:val="30"/>
          <w:szCs w:val="30"/>
          <w:lang w:val="ru-RU"/>
        </w:rPr>
      </w:pPr>
      <w:bookmarkStart w:id="304" w:name="_Toc177480444"/>
      <w:bookmarkEnd w:id="297"/>
      <w:bookmarkEnd w:id="298"/>
      <w:bookmarkEnd w:id="299"/>
      <w:bookmarkEnd w:id="302"/>
      <w:r>
        <w:rPr>
          <w:rFonts w:ascii="Times New Roman" w:hAnsi="Times New Roman" w:cs="Times New Roman"/>
          <w:i w:val="0"/>
          <w:kern w:val="0"/>
          <w:sz w:val="30"/>
          <w:szCs w:val="30"/>
          <w:lang w:val="ru-RU"/>
        </w:rPr>
        <w:t>Санитарно-экологическое состояние окружающей среды</w:t>
      </w:r>
      <w:bookmarkEnd w:id="304"/>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Состояние окружающей среды, наряду с природными факторами, определяется величиной техногенной нагрузки на нее, состоянием геологической среды, почвенного покрова, подземных и поверхностных вод, атмосферного воздуха, лесных ресурсов, образующимися в результате жизнедеятельности и производственной деятельности отходов производств</w:t>
      </w:r>
      <w:r w:rsidR="00DA0460">
        <w:rPr>
          <w:rFonts w:ascii="Times New Roman" w:hAnsi="Times New Roman"/>
          <w:sz w:val="28"/>
          <w:szCs w:val="28"/>
          <w:lang w:val="ru-RU"/>
        </w:rPr>
        <w:t>а</w:t>
      </w:r>
      <w:r>
        <w:rPr>
          <w:rFonts w:ascii="Times New Roman" w:hAnsi="Times New Roman"/>
          <w:sz w:val="28"/>
          <w:szCs w:val="28"/>
          <w:lang w:val="ru-RU"/>
        </w:rPr>
        <w:t xml:space="preserve"> и быта.</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Под техногенной нагрузкой понимаются объекты, процессы и явления, связанные с деятельностью человека и определяющие изменение и саморазвитие природных систем. Эти процессы, получившие название техногенных, формируются по основным направлениям взаимодействия общества и природы.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Основными видами техногенной нагрузки в </w:t>
      </w:r>
      <w:r w:rsidR="00630FCE">
        <w:rPr>
          <w:rFonts w:ascii="Times New Roman" w:hAnsi="Times New Roman"/>
          <w:sz w:val="28"/>
          <w:szCs w:val="28"/>
          <w:lang w:val="ru-RU"/>
        </w:rPr>
        <w:t>Ревенском</w:t>
      </w:r>
      <w:r>
        <w:rPr>
          <w:rFonts w:ascii="Times New Roman" w:hAnsi="Times New Roman"/>
          <w:sz w:val="28"/>
          <w:szCs w:val="28"/>
          <w:lang w:val="ru-RU"/>
        </w:rPr>
        <w:t xml:space="preserve"> сельском поселении, оказывающей негативное воздействие на природную среду, </w:t>
      </w:r>
      <w:r>
        <w:rPr>
          <w:rFonts w:ascii="Times New Roman" w:hAnsi="Times New Roman"/>
          <w:sz w:val="28"/>
          <w:szCs w:val="28"/>
          <w:lang w:val="ru-RU"/>
        </w:rPr>
        <w:lastRenderedPageBreak/>
        <w:t>являются сел</w:t>
      </w:r>
      <w:r w:rsidR="00DB334F">
        <w:rPr>
          <w:rFonts w:ascii="Times New Roman" w:hAnsi="Times New Roman"/>
          <w:sz w:val="28"/>
          <w:szCs w:val="28"/>
          <w:lang w:val="ru-RU"/>
        </w:rPr>
        <w:t xml:space="preserve">ьскохозяйственные предприятия, </w:t>
      </w:r>
      <w:r>
        <w:rPr>
          <w:rFonts w:ascii="Times New Roman" w:hAnsi="Times New Roman"/>
          <w:sz w:val="28"/>
          <w:szCs w:val="28"/>
          <w:lang w:val="ru-RU"/>
        </w:rPr>
        <w:t>объекты жилищно – коммунального хозяйства</w:t>
      </w:r>
      <w:r w:rsidR="00DB334F">
        <w:rPr>
          <w:rFonts w:ascii="Times New Roman" w:hAnsi="Times New Roman"/>
          <w:sz w:val="28"/>
          <w:szCs w:val="28"/>
          <w:lang w:val="ru-RU"/>
        </w:rPr>
        <w:t>, транспорт</w:t>
      </w:r>
      <w:r>
        <w:rPr>
          <w:rFonts w:ascii="Times New Roman" w:hAnsi="Times New Roman"/>
          <w:sz w:val="28"/>
          <w:szCs w:val="28"/>
          <w:lang w:val="ru-RU"/>
        </w:rPr>
        <w:t>.</w:t>
      </w:r>
    </w:p>
    <w:p w:rsidR="0067250A" w:rsidRDefault="00D71913">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Оценка санитарно-экологического состояния окружающей среды </w:t>
      </w:r>
      <w:r w:rsidR="00630FCE">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67250A" w:rsidRDefault="00D71913">
      <w:pPr>
        <w:keepNext/>
        <w:tabs>
          <w:tab w:val="center" w:pos="4678"/>
          <w:tab w:val="left" w:pos="6447"/>
        </w:tabs>
        <w:suppressAutoHyphens/>
        <w:jc w:val="center"/>
        <w:rPr>
          <w:rFonts w:ascii="Times New Roman" w:hAnsi="Times New Roman"/>
          <w:b/>
          <w:sz w:val="26"/>
          <w:szCs w:val="26"/>
          <w:lang w:val="ru-RU"/>
        </w:rPr>
      </w:pPr>
      <w:bookmarkStart w:id="305" w:name="_Toc319411860"/>
      <w:r>
        <w:rPr>
          <w:rFonts w:ascii="Times New Roman" w:hAnsi="Times New Roman"/>
          <w:b/>
          <w:sz w:val="26"/>
          <w:szCs w:val="26"/>
          <w:lang w:val="ru-RU"/>
        </w:rPr>
        <w:t>Атмосферный воздух</w:t>
      </w:r>
      <w:bookmarkEnd w:id="305"/>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Состояние воздушного бассейна является одним из основных наиболее важных факторов, определяющих экологическую ситуацию и условия проживания населения. Основными факторами, воздействующими на состояние атмосферного воздуха, являются количество и масса загрязняющих веществ (ЗВ), поступающих в атмосферу от различных источников, а также потенциал загрязнения атмосферы.</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Потенциал загрязнения атмосферы – это сочетание метеорологических факторов, обуславливающих уровень возможного загрязнения атмосферы от источников в данном географическом районе.</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Потенциал загрязнения атмосферы (ПЗА) является косвенной характеристикой рассеивающих способностей атмосферы. </w:t>
      </w:r>
      <w:r w:rsidR="00DB334F">
        <w:rPr>
          <w:rFonts w:ascii="Times New Roman" w:hAnsi="Times New Roman"/>
          <w:sz w:val="28"/>
          <w:szCs w:val="28"/>
          <w:lang w:val="ru-RU"/>
        </w:rPr>
        <w:t>Ревенское</w:t>
      </w:r>
      <w:r>
        <w:rPr>
          <w:rFonts w:ascii="Times New Roman" w:hAnsi="Times New Roman"/>
          <w:sz w:val="28"/>
          <w:szCs w:val="28"/>
          <w:lang w:val="ru-RU"/>
        </w:rPr>
        <w:t xml:space="preserve"> сельское поселение находится в зоне умеренного потенциала загрязнения атмосферы.</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Стационарные посты наблюдения за загрязнением атмосферного воздуха (ПНЗ) на территории </w:t>
      </w:r>
      <w:r w:rsidR="00DB334F">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отсутствуют.</w:t>
      </w:r>
    </w:p>
    <w:p w:rsidR="005C67FC" w:rsidRDefault="005C67FC">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В течение последних 5 лет ситуация с состоянием атмосферного воздуха остается относительно стабильной. Произошло это за счет снижения производства и перевода на газовое топливо некоторых котельных.</w:t>
      </w:r>
    </w:p>
    <w:p w:rsidR="0067250A" w:rsidRDefault="005C67FC">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Основным источником </w:t>
      </w:r>
      <w:r w:rsidR="00D71913">
        <w:rPr>
          <w:rFonts w:ascii="Times New Roman" w:hAnsi="Times New Roman"/>
          <w:sz w:val="28"/>
          <w:szCs w:val="28"/>
          <w:lang w:val="ru-RU"/>
        </w:rPr>
        <w:t>загрязн</w:t>
      </w:r>
      <w:r>
        <w:rPr>
          <w:rFonts w:ascii="Times New Roman" w:hAnsi="Times New Roman"/>
          <w:sz w:val="28"/>
          <w:szCs w:val="28"/>
          <w:lang w:val="ru-RU"/>
        </w:rPr>
        <w:t>ения</w:t>
      </w:r>
      <w:r w:rsidR="00D71913">
        <w:rPr>
          <w:rFonts w:ascii="Times New Roman" w:hAnsi="Times New Roman"/>
          <w:sz w:val="28"/>
          <w:szCs w:val="28"/>
          <w:lang w:val="ru-RU"/>
        </w:rPr>
        <w:t xml:space="preserve"> атмосферного воздуха на территории являются передвижные источники, в частности, автомобильный транспорт.</w:t>
      </w:r>
    </w:p>
    <w:p w:rsidR="0067250A" w:rsidRDefault="00D71913">
      <w:pPr>
        <w:ind w:firstLine="360"/>
        <w:jc w:val="center"/>
        <w:rPr>
          <w:rFonts w:ascii="Times New Roman" w:hAnsi="Times New Roman"/>
          <w:i/>
          <w:sz w:val="28"/>
          <w:szCs w:val="28"/>
          <w:lang w:val="ru-RU"/>
        </w:rPr>
      </w:pPr>
      <w:r>
        <w:rPr>
          <w:rFonts w:ascii="Times New Roman" w:hAnsi="Times New Roman"/>
          <w:i/>
          <w:sz w:val="28"/>
          <w:szCs w:val="28"/>
          <w:lang w:val="ru-RU"/>
        </w:rPr>
        <w:t>Воздействие транспортного комплекса на воздушный бассейн</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К числу крупнейших источников загрязнения атмосферного воздуха всегда относился автотранспорт. За последние годы наблюдается увеличение интенсивности автомобильного движения практически на всех автодорогах. Кроме того, увеличилось количество личного автотранспорта, как легкового, так и грузового. </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Основными загрязняющими веществами, выбрасываемыми автотранспортом, считаются оксиды углерода, азота, серы, углеводорода, сажа и аэрозоль соединений свинца (хлорбромиды и оксид свинца). Кроме того, в выбросах автотранспорта содержаться также немалые количества альдегидов (акромина и формальдегида), являющихся весьма токсичными веществами, а также канцерогенных полициклических ароматических углеводородов, основным представителем которых является 3,4 – бенз(а)пирен. </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Смог - наиболее серьезная неприятность из всех типов загрязнения воздуха. Смог - туман, образующийся при конденсации водяных паров вокруг мелких частичек дыма. Каждый автомобиль выделяет до 4 кг этих веществ за </w:t>
      </w:r>
      <w:r>
        <w:rPr>
          <w:rFonts w:ascii="Times New Roman" w:hAnsi="Times New Roman"/>
          <w:sz w:val="28"/>
          <w:szCs w:val="28"/>
          <w:lang w:val="ru-RU"/>
        </w:rPr>
        <w:lastRenderedPageBreak/>
        <w:t>сутки. За 100 км пути автомобиль использует столько же кислорода, сколько человек за всю свою жизнь.</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Загрязняющие выбросы автотранспортного средства зависят от трех основных факторов: </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режим движения транспортного средства;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скорость транспортного средства;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расстояние, пройденное транспортным средством.</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Кроме основных факторов также влияют:</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пробег автотранспортного средства (степень его износа);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марка автомобиля;</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масса автомобиля;</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степень очистки топлива;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температурный режим;</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Помимо выбросов химических веществ, серьезными загрязнениями атмосферы являются выбросы большого количества водяного пара, шум, электромагнитное излучение, тепловое загрязнение, в том числе выбросы большого количества нагретого воздуха.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Выбросы автотранспорта могут содержать около 200-400 химических соединений, обладающих токсическим действием.   </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В выхлопных газах автомобилей содержится: до 3% угарного газа; 0,06% окиси азота; 0,5% углеводорода; 0,06% окиси серы; 0,004% альдегидов и т.д. Среди углеводородов некоторые соединения канцерогенны (например, бензопирен, бензантрацен). Исключительно вредны для здоровья людей окислы свинца, мышьяковистые и другие соединения, способные накапливаться в тканях живых организмов, приводя к медленному их отравлению. </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Основной причиной высокого загрязнения воздушного бассейна выбросами автотранспорта является увеличение количества автотранспорта, его изношенность и некачественное топливо. Одним из направлений в работе по снижению негативного влияния автотранспорта на загрязнение воздушного бассейна является дальнейшее расширение использования альтернативного топлива - сжатого и сжиженного газа.</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Воздушная среда является также распространителем таких специфических «загрязнителей», как шумы, инфразвук, вибрации, электромагнитные поля и ионизирующие излучения.</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Шумовые характеристики транспортных средств на автомобильных магистралях составляют 70-85 дБ (децибел</w:t>
      </w:r>
      <w:r w:rsidR="00DB334F">
        <w:rPr>
          <w:rFonts w:ascii="Times New Roman" w:hAnsi="Times New Roman"/>
          <w:sz w:val="28"/>
          <w:szCs w:val="28"/>
          <w:lang w:val="ru-RU"/>
        </w:rPr>
        <w:t>)</w:t>
      </w:r>
      <w:r>
        <w:rPr>
          <w:rFonts w:ascii="Times New Roman" w:hAnsi="Times New Roman"/>
          <w:sz w:val="28"/>
          <w:szCs w:val="28"/>
          <w:lang w:val="ru-RU"/>
        </w:rPr>
        <w:t>.</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Помимо транспорта, источниками шума также являются линии электропередач, трансформаторные подстанции.</w:t>
      </w:r>
    </w:p>
    <w:p w:rsidR="0067250A" w:rsidRDefault="00D71913">
      <w:pPr>
        <w:shd w:val="clear" w:color="auto" w:fill="FFFFFF"/>
        <w:ind w:firstLine="567"/>
        <w:jc w:val="center"/>
        <w:rPr>
          <w:rFonts w:ascii="Times New Roman" w:hAnsi="Times New Roman"/>
          <w:i/>
          <w:sz w:val="28"/>
          <w:szCs w:val="28"/>
          <w:lang w:val="ru-RU"/>
        </w:rPr>
      </w:pPr>
      <w:r>
        <w:rPr>
          <w:rFonts w:ascii="Times New Roman" w:hAnsi="Times New Roman"/>
          <w:bCs/>
          <w:i/>
          <w:sz w:val="28"/>
          <w:szCs w:val="28"/>
          <w:lang w:val="ru-RU"/>
        </w:rPr>
        <w:t>Воздействие на состояние здоровья населения</w:t>
      </w:r>
    </w:p>
    <w:p w:rsidR="0067250A" w:rsidRDefault="00D71913">
      <w:pPr>
        <w:ind w:firstLine="567"/>
        <w:jc w:val="both"/>
        <w:rPr>
          <w:rFonts w:ascii="Times New Roman" w:hAnsi="Times New Roman"/>
          <w:sz w:val="28"/>
          <w:szCs w:val="28"/>
          <w:lang w:val="ru-RU"/>
        </w:rPr>
      </w:pPr>
      <w:r>
        <w:rPr>
          <w:rFonts w:ascii="Times New Roman" w:hAnsi="Times New Roman"/>
          <w:sz w:val="28"/>
          <w:szCs w:val="28"/>
          <w:lang w:val="ru-RU"/>
        </w:rPr>
        <w:t xml:space="preserve">Загрязнение атмосферного воздуха наряду с другими факторами среды обитания оказывает неблагоприятное воздействие на состояние здоровья населения. Основными веществами, контролируемыми во всех </w:t>
      </w:r>
      <w:r>
        <w:rPr>
          <w:rFonts w:ascii="Times New Roman" w:hAnsi="Times New Roman"/>
          <w:sz w:val="28"/>
          <w:szCs w:val="28"/>
          <w:lang w:val="ru-RU"/>
        </w:rPr>
        <w:lastRenderedPageBreak/>
        <w:t>мониторинговых точках, являются ртуть, формальдегид, бенз(а)пирен, тяжелые металлы, растворимые сульфаты, оксид азота.</w:t>
      </w:r>
    </w:p>
    <w:p w:rsidR="0067250A" w:rsidRDefault="0067250A">
      <w:pPr>
        <w:ind w:firstLine="567"/>
        <w:jc w:val="both"/>
        <w:rPr>
          <w:rFonts w:ascii="Times New Roman" w:hAnsi="Times New Roman"/>
          <w:sz w:val="28"/>
          <w:szCs w:val="28"/>
          <w:lang w:val="ru-RU"/>
        </w:rPr>
      </w:pPr>
    </w:p>
    <w:p w:rsidR="0067250A" w:rsidRDefault="00D71913">
      <w:pPr>
        <w:shd w:val="clear" w:color="auto" w:fill="FFFFFF"/>
        <w:jc w:val="both"/>
        <w:rPr>
          <w:rFonts w:ascii="Times New Roman" w:hAnsi="Times New Roman"/>
          <w:b/>
          <w:sz w:val="22"/>
          <w:szCs w:val="22"/>
          <w:lang w:val="ru-RU"/>
        </w:rPr>
      </w:pPr>
      <w:r>
        <w:rPr>
          <w:rFonts w:ascii="Times New Roman" w:hAnsi="Times New Roman"/>
          <w:b/>
          <w:sz w:val="22"/>
          <w:szCs w:val="22"/>
          <w:lang w:val="ru-RU"/>
        </w:rPr>
        <w:t>Таблица 19 - Влияние загрязняющих веществ на организм человека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7"/>
        <w:gridCol w:w="2544"/>
        <w:gridCol w:w="4874"/>
      </w:tblGrid>
      <w:tr w:rsidR="0067250A">
        <w:trPr>
          <w:tblHeader/>
        </w:trPr>
        <w:tc>
          <w:tcPr>
            <w:tcW w:w="1031" w:type="pct"/>
            <w:vAlign w:val="center"/>
          </w:tcPr>
          <w:p w:rsidR="0067250A" w:rsidRDefault="00D71913">
            <w:pPr>
              <w:jc w:val="center"/>
              <w:rPr>
                <w:rFonts w:ascii="Times New Roman" w:hAnsi="Times New Roman"/>
                <w:i/>
                <w:sz w:val="24"/>
                <w:szCs w:val="24"/>
              </w:rPr>
            </w:pPr>
            <w:r>
              <w:rPr>
                <w:rFonts w:ascii="Times New Roman" w:hAnsi="Times New Roman"/>
                <w:b/>
                <w:color w:val="000000"/>
                <w:sz w:val="24"/>
                <w:szCs w:val="24"/>
              </w:rPr>
              <w:t>Вещество</w:t>
            </w:r>
          </w:p>
        </w:tc>
        <w:tc>
          <w:tcPr>
            <w:tcW w:w="1361" w:type="pct"/>
            <w:vAlign w:val="center"/>
          </w:tcPr>
          <w:p w:rsidR="0067250A" w:rsidRDefault="00D71913">
            <w:pPr>
              <w:jc w:val="center"/>
              <w:rPr>
                <w:rFonts w:ascii="Times New Roman" w:hAnsi="Times New Roman"/>
                <w:i/>
                <w:sz w:val="24"/>
                <w:szCs w:val="24"/>
              </w:rPr>
            </w:pPr>
            <w:r>
              <w:rPr>
                <w:rFonts w:ascii="Times New Roman" w:hAnsi="Times New Roman"/>
                <w:b/>
                <w:sz w:val="24"/>
                <w:szCs w:val="24"/>
              </w:rPr>
              <w:t>Содержание в среде</w:t>
            </w:r>
          </w:p>
        </w:tc>
        <w:tc>
          <w:tcPr>
            <w:tcW w:w="2608" w:type="pct"/>
            <w:vAlign w:val="center"/>
          </w:tcPr>
          <w:p w:rsidR="0067250A" w:rsidRDefault="00D71913">
            <w:pPr>
              <w:jc w:val="center"/>
              <w:rPr>
                <w:rFonts w:ascii="Times New Roman" w:hAnsi="Times New Roman"/>
                <w:i/>
                <w:sz w:val="24"/>
                <w:szCs w:val="24"/>
              </w:rPr>
            </w:pPr>
            <w:r>
              <w:rPr>
                <w:rFonts w:ascii="Times New Roman" w:hAnsi="Times New Roman"/>
                <w:b/>
                <w:sz w:val="24"/>
                <w:szCs w:val="24"/>
              </w:rPr>
              <w:t>Влияние</w:t>
            </w:r>
          </w:p>
        </w:tc>
      </w:tr>
      <w:tr w:rsidR="0067250A" w:rsidRPr="000D6C53">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СО</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Воздействует на нервную и сердечно-сосудистую систему, вызывает удушья, головные боли, головокружение</w:t>
            </w:r>
          </w:p>
        </w:tc>
      </w:tr>
      <w:tr w:rsidR="0067250A" w:rsidRPr="000D6C53">
        <w:tc>
          <w:tcPr>
            <w:tcW w:w="1031" w:type="pct"/>
            <w:vAlign w:val="center"/>
          </w:tcPr>
          <w:p w:rsidR="0067250A" w:rsidRDefault="00D71913">
            <w:pPr>
              <w:rPr>
                <w:rFonts w:ascii="Times New Roman" w:hAnsi="Times New Roman"/>
                <w:color w:val="000000"/>
                <w:sz w:val="24"/>
                <w:szCs w:val="24"/>
                <w:vertAlign w:val="subscript"/>
              </w:rPr>
            </w:pPr>
            <w:r>
              <w:rPr>
                <w:rFonts w:ascii="Times New Roman" w:hAnsi="Times New Roman"/>
                <w:color w:val="000000"/>
                <w:sz w:val="24"/>
                <w:szCs w:val="24"/>
              </w:rPr>
              <w:t>Окись азота NO</w:t>
            </w:r>
            <w:r>
              <w:rPr>
                <w:rFonts w:ascii="Times New Roman" w:hAnsi="Times New Roman"/>
                <w:color w:val="000000"/>
                <w:sz w:val="24"/>
                <w:szCs w:val="24"/>
                <w:vertAlign w:val="subscript"/>
              </w:rPr>
              <w:t>2</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Вызывает кашель, рвоту, иногда головную боль</w:t>
            </w:r>
          </w:p>
        </w:tc>
      </w:tr>
      <w:tr w:rsidR="0067250A" w:rsidRPr="000D6C53">
        <w:tc>
          <w:tcPr>
            <w:tcW w:w="1031" w:type="pct"/>
            <w:vAlign w:val="center"/>
          </w:tcPr>
          <w:p w:rsidR="0067250A" w:rsidRDefault="00D71913">
            <w:pPr>
              <w:rPr>
                <w:rFonts w:ascii="Times New Roman" w:hAnsi="Times New Roman"/>
                <w:color w:val="000000"/>
                <w:sz w:val="24"/>
                <w:szCs w:val="24"/>
                <w:vertAlign w:val="subscript"/>
              </w:rPr>
            </w:pPr>
            <w:r>
              <w:rPr>
                <w:rFonts w:ascii="Times New Roman" w:hAnsi="Times New Roman"/>
                <w:color w:val="000000"/>
                <w:sz w:val="24"/>
                <w:szCs w:val="24"/>
              </w:rPr>
              <w:t>SO</w:t>
            </w:r>
            <w:r>
              <w:rPr>
                <w:rFonts w:ascii="Times New Roman" w:hAnsi="Times New Roman"/>
                <w:color w:val="000000"/>
                <w:sz w:val="24"/>
                <w:szCs w:val="24"/>
                <w:vertAlign w:val="subscript"/>
              </w:rPr>
              <w:t>2</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Раздражает слизистые оболочки глаз и дыхательных путей</w:t>
            </w:r>
          </w:p>
        </w:tc>
      </w:tr>
      <w:tr w:rsidR="0067250A">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Углероды (пары бензина, метана)</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w:t>
            </w:r>
          </w:p>
        </w:tc>
        <w:tc>
          <w:tcPr>
            <w:tcW w:w="2608" w:type="pct"/>
            <w:vAlign w:val="center"/>
          </w:tcPr>
          <w:p w:rsidR="0067250A" w:rsidRDefault="00D71913">
            <w:pPr>
              <w:rPr>
                <w:rFonts w:ascii="Times New Roman" w:hAnsi="Times New Roman"/>
                <w:sz w:val="24"/>
                <w:szCs w:val="24"/>
              </w:rPr>
            </w:pPr>
            <w:r>
              <w:rPr>
                <w:rFonts w:ascii="Times New Roman" w:hAnsi="Times New Roman"/>
                <w:sz w:val="24"/>
                <w:szCs w:val="24"/>
              </w:rPr>
              <w:t>Головная боль, головокружение</w:t>
            </w:r>
          </w:p>
        </w:tc>
      </w:tr>
      <w:tr w:rsidR="0067250A" w:rsidRPr="000D6C53">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Свинец</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Нарушает синтез гемоглобина. Вызывает заболевания дыхательных путей, мочеполовых органов, нервной системы</w:t>
            </w:r>
          </w:p>
        </w:tc>
      </w:tr>
      <w:tr w:rsidR="0067250A" w:rsidRPr="000D6C53">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Fe</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Подземные воды</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Цирроз печени, заболевания кровеносной системы</w:t>
            </w:r>
          </w:p>
        </w:tc>
      </w:tr>
      <w:tr w:rsidR="0067250A" w:rsidRPr="000D6C53">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Йод</w:t>
            </w:r>
          </w:p>
        </w:tc>
        <w:tc>
          <w:tcPr>
            <w:tcW w:w="1361"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Повышение или понижение содержания в почве</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Рак щитовидной железы, эндемический зоб и другие эндокринные заболевания (при недостатке)</w:t>
            </w:r>
          </w:p>
        </w:tc>
      </w:tr>
      <w:tr w:rsidR="0067250A" w:rsidRPr="000D6C53">
        <w:tc>
          <w:tcPr>
            <w:tcW w:w="1031" w:type="pct"/>
            <w:vAlign w:val="center"/>
          </w:tcPr>
          <w:p w:rsidR="0067250A" w:rsidRDefault="00D71913">
            <w:pPr>
              <w:rPr>
                <w:rFonts w:ascii="Times New Roman" w:hAnsi="Times New Roman"/>
                <w:color w:val="000000"/>
                <w:sz w:val="24"/>
                <w:szCs w:val="24"/>
              </w:rPr>
            </w:pPr>
            <w:r>
              <w:rPr>
                <w:rFonts w:ascii="Times New Roman" w:hAnsi="Times New Roman"/>
                <w:color w:val="000000"/>
                <w:sz w:val="24"/>
                <w:szCs w:val="24"/>
              </w:rPr>
              <w:t>Марганец</w:t>
            </w:r>
          </w:p>
        </w:tc>
        <w:tc>
          <w:tcPr>
            <w:tcW w:w="1361" w:type="pct"/>
            <w:vAlign w:val="center"/>
          </w:tcPr>
          <w:p w:rsidR="0067250A" w:rsidRDefault="00D71913">
            <w:pPr>
              <w:rPr>
                <w:rFonts w:ascii="Times New Roman" w:hAnsi="Times New Roman"/>
                <w:sz w:val="24"/>
                <w:szCs w:val="24"/>
              </w:rPr>
            </w:pPr>
            <w:r>
              <w:rPr>
                <w:rFonts w:ascii="Times New Roman" w:hAnsi="Times New Roman"/>
                <w:sz w:val="24"/>
                <w:szCs w:val="24"/>
              </w:rPr>
              <w:t>Атмосфера, вода</w:t>
            </w:r>
          </w:p>
        </w:tc>
        <w:tc>
          <w:tcPr>
            <w:tcW w:w="2608" w:type="pct"/>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Прогрессирующие поражения ЦНС, пневмония, синдром Паркинсона</w:t>
            </w:r>
          </w:p>
        </w:tc>
      </w:tr>
    </w:tbl>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Основное стратегическое направление в области охраны атмосферного воздуха – создание сети комплексного мониторинга атмосферного воздуха, который будет способствовать обеспечению непрерывной регистрации содержания загрязняющих веществ в атмосфере, динамики количества отходящих, уловленных, обезвреженных веществ от стационарных источников, разработки комплекса мер по снижению выбросов загрязняющих веществ от передвижных и стационарных источников.</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Для обеспечения охраны и с целью улучшения состояния атмосферного воздуха необходимо:</w:t>
      </w:r>
    </w:p>
    <w:p w:rsidR="0067250A" w:rsidRDefault="00D71913">
      <w:pPr>
        <w:pStyle w:val="afff2"/>
        <w:keepLines/>
        <w:numPr>
          <w:ilvl w:val="0"/>
          <w:numId w:val="14"/>
        </w:numPr>
        <w:suppressAutoHyphens/>
        <w:spacing w:after="0" w:line="240" w:lineRule="auto"/>
        <w:ind w:hanging="360"/>
        <w:jc w:val="both"/>
        <w:rPr>
          <w:rFonts w:ascii="Times New Roman" w:hAnsi="Times New Roman"/>
          <w:sz w:val="28"/>
          <w:szCs w:val="28"/>
          <w:lang w:val="ru-RU"/>
        </w:rPr>
      </w:pPr>
      <w:r>
        <w:rPr>
          <w:rFonts w:ascii="Times New Roman" w:hAnsi="Times New Roman"/>
          <w:sz w:val="28"/>
          <w:szCs w:val="28"/>
          <w:lang w:val="ru-RU"/>
        </w:rPr>
        <w:t>использовать в производстве современные очистные сооружения, способные свести к минимуму вредное воздействие токсических веществ на человека и окружающую среду;</w:t>
      </w:r>
    </w:p>
    <w:p w:rsidR="0067250A" w:rsidRDefault="00D71913">
      <w:pPr>
        <w:pStyle w:val="afff2"/>
        <w:keepLines/>
        <w:numPr>
          <w:ilvl w:val="0"/>
          <w:numId w:val="14"/>
        </w:numPr>
        <w:suppressAutoHyphens/>
        <w:spacing w:after="0" w:line="240" w:lineRule="auto"/>
        <w:ind w:hanging="360"/>
        <w:jc w:val="both"/>
        <w:rPr>
          <w:rFonts w:ascii="Times New Roman" w:hAnsi="Times New Roman"/>
          <w:sz w:val="28"/>
          <w:szCs w:val="28"/>
          <w:lang w:val="ru-RU"/>
        </w:rPr>
      </w:pPr>
      <w:r>
        <w:rPr>
          <w:rFonts w:ascii="Times New Roman" w:hAnsi="Times New Roman"/>
          <w:sz w:val="28"/>
          <w:szCs w:val="28"/>
          <w:lang w:val="ru-RU"/>
        </w:rPr>
        <w:t>внедрять экологическую сертификацию автотранспортных средств и топлива;</w:t>
      </w:r>
    </w:p>
    <w:p w:rsidR="0067250A" w:rsidRDefault="00D71913">
      <w:pPr>
        <w:pStyle w:val="afff2"/>
        <w:keepLines/>
        <w:numPr>
          <w:ilvl w:val="0"/>
          <w:numId w:val="14"/>
        </w:numPr>
        <w:suppressAutoHyphens/>
        <w:spacing w:after="0" w:line="240" w:lineRule="auto"/>
        <w:ind w:hanging="360"/>
        <w:jc w:val="both"/>
        <w:rPr>
          <w:rFonts w:ascii="Times New Roman" w:eastAsia="Times New Roman" w:hAnsi="Times New Roman"/>
          <w:sz w:val="28"/>
          <w:szCs w:val="28"/>
          <w:lang w:val="ru-RU" w:eastAsia="ru-RU"/>
        </w:rPr>
      </w:pPr>
      <w:r>
        <w:rPr>
          <w:rFonts w:ascii="Times New Roman" w:hAnsi="Times New Roman"/>
          <w:sz w:val="28"/>
          <w:szCs w:val="28"/>
          <w:lang w:val="ru-RU"/>
        </w:rPr>
        <w:t>при размещении предприятий строго выдерживать рекомендуемые санитарно-защитные зоны (СанПиН</w:t>
      </w:r>
      <w:r>
        <w:rPr>
          <w:rFonts w:ascii="Times New Roman" w:eastAsia="Times New Roman" w:hAnsi="Times New Roman"/>
          <w:sz w:val="28"/>
          <w:szCs w:val="28"/>
          <w:lang w:val="ru-RU" w:eastAsia="ru-RU"/>
        </w:rPr>
        <w:t xml:space="preserve"> 2.2.1/2.1.1.1200-03). </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Для получения полной информации о качестве атмосферного воздуха в муниципальном образовании нет постов наблюдения, как стационарных, так и передвижных.</w:t>
      </w:r>
    </w:p>
    <w:p w:rsidR="0067250A" w:rsidRDefault="00D71913">
      <w:pPr>
        <w:keepLines/>
        <w:widowControl w:val="0"/>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Для улучшения состояния воздуха необходимо: </w:t>
      </w:r>
    </w:p>
    <w:p w:rsidR="0067250A" w:rsidRDefault="00D71913">
      <w:pPr>
        <w:pStyle w:val="afff2"/>
        <w:keepLines/>
        <w:numPr>
          <w:ilvl w:val="0"/>
          <w:numId w:val="14"/>
        </w:numPr>
        <w:suppressAutoHyphens/>
        <w:spacing w:after="0" w:line="240" w:lineRule="auto"/>
        <w:ind w:hanging="360"/>
        <w:jc w:val="both"/>
        <w:rPr>
          <w:rFonts w:ascii="Times New Roman" w:hAnsi="Times New Roman"/>
          <w:sz w:val="28"/>
          <w:szCs w:val="28"/>
          <w:lang w:val="ru-RU"/>
        </w:rPr>
      </w:pPr>
      <w:r>
        <w:rPr>
          <w:rFonts w:ascii="Times New Roman" w:hAnsi="Times New Roman"/>
          <w:sz w:val="28"/>
          <w:szCs w:val="28"/>
          <w:lang w:val="ru-RU"/>
        </w:rPr>
        <w:t>организовать посты службы наблюдения в муниципальном образовании;</w:t>
      </w:r>
    </w:p>
    <w:p w:rsidR="0067250A" w:rsidRDefault="00D71913">
      <w:pPr>
        <w:pStyle w:val="afff2"/>
        <w:keepLines/>
        <w:numPr>
          <w:ilvl w:val="0"/>
          <w:numId w:val="14"/>
        </w:numPr>
        <w:suppressAutoHyphens/>
        <w:spacing w:after="0" w:line="240" w:lineRule="auto"/>
        <w:ind w:hanging="360"/>
        <w:jc w:val="both"/>
        <w:rPr>
          <w:rFonts w:ascii="Times New Roman" w:hAnsi="Times New Roman"/>
          <w:sz w:val="28"/>
          <w:szCs w:val="28"/>
          <w:lang w:val="ru-RU"/>
        </w:rPr>
      </w:pPr>
      <w:r>
        <w:rPr>
          <w:rFonts w:ascii="Times New Roman" w:hAnsi="Times New Roman"/>
          <w:sz w:val="28"/>
          <w:szCs w:val="28"/>
          <w:lang w:val="ru-RU"/>
        </w:rPr>
        <w:lastRenderedPageBreak/>
        <w:t xml:space="preserve">организовать автоматизированную систему контроля выбросов наиболее опасных веществ на территории </w:t>
      </w:r>
      <w:r>
        <w:rPr>
          <w:rFonts w:ascii="Times New Roman" w:eastAsia="Times New Roman" w:hAnsi="Times New Roman"/>
          <w:sz w:val="28"/>
          <w:szCs w:val="28"/>
          <w:lang w:val="ru-RU" w:eastAsia="ru-RU"/>
        </w:rPr>
        <w:t>муниципального образования</w:t>
      </w:r>
      <w:r>
        <w:rPr>
          <w:rFonts w:ascii="Times New Roman" w:hAnsi="Times New Roman"/>
          <w:sz w:val="28"/>
          <w:szCs w:val="28"/>
          <w:lang w:val="ru-RU"/>
        </w:rPr>
        <w:t>;</w:t>
      </w:r>
    </w:p>
    <w:p w:rsidR="0067250A" w:rsidRDefault="00D71913">
      <w:pPr>
        <w:pStyle w:val="afff2"/>
        <w:keepLines/>
        <w:numPr>
          <w:ilvl w:val="0"/>
          <w:numId w:val="14"/>
        </w:numPr>
        <w:suppressAutoHyphens/>
        <w:spacing w:after="0" w:line="240" w:lineRule="auto"/>
        <w:ind w:hanging="360"/>
        <w:jc w:val="both"/>
        <w:rPr>
          <w:rFonts w:ascii="Times New Roman" w:hAnsi="Times New Roman"/>
          <w:sz w:val="28"/>
          <w:szCs w:val="28"/>
          <w:lang w:val="ru-RU"/>
        </w:rPr>
      </w:pPr>
      <w:r>
        <w:rPr>
          <w:rFonts w:ascii="Times New Roman" w:hAnsi="Times New Roman"/>
          <w:sz w:val="28"/>
          <w:szCs w:val="28"/>
          <w:lang w:val="ru-RU"/>
        </w:rPr>
        <w:t>предусмотреть единый подход к разработке экологических программ для всех служб, участвующих в мониторинге окружающей среды.</w:t>
      </w:r>
    </w:p>
    <w:p w:rsidR="0067250A" w:rsidRDefault="0067250A">
      <w:pPr>
        <w:ind w:left="360"/>
        <w:rPr>
          <w:rFonts w:ascii="Times New Roman" w:hAnsi="Times New Roman"/>
          <w:i/>
          <w:sz w:val="28"/>
          <w:szCs w:val="28"/>
          <w:lang w:val="ru-RU"/>
        </w:rPr>
      </w:pPr>
    </w:p>
    <w:p w:rsidR="0067250A" w:rsidRDefault="00D71913">
      <w:pPr>
        <w:keepNext/>
        <w:jc w:val="center"/>
        <w:rPr>
          <w:rFonts w:ascii="Times New Roman" w:hAnsi="Times New Roman"/>
          <w:b/>
          <w:i/>
          <w:sz w:val="28"/>
          <w:szCs w:val="28"/>
          <w:lang w:val="ru-RU"/>
        </w:rPr>
      </w:pPr>
      <w:r>
        <w:rPr>
          <w:rFonts w:ascii="Times New Roman" w:hAnsi="Times New Roman"/>
          <w:b/>
          <w:i/>
          <w:sz w:val="28"/>
          <w:szCs w:val="28"/>
          <w:lang w:val="ru-RU"/>
        </w:rPr>
        <w:t>Водные ресурсы</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Основное влияние на загрязнение вод оказывают не очищенн</w:t>
      </w:r>
      <w:r w:rsidR="00303F9C">
        <w:rPr>
          <w:rFonts w:ascii="Times New Roman" w:hAnsi="Times New Roman"/>
          <w:spacing w:val="-1"/>
          <w:sz w:val="28"/>
          <w:szCs w:val="28"/>
          <w:lang w:val="ru-RU"/>
        </w:rPr>
        <w:t>ые сточные воды. На территории Ревенского</w:t>
      </w:r>
      <w:r>
        <w:rPr>
          <w:rFonts w:ascii="Times New Roman" w:hAnsi="Times New Roman"/>
          <w:spacing w:val="-1"/>
          <w:sz w:val="28"/>
          <w:szCs w:val="28"/>
          <w:lang w:val="ru-RU"/>
        </w:rPr>
        <w:t xml:space="preserve"> сельского поселения канализационные очистные сооружения отсутствуют.</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Преобладающими веществами, загрязняющими водоемы, остаются фенолы, нефтепродукты, ПАВ, соединения железа, азота, легкоокисляемые органические вещества, а также микробиологические загрязнения.</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xml:space="preserve">В целом, на территории </w:t>
      </w:r>
      <w:r w:rsidR="00303F9C">
        <w:rPr>
          <w:rFonts w:ascii="Times New Roman" w:hAnsi="Times New Roman"/>
          <w:spacing w:val="-1"/>
          <w:sz w:val="28"/>
          <w:szCs w:val="28"/>
          <w:lang w:val="ru-RU"/>
        </w:rPr>
        <w:t>Ревенского</w:t>
      </w:r>
      <w:r>
        <w:rPr>
          <w:rFonts w:ascii="Times New Roman" w:hAnsi="Times New Roman"/>
          <w:spacing w:val="-1"/>
          <w:sz w:val="28"/>
          <w:szCs w:val="28"/>
          <w:lang w:val="ru-RU"/>
        </w:rPr>
        <w:t xml:space="preserve"> сельского поселения повсеместно наблюдается ухудшение качества поверхностных вод (и снижения качества питьевой воды), причинами которого являются:</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высокая изношенность инженерных сетей;</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низкий уровень внедрения новых технологий;</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отсутствие очистных сооружений в сельской местности;</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значительное количество не канализованного жилого фонда.</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В связи с этим возникают проблемы в процессе водоподготовки, что создает опасность подачи населению воды, не отвечающей нормативным требованиям, приводит к увеличению сроков технологической обработки воды.</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Основными источниками загрязнения поверхностных вод от неорганизованных источников являются свалки, животноводческие фермы и навозохранилища.</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Серьезным загрязнителем рек и водоемов является поверхностный сток с территории населенных пунктов, в котором содержатся нефтепродукты, отходы производства. Ливневые воды выносят с полей азот, калий, фосфор, пестициды и др. вещества.</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В связи с изложенным необходимо проводить последовательную работу по пресечению указанных нарушений, строительству очистных сооружений, экологической модернизации технического оборудования и производств, ведению учета сброса сточных вод.</w:t>
      </w:r>
    </w:p>
    <w:p w:rsidR="0067250A" w:rsidRDefault="0067250A">
      <w:pPr>
        <w:jc w:val="center"/>
        <w:rPr>
          <w:rFonts w:ascii="Times New Roman" w:hAnsi="Times New Roman"/>
          <w:b/>
          <w:i/>
          <w:sz w:val="28"/>
          <w:szCs w:val="28"/>
          <w:lang w:val="ru-RU"/>
        </w:rPr>
      </w:pPr>
      <w:bookmarkStart w:id="306" w:name="_Toc319411862"/>
    </w:p>
    <w:p w:rsidR="0067250A" w:rsidRDefault="00D71913">
      <w:pPr>
        <w:jc w:val="center"/>
        <w:rPr>
          <w:rFonts w:ascii="Times New Roman" w:hAnsi="Times New Roman"/>
          <w:b/>
          <w:i/>
          <w:sz w:val="28"/>
          <w:szCs w:val="28"/>
          <w:lang w:val="ru-RU"/>
        </w:rPr>
      </w:pPr>
      <w:r>
        <w:rPr>
          <w:rFonts w:ascii="Times New Roman" w:hAnsi="Times New Roman"/>
          <w:b/>
          <w:i/>
          <w:sz w:val="28"/>
          <w:szCs w:val="28"/>
          <w:lang w:val="ru-RU"/>
        </w:rPr>
        <w:t>Почвы</w:t>
      </w:r>
      <w:bookmarkEnd w:id="306"/>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Почва – один из главных факторов окружающей среды, от которого зависит качество жизни и здоровья населения. Опасность загрязнения почвы определяется уровнем ее возможного отрицательного влияния на контактирующие среды (вода, воздух), пищевые продукты прямого или опосредованного влияния на человека.</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Почвенный покров поселения в основном благоприятен для возделывания сельскохозяйственных культур.</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lastRenderedPageBreak/>
        <w:t>Непригодные к возобновлению обработки территории располагаются в основном на менее плодородных почвах, близко к поймам рек. На данных территориях происходит деградация почв – заболачивание, дегумификация, зарастание пашни и кормовых угодий кустарником и мелколесьем.</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Земли, пригодные к возобновлению сельскохозяйственной обработки покрыты черноземами и серыми почвами.</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Почвы, вовлеченные в сельскохозяйственный оборот, нуждаются в постоянном улучшении и поддержании плодородия, необходимо строгое соблюдение агротехнических норм.</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xml:space="preserve">Почвы </w:t>
      </w:r>
      <w:r w:rsidR="002203BB">
        <w:rPr>
          <w:rFonts w:ascii="Times New Roman" w:hAnsi="Times New Roman"/>
          <w:spacing w:val="-1"/>
          <w:sz w:val="28"/>
          <w:szCs w:val="28"/>
          <w:lang w:val="ru-RU"/>
        </w:rPr>
        <w:t>Ревенского</w:t>
      </w:r>
      <w:r>
        <w:rPr>
          <w:rFonts w:ascii="Times New Roman" w:hAnsi="Times New Roman"/>
          <w:spacing w:val="-1"/>
          <w:sz w:val="28"/>
          <w:szCs w:val="28"/>
          <w:lang w:val="ru-RU"/>
        </w:rPr>
        <w:t xml:space="preserve"> сельского поселения в основном плодородны, должны интенсивно использоваться под все сельскохозяйственные культуры, за исключением смытых и намытых почв оврагов и балок и заболоченных участков речных пойм.</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Основными источниками загрязнения почв являются сельскохозяйственное производство, автомобильный транспорт, бытовые и промышленные отходы, неочищенные сточные воды.</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На загрязнение почв большое влияние оказывает применение агрохимикатов в сельскохозяйственном производстве.</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xml:space="preserve">Фактором деградации почвенного покрова является загрязнение почв твердыми </w:t>
      </w:r>
      <w:r w:rsidR="002203BB">
        <w:rPr>
          <w:rFonts w:ascii="Times New Roman" w:hAnsi="Times New Roman"/>
          <w:spacing w:val="-1"/>
          <w:sz w:val="28"/>
          <w:szCs w:val="28"/>
          <w:lang w:val="ru-RU"/>
        </w:rPr>
        <w:t>коммунальными</w:t>
      </w:r>
      <w:r>
        <w:rPr>
          <w:rFonts w:ascii="Times New Roman" w:hAnsi="Times New Roman"/>
          <w:spacing w:val="-1"/>
          <w:sz w:val="28"/>
          <w:szCs w:val="28"/>
          <w:lang w:val="ru-RU"/>
        </w:rPr>
        <w:t xml:space="preserve"> отходами. В основном это упаковочные материалы пищевых продуктов, пластиковые бутылки, консервные банки. Их накопление не только ухудшает эстетичность ландшафтов, но может привести к серьезным проблемам в санитарном отношении.</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Качество почв на территории населенных пунктов определяется организацией плановой санитарной очистки. Неэффективная система очистки, особенно в неканализованном жилом секторе, нехватка специализированного автотранспорта, контейнеров, несвоевременный вывоз ТКО, отсутствие условий для мойки и дезинфекции автотранспорта, контейнеров для сбора бытовых и пищевых отходов влечет за собой ухудшение состояния почвы.</w:t>
      </w:r>
    </w:p>
    <w:p w:rsidR="0067250A" w:rsidRDefault="00D71913">
      <w:pPr>
        <w:suppressAutoHyphens/>
        <w:ind w:firstLine="851"/>
        <w:jc w:val="both"/>
        <w:rPr>
          <w:rFonts w:ascii="Times New Roman" w:hAnsi="Times New Roman"/>
          <w:spacing w:val="-1"/>
          <w:sz w:val="28"/>
          <w:szCs w:val="28"/>
          <w:lang w:val="ru-RU"/>
        </w:rPr>
      </w:pPr>
      <w:r>
        <w:rPr>
          <w:rFonts w:ascii="Times New Roman" w:hAnsi="Times New Roman"/>
          <w:spacing w:val="-1"/>
          <w:sz w:val="28"/>
          <w:szCs w:val="28"/>
          <w:lang w:val="ru-RU"/>
        </w:rPr>
        <w:t xml:space="preserve">Проектом генерального плана рекомендуется обеспечить соблюдения законодательства в сфере обращения с отходами потребления, выполнение природоохранных мероприятий на территории </w:t>
      </w:r>
      <w:r w:rsidR="002203BB">
        <w:rPr>
          <w:rFonts w:ascii="Times New Roman" w:hAnsi="Times New Roman"/>
          <w:spacing w:val="-1"/>
          <w:sz w:val="28"/>
          <w:szCs w:val="28"/>
          <w:lang w:val="ru-RU"/>
        </w:rPr>
        <w:t>поселения</w:t>
      </w:r>
      <w:r>
        <w:rPr>
          <w:rFonts w:ascii="Times New Roman" w:hAnsi="Times New Roman"/>
          <w:spacing w:val="-1"/>
          <w:sz w:val="28"/>
          <w:szCs w:val="28"/>
          <w:lang w:val="ru-RU"/>
        </w:rPr>
        <w:t xml:space="preserve">; обеспечить соблюдение требований санитарно-эпидемиологического благополучия населения </w:t>
      </w:r>
      <w:r w:rsidR="002203BB">
        <w:rPr>
          <w:rFonts w:ascii="Times New Roman" w:hAnsi="Times New Roman"/>
          <w:spacing w:val="-1"/>
          <w:sz w:val="28"/>
          <w:szCs w:val="28"/>
          <w:lang w:val="ru-RU"/>
        </w:rPr>
        <w:t>поселения</w:t>
      </w:r>
      <w:r>
        <w:rPr>
          <w:rFonts w:ascii="Times New Roman" w:hAnsi="Times New Roman"/>
          <w:spacing w:val="-1"/>
          <w:sz w:val="28"/>
          <w:szCs w:val="28"/>
          <w:lang w:val="ru-RU"/>
        </w:rPr>
        <w:t xml:space="preserve">; обеспечить соблюдение правил благоустройства в границах территорий </w:t>
      </w:r>
      <w:r w:rsidR="002203BB">
        <w:rPr>
          <w:rFonts w:ascii="Times New Roman" w:hAnsi="Times New Roman"/>
          <w:spacing w:val="-1"/>
          <w:sz w:val="28"/>
          <w:szCs w:val="28"/>
          <w:lang w:val="ru-RU"/>
        </w:rPr>
        <w:t>поселения</w:t>
      </w:r>
      <w:r>
        <w:rPr>
          <w:rFonts w:ascii="Times New Roman" w:hAnsi="Times New Roman"/>
          <w:spacing w:val="-1"/>
          <w:sz w:val="28"/>
          <w:szCs w:val="28"/>
          <w:lang w:val="ru-RU"/>
        </w:rPr>
        <w:t>.</w:t>
      </w:r>
    </w:p>
    <w:p w:rsidR="00BA1CD5" w:rsidRDefault="00BA1CD5">
      <w:pPr>
        <w:suppressAutoHyphens/>
        <w:ind w:firstLine="851"/>
        <w:jc w:val="both"/>
        <w:rPr>
          <w:rFonts w:ascii="Times New Roman" w:hAnsi="Times New Roman"/>
          <w:spacing w:val="-1"/>
          <w:sz w:val="28"/>
          <w:szCs w:val="28"/>
          <w:lang w:val="ru-RU"/>
        </w:rPr>
      </w:pPr>
    </w:p>
    <w:p w:rsidR="00BA1CD5" w:rsidRDefault="00BA1CD5" w:rsidP="00BA1CD5">
      <w:pPr>
        <w:suppressAutoHyphens/>
        <w:ind w:firstLine="851"/>
        <w:jc w:val="center"/>
        <w:rPr>
          <w:rFonts w:ascii="Times New Roman" w:hAnsi="Times New Roman"/>
          <w:spacing w:val="-1"/>
          <w:sz w:val="28"/>
          <w:szCs w:val="28"/>
          <w:lang w:val="ru-RU"/>
        </w:rPr>
      </w:pPr>
      <w:r>
        <w:rPr>
          <w:rFonts w:ascii="Times New Roman" w:hAnsi="Times New Roman"/>
          <w:b/>
          <w:i/>
          <w:sz w:val="28"/>
          <w:szCs w:val="28"/>
          <w:lang w:val="ru-RU"/>
        </w:rPr>
        <w:t>Радиационная обстановка</w:t>
      </w:r>
    </w:p>
    <w:p w:rsidR="00820396" w:rsidRPr="00820396" w:rsidRDefault="00BA1CD5" w:rsidP="00820396">
      <w:pPr>
        <w:suppressAutoHyphens/>
        <w:ind w:firstLine="851"/>
        <w:jc w:val="both"/>
        <w:rPr>
          <w:rFonts w:ascii="Times New Roman" w:hAnsi="Times New Roman"/>
          <w:spacing w:val="-1"/>
          <w:sz w:val="28"/>
          <w:szCs w:val="28"/>
          <w:lang w:val="ru-RU"/>
        </w:rPr>
      </w:pPr>
      <w:r w:rsidRPr="00BA1CD5">
        <w:rPr>
          <w:rFonts w:ascii="Times New Roman" w:hAnsi="Times New Roman"/>
          <w:spacing w:val="-1"/>
          <w:sz w:val="28"/>
          <w:szCs w:val="28"/>
          <w:lang w:val="ru-RU"/>
        </w:rPr>
        <w:t xml:space="preserve">В результате аварии на Чернобыльской АЭС, часть территории Карачевского района была загрязнена радиоактивными элементами. Плотность загрязнения составляла 1-4 Ки/км². </w:t>
      </w:r>
      <w:r w:rsidR="00820396" w:rsidRPr="00820396">
        <w:rPr>
          <w:rFonts w:ascii="Times New Roman" w:hAnsi="Times New Roman"/>
          <w:spacing w:val="-1"/>
          <w:sz w:val="28"/>
          <w:szCs w:val="28"/>
          <w:lang w:val="ru-RU"/>
        </w:rPr>
        <w:t xml:space="preserve">Таким образом, радиационные показатели окружающей среды (согласно наблюдений стационарной сети) в 2022 г. на территории </w:t>
      </w:r>
      <w:r w:rsidR="00820396">
        <w:rPr>
          <w:rFonts w:ascii="Times New Roman" w:hAnsi="Times New Roman"/>
          <w:spacing w:val="-1"/>
          <w:sz w:val="28"/>
          <w:szCs w:val="28"/>
          <w:lang w:val="ru-RU"/>
        </w:rPr>
        <w:t>района</w:t>
      </w:r>
      <w:r w:rsidR="00820396" w:rsidRPr="00820396">
        <w:rPr>
          <w:rFonts w:ascii="Times New Roman" w:hAnsi="Times New Roman"/>
          <w:spacing w:val="-1"/>
          <w:sz w:val="28"/>
          <w:szCs w:val="28"/>
          <w:lang w:val="ru-RU"/>
        </w:rPr>
        <w:t xml:space="preserve"> были близки к фоновым значениям и не достигали высоких или экстремально высоких уровней.</w:t>
      </w:r>
    </w:p>
    <w:p w:rsidR="00BA1CD5" w:rsidRPr="00BA1CD5" w:rsidRDefault="00BA1CD5" w:rsidP="00BA1CD5">
      <w:pPr>
        <w:suppressAutoHyphens/>
        <w:ind w:firstLine="851"/>
        <w:jc w:val="both"/>
        <w:rPr>
          <w:rFonts w:ascii="Times New Roman" w:hAnsi="Times New Roman"/>
          <w:spacing w:val="-1"/>
          <w:sz w:val="28"/>
          <w:szCs w:val="28"/>
          <w:lang w:val="ru-RU"/>
        </w:rPr>
      </w:pPr>
    </w:p>
    <w:p w:rsidR="0067250A" w:rsidRDefault="00D71913">
      <w:pPr>
        <w:pStyle w:val="afffc"/>
        <w:spacing w:line="240" w:lineRule="auto"/>
        <w:ind w:firstLine="0"/>
        <w:jc w:val="center"/>
        <w:rPr>
          <w:rFonts w:ascii="Times New Roman" w:hAnsi="Times New Roman"/>
          <w:b/>
          <w:sz w:val="28"/>
          <w:szCs w:val="28"/>
          <w:lang w:val="ru-RU"/>
        </w:rPr>
      </w:pPr>
      <w:r>
        <w:rPr>
          <w:rFonts w:ascii="Times New Roman" w:hAnsi="Times New Roman"/>
          <w:b/>
          <w:sz w:val="28"/>
          <w:szCs w:val="28"/>
          <w:lang w:val="ru-RU"/>
        </w:rPr>
        <w:lastRenderedPageBreak/>
        <w:t>Проектные предложения</w:t>
      </w:r>
    </w:p>
    <w:p w:rsidR="0067250A" w:rsidRDefault="00D71913">
      <w:pPr>
        <w:pStyle w:val="afffc"/>
        <w:spacing w:line="240" w:lineRule="auto"/>
        <w:ind w:firstLine="0"/>
        <w:jc w:val="center"/>
        <w:rPr>
          <w:rFonts w:ascii="Times New Roman" w:hAnsi="Times New Roman"/>
          <w:i/>
          <w:sz w:val="28"/>
          <w:szCs w:val="28"/>
          <w:lang w:val="ru-RU"/>
        </w:rPr>
      </w:pPr>
      <w:r>
        <w:rPr>
          <w:rFonts w:ascii="Times New Roman" w:hAnsi="Times New Roman" w:hint="eastAsia"/>
          <w:i/>
          <w:sz w:val="28"/>
          <w:szCs w:val="28"/>
          <w:lang w:val="ru-RU"/>
        </w:rPr>
        <w:t>Санитарное</w:t>
      </w:r>
      <w:r>
        <w:rPr>
          <w:rFonts w:ascii="Times New Roman" w:hAnsi="Times New Roman"/>
          <w:i/>
          <w:sz w:val="28"/>
          <w:szCs w:val="28"/>
          <w:lang w:val="ru-RU"/>
        </w:rPr>
        <w:t xml:space="preserve"> </w:t>
      </w:r>
      <w:r>
        <w:rPr>
          <w:rFonts w:ascii="Times New Roman" w:hAnsi="Times New Roman" w:hint="eastAsia"/>
          <w:i/>
          <w:sz w:val="28"/>
          <w:szCs w:val="28"/>
          <w:lang w:val="ru-RU"/>
        </w:rPr>
        <w:t>состояние</w:t>
      </w:r>
      <w:r>
        <w:rPr>
          <w:rFonts w:ascii="Times New Roman" w:hAnsi="Times New Roman"/>
          <w:i/>
          <w:sz w:val="28"/>
          <w:szCs w:val="28"/>
          <w:lang w:val="ru-RU"/>
        </w:rPr>
        <w:t xml:space="preserve"> </w:t>
      </w:r>
      <w:r>
        <w:rPr>
          <w:rFonts w:ascii="Times New Roman" w:hAnsi="Times New Roman" w:hint="eastAsia"/>
          <w:i/>
          <w:sz w:val="28"/>
          <w:szCs w:val="28"/>
          <w:lang w:val="ru-RU"/>
        </w:rPr>
        <w:t>атмосферного</w:t>
      </w:r>
      <w:r>
        <w:rPr>
          <w:rFonts w:ascii="Times New Roman" w:hAnsi="Times New Roman"/>
          <w:i/>
          <w:sz w:val="28"/>
          <w:szCs w:val="28"/>
          <w:lang w:val="ru-RU"/>
        </w:rPr>
        <w:t xml:space="preserve"> </w:t>
      </w:r>
      <w:r>
        <w:rPr>
          <w:rFonts w:ascii="Times New Roman" w:hAnsi="Times New Roman" w:hint="eastAsia"/>
          <w:i/>
          <w:sz w:val="28"/>
          <w:szCs w:val="28"/>
          <w:lang w:val="ru-RU"/>
        </w:rPr>
        <w:t>воздуха</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В соответствии с действующими нормативно-методическими документами состояние атмосферного воздуха оценивается по устойчивости ландшафта к техногенным воздействиям через воздушный бассейн, по градациям состояния воздушного бассейна, градациям фоновых концентраций загрязняющих веществ атмосферы сравнительно с предельно допустимыми концентрациями.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Основными источниками загрязнения атмосферного воздуха в сельском поселении являются автомобильные дороги.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В целом состояние атмосферного воздуха в сельском поселении является удовлетворительным.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Санитарная охрана и оздоровление воздушного бассейна обеспечивается комплексом защитных мер технологического, организационного и планировочного характера: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проведение мониторинговых исследований загрязнения атмосферного воздуха;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комплексное нормирование вредных выбросов в атмосферу и достижение установленных нормативов ПДВ;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разработка прогноза неблагоприятных метеорологических условий для рассеивания загрязняющих веществ;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внедрение и реконструкция пылегазоочистного оборудования, механических и биологических фильтров на всех производственных и инженерных объектах в поселении;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создание, благоустройство санитарно-защитных зон объектов инженерной и транспортной инфраструктуры и других источников загрязнения атмосферного воздуха, водоемов, почвы; </w:t>
      </w:r>
    </w:p>
    <w:p w:rsidR="0067250A" w:rsidRDefault="00D71913">
      <w:pPr>
        <w:pStyle w:val="afffc"/>
        <w:keepNext/>
        <w:spacing w:line="240" w:lineRule="auto"/>
        <w:ind w:firstLine="851"/>
        <w:rPr>
          <w:rFonts w:ascii="Times New Roman" w:hAnsi="Times New Roman"/>
          <w:sz w:val="28"/>
          <w:szCs w:val="28"/>
          <w:lang w:val="ru-RU"/>
        </w:rPr>
      </w:pPr>
      <w:r>
        <w:rPr>
          <w:rFonts w:ascii="Times New Roman" w:hAnsi="Times New Roman"/>
          <w:sz w:val="28"/>
          <w:szCs w:val="28"/>
          <w:lang w:val="ru-RU"/>
        </w:rPr>
        <w:t xml:space="preserve">– благоустройство, озеленение улиц и проектируемой территории в целом, в целях защиты селитебной территории от неблагоприятных ветров, борьбы с шумом, обогащения воздуха кислородом и поглощения из воздуха углекислого газа. </w:t>
      </w:r>
    </w:p>
    <w:p w:rsidR="0067250A" w:rsidRDefault="00D71913" w:rsidP="008D5762">
      <w:pPr>
        <w:pStyle w:val="afffc"/>
        <w:keepNext/>
        <w:spacing w:line="240" w:lineRule="auto"/>
        <w:ind w:firstLine="851"/>
        <w:rPr>
          <w:rFonts w:ascii="Times New Roman" w:hAnsi="Times New Roman"/>
          <w:sz w:val="28"/>
          <w:szCs w:val="28"/>
          <w:lang w:val="ru-RU"/>
        </w:rPr>
      </w:pPr>
      <w:r>
        <w:rPr>
          <w:rFonts w:ascii="Times New Roman" w:hAnsi="Times New Roman"/>
          <w:sz w:val="28"/>
          <w:szCs w:val="28"/>
          <w:lang w:val="ru-RU"/>
        </w:rPr>
        <w:t>– упорядочение улично-дорожной сети</w:t>
      </w:r>
      <w:r w:rsidR="008D5762">
        <w:rPr>
          <w:rFonts w:ascii="Times New Roman" w:hAnsi="Times New Roman"/>
          <w:sz w:val="28"/>
          <w:szCs w:val="28"/>
          <w:lang w:val="ru-RU"/>
        </w:rPr>
        <w:t>.</w:t>
      </w:r>
    </w:p>
    <w:p w:rsidR="0067250A" w:rsidRDefault="00D71913">
      <w:pPr>
        <w:pStyle w:val="afffc"/>
        <w:spacing w:line="240" w:lineRule="auto"/>
        <w:ind w:firstLine="0"/>
        <w:jc w:val="center"/>
        <w:rPr>
          <w:rFonts w:ascii="Times New Roman" w:hAnsi="Times New Roman"/>
          <w:i/>
          <w:sz w:val="28"/>
          <w:szCs w:val="28"/>
          <w:lang w:val="ru-RU"/>
        </w:rPr>
      </w:pPr>
      <w:r>
        <w:rPr>
          <w:rFonts w:ascii="Times New Roman" w:hAnsi="Times New Roman" w:hint="eastAsia"/>
          <w:i/>
          <w:sz w:val="28"/>
          <w:szCs w:val="28"/>
          <w:lang w:val="ru-RU"/>
        </w:rPr>
        <w:t>Состояние</w:t>
      </w:r>
      <w:r>
        <w:rPr>
          <w:rFonts w:ascii="Times New Roman" w:hAnsi="Times New Roman"/>
          <w:i/>
          <w:sz w:val="28"/>
          <w:szCs w:val="28"/>
          <w:lang w:val="ru-RU"/>
        </w:rPr>
        <w:t xml:space="preserve"> </w:t>
      </w:r>
      <w:r>
        <w:rPr>
          <w:rFonts w:ascii="Times New Roman" w:hAnsi="Times New Roman" w:hint="eastAsia"/>
          <w:i/>
          <w:sz w:val="28"/>
          <w:szCs w:val="28"/>
          <w:lang w:val="ru-RU"/>
        </w:rPr>
        <w:t>водных</w:t>
      </w:r>
      <w:r>
        <w:rPr>
          <w:rFonts w:ascii="Times New Roman" w:hAnsi="Times New Roman"/>
          <w:i/>
          <w:sz w:val="28"/>
          <w:szCs w:val="28"/>
          <w:lang w:val="ru-RU"/>
        </w:rPr>
        <w:t xml:space="preserve"> </w:t>
      </w:r>
      <w:r>
        <w:rPr>
          <w:rFonts w:ascii="Times New Roman" w:hAnsi="Times New Roman" w:hint="eastAsia"/>
          <w:i/>
          <w:sz w:val="28"/>
          <w:szCs w:val="28"/>
          <w:lang w:val="ru-RU"/>
        </w:rPr>
        <w:t>ресурсов</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Выделяют три основные группы антропогенных факторов, определяющих качество воды поверхностных водных объектов:</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 фоновое загрязнение, поступающее от организованных и диффузных источников, расположенных выше по течению; </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 организованные выпуски различных категорий сточных вод в пределах рассматриваемой акватории; </w:t>
      </w:r>
    </w:p>
    <w:p w:rsidR="0067250A" w:rsidRDefault="00D71913">
      <w:pPr>
        <w:pStyle w:val="afffc"/>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 диффузное загрязнение с площади водосбора рассматриваемого водного объекта, поступающее с дождевыми и талыми водами, дренажными водами мелиорированных территорий, переносимыми с боковой приточностью.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lastRenderedPageBreak/>
        <w:t xml:space="preserve">Для улучшения и сохранения качества поверхностных вод на территории </w:t>
      </w:r>
      <w:r>
        <w:rPr>
          <w:rFonts w:ascii="Times New Roman" w:hAnsi="Times New Roman"/>
          <w:color w:val="000000" w:themeColor="text1"/>
          <w:sz w:val="28"/>
          <w:szCs w:val="28"/>
          <w:lang w:val="ru-RU"/>
        </w:rPr>
        <w:t xml:space="preserve">сельского поселения </w:t>
      </w:r>
      <w:r>
        <w:rPr>
          <w:rFonts w:ascii="Times New Roman" w:hAnsi="Times New Roman"/>
          <w:sz w:val="28"/>
          <w:szCs w:val="28"/>
          <w:lang w:val="ru-RU"/>
        </w:rPr>
        <w:t xml:space="preserve">предлагается решение следующих основных организационных задач: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организация контроля уровня загрязнения поверхностных и грунтовых вод на территории поселения; </w:t>
      </w:r>
    </w:p>
    <w:p w:rsidR="0067250A" w:rsidRDefault="00D71913">
      <w:pPr>
        <w:pStyle w:val="afffc"/>
        <w:spacing w:line="240" w:lineRule="auto"/>
        <w:ind w:firstLine="708"/>
        <w:rPr>
          <w:rFonts w:ascii="Times New Roman" w:hAnsi="Times New Roman"/>
          <w:sz w:val="28"/>
          <w:szCs w:val="28"/>
          <w:lang w:val="ru-RU"/>
        </w:rPr>
      </w:pPr>
      <w:r>
        <w:rPr>
          <w:rFonts w:ascii="Times New Roman" w:hAnsi="Times New Roman"/>
          <w:sz w:val="28"/>
          <w:szCs w:val="28"/>
          <w:lang w:val="ru-RU"/>
        </w:rPr>
        <w:t xml:space="preserve">– организация мониторинга за состоянием водопроводящих сетей и своевременное проведение мероприятий по предупреждению утечек из систем водопровода. </w:t>
      </w:r>
    </w:p>
    <w:p w:rsidR="0067250A" w:rsidRDefault="00D71913">
      <w:pPr>
        <w:pStyle w:val="afffc"/>
        <w:keepNext/>
        <w:spacing w:line="240" w:lineRule="auto"/>
        <w:ind w:firstLine="851"/>
        <w:rPr>
          <w:rFonts w:ascii="Times New Roman" w:hAnsi="Times New Roman"/>
          <w:sz w:val="28"/>
          <w:szCs w:val="28"/>
          <w:lang w:val="ru-RU"/>
        </w:rPr>
      </w:pPr>
      <w:r>
        <w:rPr>
          <w:rFonts w:ascii="Times New Roman" w:hAnsi="Times New Roman"/>
          <w:sz w:val="28"/>
          <w:szCs w:val="28"/>
          <w:lang w:val="ru-RU"/>
        </w:rPr>
        <w:t xml:space="preserve">С целью улучшения качества вод, восстановления и предотвращения загрязнения водных объектов проектом генерального плана рекомендуются следующие мероприятия: </w:t>
      </w:r>
    </w:p>
    <w:p w:rsidR="0067250A" w:rsidRDefault="00D71913">
      <w:pPr>
        <w:pStyle w:val="afffc"/>
        <w:keepNext/>
        <w:spacing w:line="240" w:lineRule="auto"/>
        <w:ind w:firstLine="851"/>
        <w:rPr>
          <w:rFonts w:ascii="Times New Roman" w:hAnsi="Times New Roman"/>
          <w:sz w:val="28"/>
          <w:szCs w:val="28"/>
          <w:lang w:val="ru-RU"/>
        </w:rPr>
      </w:pPr>
      <w:r>
        <w:rPr>
          <w:rFonts w:ascii="Times New Roman" w:hAnsi="Times New Roman"/>
          <w:sz w:val="28"/>
          <w:szCs w:val="28"/>
          <w:lang w:val="ru-RU"/>
        </w:rPr>
        <w:t xml:space="preserve">– инженерная подготовка территории, планируемой к застройке. </w:t>
      </w:r>
    </w:p>
    <w:p w:rsidR="003F3DA4" w:rsidRDefault="003F3DA4">
      <w:pPr>
        <w:pStyle w:val="afffc"/>
        <w:spacing w:line="240" w:lineRule="auto"/>
        <w:ind w:firstLine="0"/>
        <w:jc w:val="center"/>
        <w:rPr>
          <w:rFonts w:ascii="Times New Roman" w:hAnsi="Times New Roman"/>
          <w:i/>
          <w:sz w:val="28"/>
          <w:szCs w:val="28"/>
          <w:lang w:val="ru-RU"/>
        </w:rPr>
      </w:pPr>
    </w:p>
    <w:p w:rsidR="0067250A" w:rsidRDefault="00D71913">
      <w:pPr>
        <w:pStyle w:val="afffc"/>
        <w:spacing w:line="240" w:lineRule="auto"/>
        <w:ind w:firstLine="0"/>
        <w:jc w:val="center"/>
        <w:rPr>
          <w:rFonts w:ascii="Times New Roman" w:hAnsi="Times New Roman"/>
          <w:i/>
          <w:sz w:val="28"/>
          <w:szCs w:val="28"/>
          <w:lang w:val="ru-RU"/>
        </w:rPr>
      </w:pPr>
      <w:r>
        <w:rPr>
          <w:rFonts w:ascii="Times New Roman" w:hAnsi="Times New Roman" w:hint="eastAsia"/>
          <w:i/>
          <w:sz w:val="28"/>
          <w:szCs w:val="28"/>
          <w:lang w:val="ru-RU"/>
        </w:rPr>
        <w:t>Состояние</w:t>
      </w:r>
      <w:r>
        <w:rPr>
          <w:rFonts w:ascii="Times New Roman" w:hAnsi="Times New Roman"/>
          <w:i/>
          <w:sz w:val="28"/>
          <w:szCs w:val="28"/>
          <w:lang w:val="ru-RU"/>
        </w:rPr>
        <w:t xml:space="preserve"> </w:t>
      </w:r>
      <w:r>
        <w:rPr>
          <w:rFonts w:ascii="Times New Roman" w:hAnsi="Times New Roman" w:hint="eastAsia"/>
          <w:i/>
          <w:sz w:val="28"/>
          <w:szCs w:val="28"/>
          <w:lang w:val="ru-RU"/>
        </w:rPr>
        <w:t>почвенного</w:t>
      </w:r>
      <w:r>
        <w:rPr>
          <w:rFonts w:ascii="Times New Roman" w:hAnsi="Times New Roman"/>
          <w:i/>
          <w:sz w:val="28"/>
          <w:szCs w:val="28"/>
          <w:lang w:val="ru-RU"/>
        </w:rPr>
        <w:t xml:space="preserve"> </w:t>
      </w:r>
      <w:r>
        <w:rPr>
          <w:rFonts w:ascii="Times New Roman" w:hAnsi="Times New Roman" w:hint="eastAsia"/>
          <w:i/>
          <w:sz w:val="28"/>
          <w:szCs w:val="28"/>
          <w:lang w:val="ru-RU"/>
        </w:rPr>
        <w:t>покрова</w:t>
      </w:r>
    </w:p>
    <w:p w:rsidR="0067250A" w:rsidRDefault="00D71913">
      <w:pPr>
        <w:ind w:firstLine="851"/>
        <w:jc w:val="both"/>
        <w:rPr>
          <w:rFonts w:ascii="Times New Roman" w:hAnsi="Times New Roman"/>
          <w:sz w:val="28"/>
          <w:szCs w:val="28"/>
          <w:lang w:val="ru-RU"/>
        </w:rPr>
      </w:pPr>
      <w:r>
        <w:rPr>
          <w:rFonts w:ascii="Times New Roman" w:hAnsi="Times New Roman" w:hint="eastAsia"/>
          <w:sz w:val="28"/>
          <w:szCs w:val="28"/>
          <w:lang w:val="ru-RU"/>
        </w:rPr>
        <w:t>Комплекс</w:t>
      </w:r>
      <w:r>
        <w:rPr>
          <w:rFonts w:ascii="Times New Roman" w:hAnsi="Times New Roman"/>
          <w:sz w:val="28"/>
          <w:szCs w:val="28"/>
          <w:lang w:val="ru-RU"/>
        </w:rPr>
        <w:t xml:space="preserve"> </w:t>
      </w:r>
      <w:r>
        <w:rPr>
          <w:rFonts w:ascii="Times New Roman" w:hAnsi="Times New Roman" w:hint="eastAsia"/>
          <w:sz w:val="28"/>
          <w:szCs w:val="28"/>
          <w:lang w:val="ru-RU"/>
        </w:rPr>
        <w:t>мероприятий</w:t>
      </w:r>
      <w:r>
        <w:rPr>
          <w:rFonts w:ascii="Times New Roman" w:hAnsi="Times New Roman"/>
          <w:sz w:val="28"/>
          <w:szCs w:val="28"/>
          <w:lang w:val="ru-RU"/>
        </w:rPr>
        <w:t xml:space="preserve"> </w:t>
      </w:r>
      <w:r>
        <w:rPr>
          <w:rFonts w:ascii="Times New Roman" w:hAnsi="Times New Roman" w:hint="eastAsia"/>
          <w:sz w:val="28"/>
          <w:szCs w:val="28"/>
          <w:lang w:val="ru-RU"/>
        </w:rPr>
        <w:t>по</w:t>
      </w:r>
      <w:r>
        <w:rPr>
          <w:rFonts w:ascii="Times New Roman" w:hAnsi="Times New Roman"/>
          <w:sz w:val="28"/>
          <w:szCs w:val="28"/>
          <w:lang w:val="ru-RU"/>
        </w:rPr>
        <w:t xml:space="preserve"> </w:t>
      </w:r>
      <w:r>
        <w:rPr>
          <w:rFonts w:ascii="Times New Roman" w:hAnsi="Times New Roman" w:hint="eastAsia"/>
          <w:sz w:val="28"/>
          <w:szCs w:val="28"/>
          <w:lang w:val="ru-RU"/>
        </w:rPr>
        <w:t>охране</w:t>
      </w:r>
      <w:r>
        <w:rPr>
          <w:rFonts w:ascii="Times New Roman" w:hAnsi="Times New Roman"/>
          <w:sz w:val="28"/>
          <w:szCs w:val="28"/>
          <w:lang w:val="ru-RU"/>
        </w:rPr>
        <w:t xml:space="preserve"> </w:t>
      </w:r>
      <w:r>
        <w:rPr>
          <w:rFonts w:ascii="Times New Roman" w:hAnsi="Times New Roman" w:hint="eastAsia"/>
          <w:sz w:val="28"/>
          <w:szCs w:val="28"/>
          <w:lang w:val="ru-RU"/>
        </w:rPr>
        <w:t>почв</w:t>
      </w:r>
      <w:r>
        <w:rPr>
          <w:rFonts w:ascii="Times New Roman" w:hAnsi="Times New Roman"/>
          <w:sz w:val="28"/>
          <w:szCs w:val="28"/>
          <w:lang w:val="ru-RU"/>
        </w:rPr>
        <w:t xml:space="preserve"> </w:t>
      </w:r>
      <w:r>
        <w:rPr>
          <w:rFonts w:ascii="Times New Roman" w:hAnsi="Times New Roman" w:hint="eastAsia"/>
          <w:sz w:val="28"/>
          <w:szCs w:val="28"/>
          <w:lang w:val="ru-RU"/>
        </w:rPr>
        <w:t>от</w:t>
      </w:r>
      <w:r>
        <w:rPr>
          <w:rFonts w:ascii="Times New Roman" w:hAnsi="Times New Roman"/>
          <w:sz w:val="28"/>
          <w:szCs w:val="28"/>
          <w:lang w:val="ru-RU"/>
        </w:rPr>
        <w:t xml:space="preserve"> </w:t>
      </w:r>
      <w:r>
        <w:rPr>
          <w:rFonts w:ascii="Times New Roman" w:hAnsi="Times New Roman" w:hint="eastAsia"/>
          <w:sz w:val="28"/>
          <w:szCs w:val="28"/>
          <w:lang w:val="ru-RU"/>
        </w:rPr>
        <w:t>загрязнения</w:t>
      </w:r>
      <w:r>
        <w:rPr>
          <w:rFonts w:ascii="Times New Roman" w:hAnsi="Times New Roman"/>
          <w:sz w:val="28"/>
          <w:szCs w:val="28"/>
          <w:lang w:val="ru-RU"/>
        </w:rPr>
        <w:t xml:space="preserve"> </w:t>
      </w:r>
      <w:r>
        <w:rPr>
          <w:rFonts w:ascii="Times New Roman" w:hAnsi="Times New Roman" w:hint="eastAsia"/>
          <w:sz w:val="28"/>
          <w:szCs w:val="28"/>
          <w:lang w:val="ru-RU"/>
        </w:rPr>
        <w:t>включает</w:t>
      </w:r>
      <w:r>
        <w:rPr>
          <w:rFonts w:ascii="Times New Roman" w:hAnsi="Times New Roman"/>
          <w:sz w:val="28"/>
          <w:szCs w:val="28"/>
          <w:lang w:val="ru-RU"/>
        </w:rPr>
        <w:t xml:space="preserve"> </w:t>
      </w:r>
      <w:r>
        <w:rPr>
          <w:rFonts w:ascii="Times New Roman" w:hAnsi="Times New Roman" w:hint="eastAsia"/>
          <w:sz w:val="28"/>
          <w:szCs w:val="28"/>
          <w:lang w:val="ru-RU"/>
        </w:rPr>
        <w:t>следующие</w:t>
      </w:r>
      <w:r>
        <w:rPr>
          <w:rFonts w:ascii="Times New Roman" w:hAnsi="Times New Roman"/>
          <w:sz w:val="28"/>
          <w:szCs w:val="28"/>
          <w:lang w:val="ru-RU"/>
        </w:rPr>
        <w:t xml:space="preserve"> </w:t>
      </w:r>
      <w:r>
        <w:rPr>
          <w:rFonts w:ascii="Times New Roman" w:hAnsi="Times New Roman" w:hint="eastAsia"/>
          <w:sz w:val="28"/>
          <w:szCs w:val="28"/>
          <w:lang w:val="ru-RU"/>
        </w:rPr>
        <w:t>предложения</w:t>
      </w:r>
      <w:r>
        <w:rPr>
          <w:rFonts w:ascii="Times New Roman" w:hAnsi="Times New Roman"/>
          <w:sz w:val="28"/>
          <w:szCs w:val="28"/>
          <w:lang w:val="ru-RU"/>
        </w:rPr>
        <w:t>:</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инженерная подготовка территории, планируемой к застройке;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устройство асфальтобетонного покрытия дорог;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расчистка, благоустройство и озеленение прибрежных территорий водных объектов;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защита от береговой эрозии путем проведения берегоукрепительных работ;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для уменьшения пыли – благоустройство улиц и дорог, газонное озеленение;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биологическая очистка почв и воздуха за счет увеличения площади зеленых насаждений всех категорий;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 устройство зеленых лесных полос вдоль транспортных коммуникаций.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В зависимости от характера загрязнения почв, необходимо проведение комплекса мероприятий по восстановлению и рекультивации почв. </w:t>
      </w:r>
    </w:p>
    <w:p w:rsidR="0067250A" w:rsidRDefault="00D71913">
      <w:pPr>
        <w:ind w:firstLine="851"/>
        <w:jc w:val="both"/>
        <w:rPr>
          <w:rFonts w:ascii="Times New Roman" w:hAnsi="Times New Roman"/>
          <w:sz w:val="28"/>
          <w:szCs w:val="28"/>
          <w:lang w:val="ru-RU"/>
        </w:rPr>
      </w:pPr>
      <w:r>
        <w:rPr>
          <w:rFonts w:ascii="Times New Roman" w:hAnsi="Times New Roman"/>
          <w:sz w:val="28"/>
          <w:szCs w:val="28"/>
          <w:lang w:val="ru-RU"/>
        </w:rPr>
        <w:t xml:space="preserve">На территориях с наибольшими техногенными нагрузками и загрязнением почв, необходимо обеспечение контроля состояния почвенного покрова, выведение источников загрязнения, посадка древесных культур, устойчивых к повышенному содержанию загрязнителя, подсев трав. </w:t>
      </w:r>
    </w:p>
    <w:p w:rsidR="0067250A" w:rsidRDefault="00D71913">
      <w:pPr>
        <w:pStyle w:val="20"/>
        <w:keepLines/>
        <w:numPr>
          <w:ilvl w:val="0"/>
          <w:numId w:val="0"/>
        </w:numPr>
        <w:suppressAutoHyphens/>
        <w:spacing w:before="360" w:after="240"/>
        <w:ind w:left="426"/>
        <w:jc w:val="center"/>
        <w:rPr>
          <w:rFonts w:ascii="Times New Roman" w:hAnsi="Times New Roman" w:cs="Times New Roman"/>
          <w:i w:val="0"/>
          <w:kern w:val="0"/>
          <w:sz w:val="30"/>
          <w:szCs w:val="30"/>
          <w:lang w:val="ru-RU"/>
        </w:rPr>
      </w:pPr>
      <w:bookmarkStart w:id="307" w:name="_Toc177480445"/>
      <w:bookmarkStart w:id="308" w:name="_Toc518319359"/>
      <w:bookmarkStart w:id="309" w:name="_Toc336437447"/>
      <w:bookmarkStart w:id="310" w:name="_Toc7869306"/>
      <w:bookmarkStart w:id="311" w:name="_Toc527638450"/>
      <w:r>
        <w:rPr>
          <w:rFonts w:ascii="Times New Roman" w:hAnsi="Times New Roman" w:cs="Times New Roman"/>
          <w:i w:val="0"/>
          <w:kern w:val="0"/>
          <w:sz w:val="30"/>
          <w:szCs w:val="30"/>
          <w:lang w:val="ru-RU"/>
        </w:rPr>
        <w:lastRenderedPageBreak/>
        <w:t>6.8. Инженерно-технические мероприятия по подготовке территории</w:t>
      </w:r>
      <w:bookmarkEnd w:id="307"/>
    </w:p>
    <w:p w:rsidR="0067250A" w:rsidRDefault="00D71913">
      <w:pPr>
        <w:keepLines/>
        <w:suppressAutoHyphens/>
        <w:ind w:firstLine="851"/>
        <w:jc w:val="both"/>
        <w:rPr>
          <w:rFonts w:ascii="Times New Roman" w:hAnsi="Times New Roman"/>
          <w:sz w:val="28"/>
          <w:szCs w:val="28"/>
          <w:lang w:val="ru-RU"/>
        </w:rPr>
      </w:pPr>
      <w:r>
        <w:rPr>
          <w:rFonts w:ascii="Times New Roman" w:hAnsi="Times New Roman"/>
          <w:sz w:val="28"/>
          <w:szCs w:val="28"/>
          <w:lang w:val="ru-RU"/>
        </w:rPr>
        <w:t>Анализ современного состояния территории населенных пунктов показал, что при освоении новых территорий возникает необходимость в планировке территории, организации поверхностного стока, сбор его, очистка и сброс в водоемы. При проектировании улиц учитывались требования СНиП 2.07.01.89* "Градостроительство. Планировка и застройка городских и сельских поселений" по созданию нормальных условий для движения транспорта, пешеходов и отвода поверхностной воды с прилегающих территорий, и улично-дорожной сети.</w:t>
      </w:r>
    </w:p>
    <w:p w:rsidR="0067250A" w:rsidRDefault="00D71913">
      <w:pPr>
        <w:keepLines/>
        <w:suppressAutoHyphens/>
        <w:ind w:firstLine="851"/>
        <w:jc w:val="both"/>
        <w:rPr>
          <w:rFonts w:ascii="Times New Roman" w:hAnsi="Times New Roman"/>
          <w:sz w:val="28"/>
          <w:szCs w:val="28"/>
          <w:lang w:val="ru-RU"/>
        </w:rPr>
      </w:pPr>
      <w:r>
        <w:rPr>
          <w:rFonts w:ascii="Times New Roman" w:hAnsi="Times New Roman"/>
          <w:sz w:val="28"/>
          <w:szCs w:val="28"/>
          <w:lang w:val="ru-RU"/>
        </w:rPr>
        <w:t>Отвод поверхностного стока с территории населенных пунктов предлагается осуществлять посредством дождевой канализации закрытого и открытого типа. Устройство ливневой канализации предлагается вдоль улиц. Сброс дождевых вод предлагается производить на территорию за пределами жилых зон. Перед выпусками необходимо предусмотреть устройство очистных сооружений. Очищенную воду после очистных установок по нормам, можно сбрасывать на рельеф, либо в водоём (водоток).</w:t>
      </w:r>
    </w:p>
    <w:p w:rsidR="0067250A" w:rsidRDefault="00D71913">
      <w:pPr>
        <w:keepLines/>
        <w:suppressAutoHyphens/>
        <w:ind w:firstLine="851"/>
        <w:jc w:val="both"/>
        <w:rPr>
          <w:rFonts w:ascii="Times New Roman" w:hAnsi="Times New Roman"/>
          <w:sz w:val="28"/>
          <w:szCs w:val="28"/>
          <w:lang w:val="ru-RU"/>
        </w:rPr>
      </w:pPr>
      <w:r>
        <w:rPr>
          <w:rFonts w:ascii="Times New Roman" w:hAnsi="Times New Roman"/>
          <w:sz w:val="28"/>
          <w:szCs w:val="28"/>
          <w:lang w:val="ru-RU"/>
        </w:rPr>
        <w:t>Технические характеристики системы водоотвода и очистных сооружений, а также их расположение уточняются на стадии подготовки рабочей документации после проведения соответствующих инженерно-технических изысканий.</w:t>
      </w:r>
    </w:p>
    <w:p w:rsidR="0067250A" w:rsidRDefault="00D71913">
      <w:pPr>
        <w:pStyle w:val="20"/>
        <w:keepLines/>
        <w:numPr>
          <w:ilvl w:val="0"/>
          <w:numId w:val="0"/>
        </w:numPr>
        <w:suppressAutoHyphens/>
        <w:spacing w:before="0" w:after="0"/>
        <w:ind w:left="1080"/>
        <w:jc w:val="center"/>
        <w:rPr>
          <w:rFonts w:ascii="Times New Roman" w:hAnsi="Times New Roman" w:cs="Times New Roman"/>
          <w:i w:val="0"/>
          <w:kern w:val="0"/>
          <w:sz w:val="30"/>
          <w:szCs w:val="30"/>
          <w:lang w:val="ru-RU"/>
        </w:rPr>
      </w:pPr>
      <w:bookmarkStart w:id="312" w:name="_Toc177480446"/>
      <w:r>
        <w:rPr>
          <w:rFonts w:ascii="Times New Roman" w:hAnsi="Times New Roman" w:cs="Times New Roman"/>
          <w:i w:val="0"/>
          <w:kern w:val="0"/>
          <w:sz w:val="30"/>
          <w:szCs w:val="30"/>
          <w:lang w:val="ru-RU"/>
        </w:rPr>
        <w:t>6.9. Зоны с особыми условиями использования территорий. Планировочные ограничения</w:t>
      </w:r>
      <w:bookmarkEnd w:id="312"/>
    </w:p>
    <w:p w:rsidR="0067250A" w:rsidRDefault="0067250A">
      <w:pPr>
        <w:keepNext/>
        <w:rPr>
          <w:rFonts w:asciiTheme="minorHAnsi" w:hAnsiTheme="minorHAnsi"/>
          <w:lang w:val="ru-RU"/>
        </w:rPr>
      </w:pPr>
    </w:p>
    <w:p w:rsidR="0067250A" w:rsidRDefault="00D71913">
      <w:pPr>
        <w:pStyle w:val="afffc"/>
        <w:keepNext/>
        <w:spacing w:line="240" w:lineRule="auto"/>
        <w:rPr>
          <w:rFonts w:ascii="Times New Roman" w:hAnsi="Times New Roman"/>
          <w:sz w:val="28"/>
          <w:szCs w:val="28"/>
          <w:lang w:val="ru-RU"/>
        </w:rPr>
      </w:pPr>
      <w:r>
        <w:rPr>
          <w:rFonts w:ascii="Times New Roman" w:hAnsi="Times New Roman"/>
          <w:sz w:val="28"/>
          <w:szCs w:val="28"/>
          <w:lang w:val="ru-RU"/>
        </w:rPr>
        <w:t>К зонам с особыми условиями использования территорий, определяющим ограничения использования территории в границах сельского поселения, относятся следующие:</w:t>
      </w:r>
    </w:p>
    <w:p w:rsidR="0067250A" w:rsidRDefault="00D71913">
      <w:pPr>
        <w:pStyle w:val="10"/>
        <w:keepNext/>
        <w:spacing w:before="0"/>
        <w:ind w:left="0" w:firstLine="720"/>
        <w:rPr>
          <w:sz w:val="28"/>
          <w:szCs w:val="28"/>
        </w:rPr>
      </w:pPr>
      <w:r>
        <w:rPr>
          <w:sz w:val="28"/>
          <w:szCs w:val="28"/>
        </w:rPr>
        <w:t>санитарно-защитные зоны предприятий, сооружений и иных объектов;</w:t>
      </w:r>
    </w:p>
    <w:p w:rsidR="0067250A" w:rsidRDefault="00D71913">
      <w:pPr>
        <w:pStyle w:val="10"/>
        <w:spacing w:before="0"/>
        <w:ind w:left="0" w:firstLine="720"/>
        <w:rPr>
          <w:sz w:val="28"/>
          <w:szCs w:val="28"/>
        </w:rPr>
      </w:pPr>
      <w:r>
        <w:rPr>
          <w:sz w:val="28"/>
          <w:szCs w:val="28"/>
        </w:rPr>
        <w:t>охранные зоны инженерных коммуникаций;</w:t>
      </w:r>
    </w:p>
    <w:p w:rsidR="0067250A" w:rsidRDefault="00D71913">
      <w:pPr>
        <w:pStyle w:val="10"/>
        <w:spacing w:before="0"/>
        <w:ind w:left="0" w:firstLine="720"/>
        <w:rPr>
          <w:sz w:val="28"/>
          <w:szCs w:val="28"/>
        </w:rPr>
      </w:pPr>
      <w:r>
        <w:rPr>
          <w:sz w:val="28"/>
          <w:szCs w:val="28"/>
        </w:rPr>
        <w:t>зоны санитарной охраны источников водоснабжения и водопроводов питьевого назначения.</w:t>
      </w:r>
    </w:p>
    <w:p w:rsidR="0067250A" w:rsidRDefault="00D71913">
      <w:pPr>
        <w:pStyle w:val="10"/>
        <w:spacing w:before="0"/>
        <w:ind w:left="0" w:firstLine="720"/>
        <w:rPr>
          <w:sz w:val="28"/>
          <w:szCs w:val="28"/>
        </w:rPr>
      </w:pPr>
      <w:r>
        <w:rPr>
          <w:sz w:val="28"/>
          <w:szCs w:val="28"/>
        </w:rPr>
        <w:t>водоохранные зоны, прибрежные защитные полосы, береговые полосы;</w:t>
      </w:r>
    </w:p>
    <w:p w:rsidR="0067250A" w:rsidRDefault="00D71913" w:rsidP="00A22F5C">
      <w:pPr>
        <w:pStyle w:val="10"/>
        <w:spacing w:before="0"/>
        <w:ind w:left="0" w:firstLine="720"/>
        <w:rPr>
          <w:sz w:val="28"/>
          <w:szCs w:val="28"/>
        </w:rPr>
      </w:pPr>
      <w:r>
        <w:rPr>
          <w:sz w:val="28"/>
          <w:szCs w:val="28"/>
        </w:rPr>
        <w:t>придорожные полосы</w:t>
      </w:r>
      <w:r w:rsidR="00A22F5C">
        <w:rPr>
          <w:sz w:val="28"/>
          <w:szCs w:val="28"/>
        </w:rPr>
        <w:t>.</w:t>
      </w:r>
    </w:p>
    <w:p w:rsidR="0067250A" w:rsidRDefault="00D71913">
      <w:pPr>
        <w:pStyle w:val="2e"/>
        <w:spacing w:before="0" w:after="0"/>
        <w:ind w:right="0" w:firstLine="0"/>
        <w:jc w:val="center"/>
        <w:rPr>
          <w:sz w:val="28"/>
          <w:szCs w:val="28"/>
        </w:rPr>
      </w:pPr>
      <w:r>
        <w:rPr>
          <w:sz w:val="28"/>
          <w:szCs w:val="28"/>
        </w:rPr>
        <w:t>Санитарно-защитные зоны предприятий, сооружений и иных объектов</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 Изменениями №1,2,3); СП 36.13330.2012 Магистральные трубопроводы (Актуализированная редакция СНиП 2.05.06-85*); СП 284.1325800.2016 Трубопроводы промысловые для нефти и газа; СП 62.13330.2011* «Газораспределительные системы. Актуализированная редакция СНиП 42-01-202».</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lastRenderedPageBreak/>
        <w:t>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Достаточность ширины санитарно-защитной зоны должна быть подтверждена выполненными по согласованным и утверждённым в установленном порядке методам расчёта рассеивания выбросов в атмосфере для всех загрязняющих веществ, распространения шума, вибрации и электромагнитных полей с учётом фонового загрязнения среды обитания по каждому из факторов за счёт вклада действующих, намеченных к строительству или проектируемых предприятий.</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w:t>
      </w:r>
    </w:p>
    <w:p w:rsidR="0067250A" w:rsidRDefault="0067250A">
      <w:pPr>
        <w:pStyle w:val="afffc"/>
        <w:spacing w:line="240" w:lineRule="auto"/>
        <w:rPr>
          <w:rFonts w:ascii="Times New Roman" w:hAnsi="Times New Roman"/>
          <w:sz w:val="28"/>
          <w:szCs w:val="28"/>
          <w:lang w:val="ru-RU"/>
        </w:rPr>
      </w:pPr>
    </w:p>
    <w:p w:rsidR="0067250A" w:rsidRDefault="00D71913">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20 - Основные требования по организации и режимы использования территорий санитарно-защитных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6"/>
        <w:gridCol w:w="3749"/>
      </w:tblGrid>
      <w:tr w:rsidR="0067250A" w:rsidRPr="000D6C53" w:rsidTr="00C70CA7">
        <w:trPr>
          <w:tblHeader/>
        </w:trPr>
        <w:tc>
          <w:tcPr>
            <w:tcW w:w="0" w:type="auto"/>
            <w:vAlign w:val="center"/>
          </w:tcPr>
          <w:p w:rsidR="0067250A" w:rsidRDefault="00D71913">
            <w:pPr>
              <w:pStyle w:val="113"/>
              <w:rPr>
                <w:b/>
                <w:sz w:val="24"/>
                <w:szCs w:val="24"/>
              </w:rPr>
            </w:pPr>
            <w:r>
              <w:rPr>
                <w:b/>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tc>
        <w:tc>
          <w:tcPr>
            <w:tcW w:w="0" w:type="auto"/>
            <w:vAlign w:val="center"/>
          </w:tcPr>
          <w:p w:rsidR="0067250A" w:rsidRDefault="00D71913">
            <w:pPr>
              <w:pStyle w:val="113"/>
              <w:rPr>
                <w:b/>
                <w:sz w:val="24"/>
                <w:szCs w:val="24"/>
              </w:rPr>
            </w:pPr>
            <w:r>
              <w:rPr>
                <w:b/>
                <w:sz w:val="24"/>
                <w:szCs w:val="24"/>
              </w:rPr>
              <w:t>В санитарно-защитной зоне не допускается размещать</w:t>
            </w:r>
          </w:p>
        </w:tc>
      </w:tr>
      <w:tr w:rsidR="0067250A" w:rsidRPr="000D6C53" w:rsidTr="00C70CA7">
        <w:trPr>
          <w:trHeight w:val="2146"/>
        </w:trPr>
        <w:tc>
          <w:tcPr>
            <w:tcW w:w="0" w:type="auto"/>
            <w:vMerge w:val="restart"/>
          </w:tcPr>
          <w:p w:rsidR="0067250A" w:rsidRDefault="00D71913">
            <w:pPr>
              <w:pStyle w:val="11"/>
              <w:ind w:firstLine="0"/>
              <w:jc w:val="left"/>
              <w:rPr>
                <w:sz w:val="24"/>
                <w:szCs w:val="24"/>
              </w:rPr>
            </w:pPr>
            <w:r>
              <w:rPr>
                <w:sz w:val="24"/>
                <w:szCs w:val="24"/>
              </w:rPr>
              <w:t>нежилые помещения для дежурного аварийного персонала;</w:t>
            </w:r>
          </w:p>
          <w:p w:rsidR="0067250A" w:rsidRDefault="00D71913">
            <w:pPr>
              <w:pStyle w:val="11"/>
              <w:ind w:firstLine="0"/>
              <w:jc w:val="left"/>
              <w:rPr>
                <w:sz w:val="24"/>
                <w:szCs w:val="24"/>
              </w:rPr>
            </w:pPr>
            <w:r>
              <w:rPr>
                <w:sz w:val="24"/>
                <w:szCs w:val="24"/>
              </w:rPr>
              <w:t>помещения для пребывания работающих по вахтовому методу (не более двух недель);</w:t>
            </w:r>
          </w:p>
          <w:p w:rsidR="0067250A" w:rsidRDefault="00D71913">
            <w:pPr>
              <w:pStyle w:val="11"/>
              <w:ind w:firstLine="0"/>
              <w:jc w:val="left"/>
              <w:rPr>
                <w:sz w:val="24"/>
                <w:szCs w:val="24"/>
              </w:rPr>
            </w:pPr>
            <w:r>
              <w:rPr>
                <w:sz w:val="24"/>
                <w:szCs w:val="24"/>
              </w:rPr>
              <w:t>здания управления, конструкторские бюро;</w:t>
            </w:r>
          </w:p>
          <w:p w:rsidR="0067250A" w:rsidRDefault="00D71913">
            <w:pPr>
              <w:pStyle w:val="11"/>
              <w:ind w:firstLine="0"/>
              <w:jc w:val="left"/>
              <w:rPr>
                <w:sz w:val="24"/>
                <w:szCs w:val="24"/>
              </w:rPr>
            </w:pPr>
            <w:r>
              <w:rPr>
                <w:sz w:val="24"/>
                <w:szCs w:val="24"/>
              </w:rPr>
              <w:t>здания административного назначения;</w:t>
            </w:r>
          </w:p>
          <w:p w:rsidR="0067250A" w:rsidRDefault="00D71913">
            <w:pPr>
              <w:pStyle w:val="11"/>
              <w:ind w:firstLine="0"/>
              <w:jc w:val="left"/>
              <w:rPr>
                <w:sz w:val="24"/>
                <w:szCs w:val="24"/>
              </w:rPr>
            </w:pPr>
            <w:r>
              <w:rPr>
                <w:sz w:val="24"/>
                <w:szCs w:val="24"/>
              </w:rPr>
              <w:t>научно-исследовательские лаборатории;</w:t>
            </w:r>
          </w:p>
          <w:p w:rsidR="0067250A" w:rsidRDefault="00D71913">
            <w:pPr>
              <w:pStyle w:val="11"/>
              <w:ind w:firstLine="0"/>
              <w:jc w:val="left"/>
              <w:rPr>
                <w:sz w:val="24"/>
                <w:szCs w:val="24"/>
              </w:rPr>
            </w:pPr>
            <w:r>
              <w:rPr>
                <w:sz w:val="24"/>
                <w:szCs w:val="24"/>
              </w:rPr>
              <w:t>поликлиники;</w:t>
            </w:r>
          </w:p>
          <w:p w:rsidR="0067250A" w:rsidRDefault="00D71913">
            <w:pPr>
              <w:pStyle w:val="11"/>
              <w:ind w:firstLine="0"/>
              <w:jc w:val="left"/>
              <w:rPr>
                <w:sz w:val="24"/>
                <w:szCs w:val="24"/>
              </w:rPr>
            </w:pPr>
            <w:r>
              <w:rPr>
                <w:sz w:val="24"/>
                <w:szCs w:val="24"/>
              </w:rPr>
              <w:t>спортивно-оздоровительные сооружения закрытого типа;</w:t>
            </w:r>
          </w:p>
          <w:p w:rsidR="0067250A" w:rsidRDefault="00D71913">
            <w:pPr>
              <w:pStyle w:val="11"/>
              <w:ind w:firstLine="0"/>
              <w:jc w:val="left"/>
              <w:rPr>
                <w:sz w:val="24"/>
                <w:szCs w:val="24"/>
              </w:rPr>
            </w:pPr>
            <w:r>
              <w:rPr>
                <w:sz w:val="24"/>
                <w:szCs w:val="24"/>
              </w:rPr>
              <w:t>бани, прачечные;</w:t>
            </w:r>
          </w:p>
          <w:p w:rsidR="0067250A" w:rsidRDefault="00D71913">
            <w:pPr>
              <w:pStyle w:val="11"/>
              <w:ind w:firstLine="0"/>
              <w:jc w:val="left"/>
              <w:rPr>
                <w:sz w:val="24"/>
                <w:szCs w:val="24"/>
              </w:rPr>
            </w:pPr>
            <w:r>
              <w:rPr>
                <w:sz w:val="24"/>
                <w:szCs w:val="24"/>
              </w:rPr>
              <w:t>объекты торговли и общественного питания;</w:t>
            </w:r>
          </w:p>
          <w:p w:rsidR="0067250A" w:rsidRDefault="00D71913">
            <w:pPr>
              <w:pStyle w:val="11"/>
              <w:ind w:firstLine="0"/>
              <w:jc w:val="left"/>
              <w:rPr>
                <w:sz w:val="24"/>
                <w:szCs w:val="24"/>
              </w:rPr>
            </w:pPr>
            <w:r>
              <w:rPr>
                <w:sz w:val="24"/>
                <w:szCs w:val="24"/>
              </w:rPr>
              <w:t>мотели, гостиницы;</w:t>
            </w:r>
          </w:p>
          <w:p w:rsidR="0067250A" w:rsidRDefault="00D71913">
            <w:pPr>
              <w:pStyle w:val="11"/>
              <w:ind w:firstLine="0"/>
              <w:jc w:val="left"/>
              <w:rPr>
                <w:sz w:val="24"/>
                <w:szCs w:val="24"/>
              </w:rPr>
            </w:pPr>
            <w:r>
              <w:rPr>
                <w:sz w:val="24"/>
                <w:szCs w:val="24"/>
              </w:rPr>
              <w:t>гаражи, площадки и сооружения для хранения общественного и индивидуального транспорта;</w:t>
            </w:r>
          </w:p>
          <w:p w:rsidR="0067250A" w:rsidRDefault="00D71913">
            <w:pPr>
              <w:pStyle w:val="11"/>
              <w:ind w:firstLine="0"/>
              <w:jc w:val="left"/>
              <w:rPr>
                <w:sz w:val="24"/>
                <w:szCs w:val="24"/>
              </w:rPr>
            </w:pPr>
            <w:r>
              <w:rPr>
                <w:sz w:val="24"/>
                <w:szCs w:val="24"/>
              </w:rPr>
              <w:t>пожарные депо;</w:t>
            </w:r>
          </w:p>
          <w:p w:rsidR="0067250A" w:rsidRDefault="00D71913">
            <w:pPr>
              <w:pStyle w:val="11"/>
              <w:ind w:firstLine="0"/>
              <w:jc w:val="left"/>
              <w:rPr>
                <w:sz w:val="24"/>
                <w:szCs w:val="24"/>
              </w:rPr>
            </w:pPr>
            <w:r>
              <w:rPr>
                <w:sz w:val="24"/>
                <w:szCs w:val="24"/>
              </w:rPr>
              <w:t>местные и транзитные коммуникации, линии электропередач;</w:t>
            </w:r>
          </w:p>
          <w:p w:rsidR="0067250A" w:rsidRDefault="00D71913">
            <w:pPr>
              <w:pStyle w:val="11"/>
              <w:ind w:firstLine="0"/>
              <w:jc w:val="left"/>
              <w:rPr>
                <w:sz w:val="24"/>
                <w:szCs w:val="24"/>
              </w:rPr>
            </w:pPr>
            <w:r>
              <w:rPr>
                <w:sz w:val="24"/>
                <w:szCs w:val="24"/>
              </w:rPr>
              <w:t>электроподстанции, нефте- и газопроводы;</w:t>
            </w:r>
          </w:p>
          <w:p w:rsidR="0067250A" w:rsidRDefault="00D71913">
            <w:pPr>
              <w:pStyle w:val="11"/>
              <w:ind w:firstLine="0"/>
              <w:jc w:val="left"/>
              <w:rPr>
                <w:sz w:val="24"/>
                <w:szCs w:val="24"/>
              </w:rPr>
            </w:pPr>
            <w:r>
              <w:rPr>
                <w:sz w:val="24"/>
                <w:szCs w:val="24"/>
              </w:rPr>
              <w:lastRenderedPageBreak/>
              <w:t>артезианские скважины для технического водоснабжения;</w:t>
            </w:r>
          </w:p>
          <w:p w:rsidR="0067250A" w:rsidRDefault="00D71913">
            <w:pPr>
              <w:pStyle w:val="11"/>
              <w:ind w:firstLine="0"/>
              <w:jc w:val="left"/>
              <w:rPr>
                <w:sz w:val="24"/>
                <w:szCs w:val="24"/>
              </w:rPr>
            </w:pPr>
            <w:r>
              <w:rPr>
                <w:sz w:val="24"/>
                <w:szCs w:val="24"/>
              </w:rPr>
              <w:t>водоохлаждающие сооружения для подготовки технической воды;</w:t>
            </w:r>
          </w:p>
          <w:p w:rsidR="0067250A" w:rsidRDefault="00D71913">
            <w:pPr>
              <w:pStyle w:val="11"/>
              <w:ind w:firstLine="0"/>
              <w:jc w:val="left"/>
              <w:rPr>
                <w:sz w:val="24"/>
                <w:szCs w:val="24"/>
              </w:rPr>
            </w:pPr>
            <w:r>
              <w:rPr>
                <w:sz w:val="24"/>
                <w:szCs w:val="24"/>
              </w:rPr>
              <w:t>канализационные насосные станции;</w:t>
            </w:r>
          </w:p>
          <w:p w:rsidR="0067250A" w:rsidRDefault="00D71913">
            <w:pPr>
              <w:pStyle w:val="11"/>
              <w:ind w:firstLine="0"/>
              <w:jc w:val="left"/>
              <w:rPr>
                <w:sz w:val="24"/>
                <w:szCs w:val="24"/>
              </w:rPr>
            </w:pPr>
            <w:r>
              <w:rPr>
                <w:sz w:val="24"/>
                <w:szCs w:val="24"/>
              </w:rPr>
              <w:t>сооружения оборотного водоснабжения;</w:t>
            </w:r>
          </w:p>
          <w:p w:rsidR="0067250A" w:rsidRDefault="00D71913">
            <w:pPr>
              <w:pStyle w:val="11"/>
              <w:ind w:firstLine="0"/>
              <w:jc w:val="left"/>
              <w:rPr>
                <w:sz w:val="24"/>
                <w:szCs w:val="24"/>
              </w:rPr>
            </w:pPr>
            <w:r>
              <w:rPr>
                <w:sz w:val="24"/>
                <w:szCs w:val="24"/>
              </w:rPr>
              <w:t>автозаправочные станции;</w:t>
            </w:r>
          </w:p>
          <w:p w:rsidR="0067250A" w:rsidRDefault="00D71913">
            <w:pPr>
              <w:pStyle w:val="11"/>
              <w:ind w:firstLine="0"/>
              <w:jc w:val="left"/>
              <w:rPr>
                <w:sz w:val="24"/>
                <w:szCs w:val="24"/>
              </w:rPr>
            </w:pPr>
            <w:r>
              <w:rPr>
                <w:sz w:val="24"/>
                <w:szCs w:val="24"/>
              </w:rPr>
              <w:t>станции технического обслуживания автомобилей;</w:t>
            </w:r>
          </w:p>
          <w:p w:rsidR="0067250A" w:rsidRDefault="00D71913">
            <w:pPr>
              <w:pStyle w:val="11"/>
              <w:ind w:firstLine="0"/>
              <w:jc w:val="left"/>
              <w:rPr>
                <w:sz w:val="24"/>
                <w:szCs w:val="24"/>
              </w:rPr>
            </w:pPr>
            <w:r>
              <w:rPr>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0" w:type="auto"/>
          </w:tcPr>
          <w:p w:rsidR="0067250A" w:rsidRDefault="00D71913">
            <w:pPr>
              <w:pStyle w:val="11"/>
              <w:ind w:firstLine="0"/>
              <w:jc w:val="left"/>
              <w:rPr>
                <w:sz w:val="24"/>
                <w:szCs w:val="24"/>
              </w:rPr>
            </w:pPr>
            <w:r>
              <w:rPr>
                <w:sz w:val="24"/>
                <w:szCs w:val="24"/>
              </w:rPr>
              <w:lastRenderedPageBreak/>
              <w:t>жилую застройку, включая отдельные жилые дома, ландшафтно-рекреационные зоны;</w:t>
            </w:r>
          </w:p>
          <w:p w:rsidR="0067250A" w:rsidRDefault="00D71913">
            <w:pPr>
              <w:pStyle w:val="11"/>
              <w:ind w:firstLine="0"/>
              <w:jc w:val="left"/>
              <w:rPr>
                <w:sz w:val="24"/>
                <w:szCs w:val="24"/>
              </w:rPr>
            </w:pPr>
            <w:r>
              <w:rPr>
                <w:sz w:val="24"/>
                <w:szCs w:val="24"/>
              </w:rPr>
              <w:t>зоны отдыха;</w:t>
            </w:r>
          </w:p>
          <w:p w:rsidR="0067250A" w:rsidRDefault="00D71913">
            <w:pPr>
              <w:pStyle w:val="11"/>
              <w:ind w:firstLine="0"/>
              <w:jc w:val="left"/>
              <w:rPr>
                <w:sz w:val="24"/>
                <w:szCs w:val="24"/>
              </w:rPr>
            </w:pPr>
            <w:r>
              <w:rPr>
                <w:sz w:val="24"/>
                <w:szCs w:val="24"/>
              </w:rPr>
              <w:t>территории курортов, санаториев и домов отдыха;</w:t>
            </w:r>
          </w:p>
          <w:p w:rsidR="0067250A" w:rsidRDefault="00D71913">
            <w:pPr>
              <w:pStyle w:val="11"/>
              <w:ind w:firstLine="0"/>
              <w:jc w:val="left"/>
              <w:rPr>
                <w:sz w:val="24"/>
                <w:szCs w:val="24"/>
              </w:rPr>
            </w:pPr>
            <w:r>
              <w:rPr>
                <w:sz w:val="24"/>
                <w:szCs w:val="24"/>
              </w:rPr>
              <w:t>территорий садоводческих товариществ и коттеджной застройки;</w:t>
            </w:r>
          </w:p>
          <w:p w:rsidR="0067250A" w:rsidRDefault="00D71913">
            <w:pPr>
              <w:pStyle w:val="11"/>
              <w:ind w:firstLine="0"/>
              <w:jc w:val="left"/>
              <w:rPr>
                <w:sz w:val="24"/>
                <w:szCs w:val="24"/>
              </w:rPr>
            </w:pPr>
            <w:r>
              <w:rPr>
                <w:sz w:val="24"/>
                <w:szCs w:val="24"/>
              </w:rPr>
              <w:t>коллективных или индивидуальных дачных и садово-огородных участков;</w:t>
            </w:r>
          </w:p>
          <w:p w:rsidR="0067250A" w:rsidRDefault="00D71913">
            <w:pPr>
              <w:pStyle w:val="11"/>
              <w:ind w:firstLine="0"/>
              <w:jc w:val="left"/>
              <w:rPr>
                <w:sz w:val="24"/>
                <w:szCs w:val="24"/>
              </w:rPr>
            </w:pPr>
            <w:r>
              <w:rPr>
                <w:sz w:val="24"/>
                <w:szCs w:val="24"/>
              </w:rPr>
              <w:t>а также других территорий с нормируемыми показателями качества среды обитания;</w:t>
            </w:r>
          </w:p>
          <w:p w:rsidR="0067250A" w:rsidRDefault="00D71913">
            <w:pPr>
              <w:pStyle w:val="11"/>
              <w:ind w:firstLine="0"/>
              <w:jc w:val="left"/>
              <w:rPr>
                <w:sz w:val="24"/>
                <w:szCs w:val="24"/>
              </w:rPr>
            </w:pPr>
            <w:r>
              <w:rPr>
                <w:sz w:val="24"/>
                <w:szCs w:val="24"/>
              </w:rPr>
              <w:t>спортивные сооружения, детские площадки;</w:t>
            </w:r>
          </w:p>
          <w:p w:rsidR="0067250A" w:rsidRDefault="00D71913">
            <w:pPr>
              <w:pStyle w:val="11"/>
              <w:ind w:firstLine="0"/>
              <w:jc w:val="left"/>
              <w:rPr>
                <w:sz w:val="24"/>
                <w:szCs w:val="24"/>
              </w:rPr>
            </w:pPr>
            <w:r>
              <w:rPr>
                <w:sz w:val="24"/>
                <w:szCs w:val="24"/>
              </w:rPr>
              <w:t xml:space="preserve">образовательные и детские учреждения, </w:t>
            </w:r>
          </w:p>
          <w:p w:rsidR="0067250A" w:rsidRDefault="00D71913">
            <w:pPr>
              <w:pStyle w:val="11"/>
              <w:ind w:firstLine="0"/>
              <w:jc w:val="left"/>
              <w:rPr>
                <w:sz w:val="24"/>
                <w:szCs w:val="24"/>
              </w:rPr>
            </w:pPr>
            <w:r>
              <w:rPr>
                <w:sz w:val="24"/>
                <w:szCs w:val="24"/>
              </w:rPr>
              <w:lastRenderedPageBreak/>
              <w:t>лечебно-профилактические и оздоровительные учреждения общего пользования.</w:t>
            </w:r>
          </w:p>
        </w:tc>
      </w:tr>
      <w:tr w:rsidR="0067250A" w:rsidRPr="000D6C53" w:rsidTr="00C70CA7">
        <w:trPr>
          <w:trHeight w:val="1433"/>
        </w:trPr>
        <w:tc>
          <w:tcPr>
            <w:tcW w:w="0" w:type="auto"/>
            <w:vMerge/>
          </w:tcPr>
          <w:p w:rsidR="0067250A" w:rsidRDefault="0067250A">
            <w:pPr>
              <w:pStyle w:val="113"/>
              <w:jc w:val="left"/>
              <w:rPr>
                <w:sz w:val="24"/>
                <w:szCs w:val="24"/>
              </w:rPr>
            </w:pPr>
          </w:p>
        </w:tc>
        <w:tc>
          <w:tcPr>
            <w:tcW w:w="0" w:type="auto"/>
          </w:tcPr>
          <w:p w:rsidR="0067250A" w:rsidRDefault="00D71913">
            <w:pPr>
              <w:pStyle w:val="11"/>
              <w:ind w:firstLine="0"/>
              <w:jc w:val="left"/>
              <w:rPr>
                <w:sz w:val="24"/>
                <w:szCs w:val="24"/>
              </w:rPr>
            </w:pPr>
            <w:r>
              <w:rPr>
                <w:sz w:val="24"/>
                <w:szCs w:val="24"/>
              </w:rPr>
              <w:t xml:space="preserve">в санитарно-защитной зоне и на территории объектов других отраслей промышленности не допускается размещать </w:t>
            </w:r>
          </w:p>
          <w:p w:rsidR="0067250A" w:rsidRDefault="00D71913">
            <w:pPr>
              <w:pStyle w:val="11"/>
              <w:ind w:firstLine="0"/>
              <w:jc w:val="left"/>
              <w:rPr>
                <w:sz w:val="24"/>
                <w:szCs w:val="24"/>
              </w:rPr>
            </w:pPr>
            <w:r>
              <w:rPr>
                <w:sz w:val="24"/>
                <w:szCs w:val="24"/>
              </w:rPr>
              <w:t>объекты по производству лекарственных веществ;</w:t>
            </w:r>
          </w:p>
          <w:p w:rsidR="0067250A" w:rsidRDefault="00D71913">
            <w:pPr>
              <w:pStyle w:val="11"/>
              <w:ind w:firstLine="0"/>
              <w:jc w:val="left"/>
              <w:rPr>
                <w:sz w:val="24"/>
                <w:szCs w:val="24"/>
              </w:rPr>
            </w:pPr>
            <w:r>
              <w:rPr>
                <w:sz w:val="24"/>
                <w:szCs w:val="24"/>
              </w:rPr>
              <w:t>лекарственных средств и (или) лекарственных форм;</w:t>
            </w:r>
          </w:p>
          <w:p w:rsidR="0067250A" w:rsidRDefault="00D71913">
            <w:pPr>
              <w:pStyle w:val="11"/>
              <w:ind w:firstLine="0"/>
              <w:jc w:val="left"/>
              <w:rPr>
                <w:sz w:val="24"/>
                <w:szCs w:val="24"/>
              </w:rPr>
            </w:pPr>
            <w:r>
              <w:rPr>
                <w:sz w:val="24"/>
                <w:szCs w:val="24"/>
              </w:rPr>
              <w:t xml:space="preserve">склады сырья и полупродуктов для фармацевтических предприятий; </w:t>
            </w:r>
          </w:p>
          <w:p w:rsidR="0067250A" w:rsidRDefault="00D71913">
            <w:pPr>
              <w:pStyle w:val="11"/>
              <w:ind w:firstLine="0"/>
              <w:jc w:val="left"/>
              <w:rPr>
                <w:sz w:val="24"/>
                <w:szCs w:val="24"/>
              </w:rPr>
            </w:pPr>
            <w:r>
              <w:rPr>
                <w:sz w:val="24"/>
                <w:szCs w:val="24"/>
              </w:rPr>
              <w:t>объекты пищевых отраслей промышленности;</w:t>
            </w:r>
          </w:p>
          <w:p w:rsidR="0067250A" w:rsidRDefault="00D71913">
            <w:pPr>
              <w:pStyle w:val="11"/>
              <w:ind w:firstLine="0"/>
              <w:jc w:val="left"/>
              <w:rPr>
                <w:sz w:val="24"/>
                <w:szCs w:val="24"/>
              </w:rPr>
            </w:pPr>
            <w:r>
              <w:rPr>
                <w:sz w:val="24"/>
                <w:szCs w:val="24"/>
              </w:rPr>
              <w:t>оптовые склады продовольственного сырья и пищевых продуктов;</w:t>
            </w:r>
          </w:p>
          <w:p w:rsidR="0067250A" w:rsidRDefault="00D71913">
            <w:pPr>
              <w:pStyle w:val="11"/>
              <w:ind w:firstLine="0"/>
              <w:jc w:val="left"/>
              <w:rPr>
                <w:sz w:val="24"/>
                <w:szCs w:val="24"/>
              </w:rPr>
            </w:pPr>
            <w:r>
              <w:rPr>
                <w:sz w:val="24"/>
                <w:szCs w:val="24"/>
              </w:rPr>
              <w:t>комплексы водопроводных сооружений для подготовки и хранения питьевой воды, которые могут повлиять на качество продукции.</w:t>
            </w:r>
          </w:p>
        </w:tc>
      </w:tr>
    </w:tbl>
    <w:p w:rsidR="0067250A" w:rsidRDefault="0067250A">
      <w:pPr>
        <w:pStyle w:val="afffc"/>
        <w:spacing w:line="240" w:lineRule="auto"/>
        <w:rPr>
          <w:rFonts w:ascii="Times New Roman" w:hAnsi="Times New Roman"/>
          <w:sz w:val="28"/>
          <w:szCs w:val="28"/>
          <w:lang w:val="ru-RU"/>
        </w:rPr>
      </w:pP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 xml:space="preserve">Санитарно-защитные зоны от наземных гаражей-стоянок, паркингов закрытого типа принимается на основании результатов расчётов рассеивания загрязнений в атмосферном воздухе и уровней физического воздействия, для гостевых автостоянок санитарно-защитные зоны не устанавливаются.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 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w:t>
      </w:r>
      <w:r>
        <w:rPr>
          <w:rFonts w:ascii="Times New Roman" w:hAnsi="Times New Roman"/>
          <w:sz w:val="28"/>
          <w:szCs w:val="28"/>
          <w:lang w:val="ru-RU"/>
        </w:rPr>
        <w:lastRenderedPageBreak/>
        <w:t>обосновывается расчётами загрязнения атмосферного воздуха и акустическими расчётами.</w:t>
      </w:r>
    </w:p>
    <w:p w:rsidR="0067250A" w:rsidRDefault="00D71913">
      <w:pPr>
        <w:pStyle w:val="2e"/>
        <w:spacing w:after="0"/>
        <w:ind w:right="0" w:firstLine="851"/>
        <w:jc w:val="center"/>
        <w:rPr>
          <w:color w:val="000000" w:themeColor="text1"/>
          <w:sz w:val="28"/>
          <w:szCs w:val="28"/>
        </w:rPr>
      </w:pPr>
      <w:r>
        <w:rPr>
          <w:color w:val="000000" w:themeColor="text1"/>
          <w:sz w:val="28"/>
          <w:szCs w:val="28"/>
        </w:rPr>
        <w:t xml:space="preserve">Охранные зоны объектов инженерной инфраструктуры </w:t>
      </w:r>
    </w:p>
    <w:p w:rsidR="00C70CA7" w:rsidRPr="00C70CA7" w:rsidRDefault="00C70CA7" w:rsidP="00C70CA7">
      <w:pPr>
        <w:pStyle w:val="afffc"/>
        <w:spacing w:line="240" w:lineRule="auto"/>
        <w:jc w:val="center"/>
        <w:rPr>
          <w:rFonts w:ascii="Times New Roman" w:hAnsi="Times New Roman"/>
          <w:sz w:val="28"/>
          <w:szCs w:val="28"/>
          <w:u w:val="single"/>
          <w:lang w:val="ru-RU"/>
        </w:rPr>
      </w:pPr>
      <w:r w:rsidRPr="00C70CA7">
        <w:rPr>
          <w:rFonts w:ascii="Times New Roman" w:hAnsi="Times New Roman"/>
          <w:sz w:val="28"/>
          <w:szCs w:val="28"/>
          <w:u w:val="single"/>
          <w:lang w:val="ru-RU"/>
        </w:rPr>
        <w:t>О</w:t>
      </w:r>
      <w:r>
        <w:rPr>
          <w:rFonts w:ascii="Times New Roman" w:hAnsi="Times New Roman"/>
          <w:sz w:val="28"/>
          <w:szCs w:val="28"/>
          <w:u w:val="single"/>
          <w:lang w:val="ru-RU"/>
        </w:rPr>
        <w:t>хранная</w:t>
      </w:r>
      <w:r w:rsidRPr="00C70CA7">
        <w:rPr>
          <w:rFonts w:ascii="Times New Roman" w:hAnsi="Times New Roman"/>
          <w:sz w:val="28"/>
          <w:szCs w:val="28"/>
          <w:u w:val="single"/>
          <w:lang w:val="ru-RU"/>
        </w:rPr>
        <w:t xml:space="preserve"> зон</w:t>
      </w:r>
      <w:r>
        <w:rPr>
          <w:rFonts w:ascii="Times New Roman" w:hAnsi="Times New Roman"/>
          <w:sz w:val="28"/>
          <w:szCs w:val="28"/>
          <w:u w:val="single"/>
          <w:lang w:val="ru-RU"/>
        </w:rPr>
        <w:t>а</w:t>
      </w:r>
      <w:r w:rsidRPr="00C70CA7">
        <w:rPr>
          <w:rFonts w:ascii="Times New Roman" w:hAnsi="Times New Roman"/>
          <w:sz w:val="28"/>
          <w:szCs w:val="28"/>
          <w:u w:val="single"/>
          <w:lang w:val="ru-RU"/>
        </w:rPr>
        <w:t xml:space="preserve"> объектов электроэнергетики</w:t>
      </w:r>
      <w:r>
        <w:rPr>
          <w:rFonts w:ascii="Times New Roman" w:hAnsi="Times New Roman"/>
          <w:sz w:val="28"/>
          <w:szCs w:val="28"/>
          <w:u w:val="single"/>
          <w:lang w:val="ru-RU"/>
        </w:rPr>
        <w:t>, охранная зона систем газопроводов и систем газоснабжения, охранная зона линий и сооружений связи</w:t>
      </w:r>
      <w:r w:rsidR="007300CB">
        <w:rPr>
          <w:rFonts w:ascii="Times New Roman" w:hAnsi="Times New Roman"/>
          <w:sz w:val="28"/>
          <w:szCs w:val="28"/>
          <w:u w:val="single"/>
          <w:lang w:val="ru-RU"/>
        </w:rPr>
        <w:t>, охранная</w:t>
      </w:r>
      <w:r w:rsidR="008B62E0">
        <w:rPr>
          <w:rFonts w:ascii="Times New Roman" w:hAnsi="Times New Roman"/>
          <w:sz w:val="28"/>
          <w:szCs w:val="28"/>
          <w:u w:val="single"/>
          <w:lang w:val="ru-RU"/>
        </w:rPr>
        <w:t xml:space="preserve"> зона</w:t>
      </w:r>
      <w:r w:rsidR="007300CB">
        <w:rPr>
          <w:rFonts w:ascii="Times New Roman" w:hAnsi="Times New Roman"/>
          <w:sz w:val="28"/>
          <w:szCs w:val="28"/>
          <w:u w:val="single"/>
          <w:lang w:val="ru-RU"/>
        </w:rPr>
        <w:t xml:space="preserve"> </w:t>
      </w:r>
      <w:r w:rsidR="008B62E0">
        <w:rPr>
          <w:rFonts w:ascii="Times New Roman" w:hAnsi="Times New Roman"/>
          <w:sz w:val="28"/>
          <w:szCs w:val="28"/>
          <w:u w:val="single"/>
          <w:lang w:val="ru-RU"/>
        </w:rPr>
        <w:t>магистральных трубопроводов</w:t>
      </w:r>
    </w:p>
    <w:p w:rsidR="0067250A" w:rsidRDefault="00C70CA7">
      <w:pPr>
        <w:pStyle w:val="afffc"/>
        <w:spacing w:line="240" w:lineRule="auto"/>
        <w:ind w:firstLine="851"/>
        <w:rPr>
          <w:rFonts w:ascii="Times New Roman" w:hAnsi="Times New Roman"/>
          <w:color w:val="000000" w:themeColor="text1"/>
          <w:sz w:val="28"/>
          <w:szCs w:val="28"/>
          <w:lang w:val="ru-RU"/>
        </w:rPr>
      </w:pPr>
      <w:r w:rsidRPr="00C70CA7">
        <w:rPr>
          <w:rFonts w:ascii="Times New Roman" w:hAnsi="Times New Roman"/>
          <w:color w:val="000000" w:themeColor="text1"/>
          <w:sz w:val="28"/>
          <w:szCs w:val="28"/>
          <w:lang w:val="ru-RU"/>
        </w:rPr>
        <w:t>Охранные зон</w:t>
      </w:r>
      <w:r>
        <w:rPr>
          <w:rFonts w:ascii="Times New Roman" w:hAnsi="Times New Roman"/>
          <w:color w:val="000000" w:themeColor="text1"/>
          <w:sz w:val="28"/>
          <w:szCs w:val="28"/>
          <w:lang w:val="ru-RU"/>
        </w:rPr>
        <w:t>ы</w:t>
      </w:r>
      <w:r w:rsidRPr="00C70CA7">
        <w:rPr>
          <w:rFonts w:ascii="Times New Roman" w:hAnsi="Times New Roman"/>
          <w:color w:val="000000" w:themeColor="text1"/>
          <w:sz w:val="28"/>
          <w:szCs w:val="28"/>
          <w:lang w:val="ru-RU"/>
        </w:rPr>
        <w:t xml:space="preserve"> объектов электроэнергетики</w:t>
      </w:r>
      <w:r>
        <w:rPr>
          <w:rFonts w:ascii="Times New Roman" w:hAnsi="Times New Roman"/>
          <w:color w:val="000000" w:themeColor="text1"/>
          <w:sz w:val="28"/>
          <w:szCs w:val="28"/>
          <w:lang w:val="ru-RU"/>
        </w:rPr>
        <w:t xml:space="preserve"> у</w:t>
      </w:r>
      <w:r w:rsidR="00D71913">
        <w:rPr>
          <w:rFonts w:ascii="Times New Roman" w:hAnsi="Times New Roman"/>
          <w:color w:val="000000" w:themeColor="text1"/>
          <w:sz w:val="28"/>
          <w:szCs w:val="28"/>
          <w:lang w:val="ru-RU"/>
        </w:rPr>
        <w:t>станавливаются в соответствии с 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70CA7" w:rsidRDefault="00C70CA7">
      <w:pPr>
        <w:pStyle w:val="afffc"/>
        <w:spacing w:line="240" w:lineRule="auto"/>
        <w:ind w:firstLine="851"/>
        <w:rPr>
          <w:rFonts w:ascii="Times New Roman" w:hAnsi="Times New Roman"/>
          <w:color w:val="000000" w:themeColor="text1"/>
          <w:sz w:val="28"/>
          <w:szCs w:val="28"/>
          <w:lang w:val="ru-RU"/>
        </w:rPr>
      </w:pPr>
    </w:p>
    <w:p w:rsidR="00C70CA7" w:rsidRDefault="00C70CA7" w:rsidP="00C70CA7">
      <w:pPr>
        <w:keepNext/>
        <w:suppressAutoHyphens/>
        <w:jc w:val="both"/>
        <w:rPr>
          <w:rFonts w:ascii="Times New Roman" w:hAnsi="Times New Roman"/>
          <w:b/>
          <w:sz w:val="22"/>
          <w:szCs w:val="22"/>
          <w:lang w:val="ru-RU"/>
        </w:rPr>
      </w:pPr>
      <w:r>
        <w:rPr>
          <w:rFonts w:ascii="Times New Roman" w:hAnsi="Times New Roman"/>
          <w:b/>
          <w:sz w:val="22"/>
          <w:szCs w:val="22"/>
          <w:lang w:val="ru-RU"/>
        </w:rPr>
        <w:t xml:space="preserve">Таблица </w:t>
      </w:r>
      <w:r w:rsidR="006E44A9">
        <w:rPr>
          <w:rFonts w:ascii="Times New Roman" w:hAnsi="Times New Roman"/>
          <w:b/>
          <w:sz w:val="22"/>
          <w:szCs w:val="22"/>
          <w:lang w:val="ru-RU"/>
        </w:rPr>
        <w:t>21</w:t>
      </w:r>
      <w:r>
        <w:rPr>
          <w:rFonts w:ascii="Times New Roman" w:hAnsi="Times New Roman"/>
          <w:b/>
          <w:sz w:val="22"/>
          <w:szCs w:val="22"/>
          <w:lang w:val="ru-RU"/>
        </w:rPr>
        <w:t xml:space="preserve"> – Охранная зона воздушных линий электропередач,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697"/>
        <w:gridCol w:w="2684"/>
      </w:tblGrid>
      <w:tr w:rsidR="00C70CA7" w:rsidTr="003F43F5">
        <w:trPr>
          <w:trHeight w:val="193"/>
          <w:tblHeader/>
        </w:trPr>
        <w:tc>
          <w:tcPr>
            <w:tcW w:w="516" w:type="pct"/>
            <w:tcBorders>
              <w:top w:val="single" w:sz="4" w:space="0" w:color="auto"/>
              <w:left w:val="single" w:sz="4" w:space="0" w:color="auto"/>
              <w:bottom w:val="single" w:sz="4" w:space="0" w:color="auto"/>
              <w:right w:val="single" w:sz="4" w:space="0" w:color="auto"/>
            </w:tcBorders>
          </w:tcPr>
          <w:p w:rsidR="00C70CA7" w:rsidRDefault="00C70CA7" w:rsidP="003F43F5">
            <w:pPr>
              <w:suppressAutoHyphens/>
              <w:jc w:val="center"/>
              <w:rPr>
                <w:rFonts w:ascii="Times New Roman" w:hAnsi="Times New Roman"/>
                <w:b/>
                <w:sz w:val="24"/>
                <w:szCs w:val="24"/>
                <w:lang w:val="ru-RU"/>
              </w:rPr>
            </w:pPr>
            <w:r>
              <w:rPr>
                <w:rFonts w:ascii="Times New Roman" w:hAnsi="Times New Roman"/>
                <w:b/>
                <w:sz w:val="24"/>
                <w:szCs w:val="24"/>
                <w:lang w:val="ru-RU"/>
              </w:rPr>
              <w:t>№</w:t>
            </w:r>
          </w:p>
        </w:tc>
        <w:tc>
          <w:tcPr>
            <w:tcW w:w="3048"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jc w:val="center"/>
              <w:rPr>
                <w:rFonts w:ascii="Times New Roman" w:hAnsi="Times New Roman"/>
                <w:b/>
                <w:sz w:val="24"/>
                <w:szCs w:val="24"/>
              </w:rPr>
            </w:pPr>
            <w:r>
              <w:rPr>
                <w:rFonts w:ascii="Times New Roman" w:hAnsi="Times New Roman"/>
                <w:b/>
                <w:sz w:val="24"/>
                <w:szCs w:val="24"/>
              </w:rPr>
              <w:t>Напряжение линий электропередач, кВ</w:t>
            </w:r>
          </w:p>
        </w:tc>
        <w:tc>
          <w:tcPr>
            <w:tcW w:w="1436"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jc w:val="center"/>
              <w:rPr>
                <w:rFonts w:ascii="Times New Roman" w:hAnsi="Times New Roman"/>
                <w:b/>
                <w:sz w:val="24"/>
                <w:szCs w:val="24"/>
              </w:rPr>
            </w:pPr>
            <w:r>
              <w:rPr>
                <w:rFonts w:ascii="Times New Roman" w:hAnsi="Times New Roman"/>
                <w:b/>
                <w:sz w:val="24"/>
                <w:szCs w:val="24"/>
              </w:rPr>
              <w:t>ЗСР, м</w:t>
            </w:r>
          </w:p>
        </w:tc>
      </w:tr>
      <w:tr w:rsidR="00C70CA7" w:rsidTr="003F43F5">
        <w:trPr>
          <w:trHeight w:val="220"/>
        </w:trPr>
        <w:tc>
          <w:tcPr>
            <w:tcW w:w="516" w:type="pct"/>
            <w:tcBorders>
              <w:top w:val="single" w:sz="4" w:space="0" w:color="auto"/>
              <w:left w:val="single" w:sz="4" w:space="0" w:color="auto"/>
              <w:bottom w:val="single" w:sz="4" w:space="0" w:color="auto"/>
              <w:right w:val="single" w:sz="4" w:space="0" w:color="auto"/>
            </w:tcBorders>
          </w:tcPr>
          <w:p w:rsidR="00C70CA7" w:rsidRDefault="00C70CA7" w:rsidP="003F43F5">
            <w:pPr>
              <w:suppressAutoHyphens/>
              <w:jc w:val="center"/>
              <w:rPr>
                <w:rFonts w:ascii="Times New Roman" w:hAnsi="Times New Roman"/>
                <w:sz w:val="24"/>
                <w:szCs w:val="24"/>
                <w:lang w:val="ru-RU"/>
              </w:rPr>
            </w:pPr>
            <w:r>
              <w:rPr>
                <w:rFonts w:ascii="Times New Roman" w:hAnsi="Times New Roman"/>
                <w:sz w:val="24"/>
                <w:szCs w:val="24"/>
                <w:lang w:val="ru-RU"/>
              </w:rPr>
              <w:t>1</w:t>
            </w:r>
          </w:p>
        </w:tc>
        <w:tc>
          <w:tcPr>
            <w:tcW w:w="3048"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rPr>
            </w:pPr>
            <w:r>
              <w:rPr>
                <w:rFonts w:ascii="Times New Roman" w:hAnsi="Times New Roman"/>
                <w:sz w:val="24"/>
                <w:szCs w:val="24"/>
              </w:rPr>
              <w:t>до 1</w:t>
            </w:r>
          </w:p>
        </w:tc>
        <w:tc>
          <w:tcPr>
            <w:tcW w:w="1436"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rPr>
            </w:pPr>
            <w:r>
              <w:rPr>
                <w:rFonts w:ascii="Times New Roman" w:hAnsi="Times New Roman"/>
                <w:sz w:val="24"/>
                <w:szCs w:val="24"/>
              </w:rPr>
              <w:t>2</w:t>
            </w:r>
          </w:p>
        </w:tc>
      </w:tr>
      <w:tr w:rsidR="00C70CA7" w:rsidTr="003F43F5">
        <w:trPr>
          <w:trHeight w:val="220"/>
        </w:trPr>
        <w:tc>
          <w:tcPr>
            <w:tcW w:w="516" w:type="pct"/>
            <w:tcBorders>
              <w:top w:val="single" w:sz="4" w:space="0" w:color="auto"/>
              <w:left w:val="single" w:sz="4" w:space="0" w:color="auto"/>
              <w:bottom w:val="single" w:sz="4" w:space="0" w:color="auto"/>
              <w:right w:val="single" w:sz="4" w:space="0" w:color="auto"/>
            </w:tcBorders>
          </w:tcPr>
          <w:p w:rsidR="00C70CA7" w:rsidRDefault="00C70CA7" w:rsidP="003F43F5">
            <w:pPr>
              <w:suppressAutoHyphens/>
              <w:jc w:val="center"/>
              <w:rPr>
                <w:rFonts w:ascii="Times New Roman" w:hAnsi="Times New Roman"/>
                <w:sz w:val="24"/>
                <w:szCs w:val="24"/>
                <w:lang w:val="ru-RU"/>
              </w:rPr>
            </w:pPr>
            <w:r>
              <w:rPr>
                <w:rFonts w:ascii="Times New Roman" w:hAnsi="Times New Roman"/>
                <w:sz w:val="24"/>
                <w:szCs w:val="24"/>
                <w:lang w:val="ru-RU"/>
              </w:rPr>
              <w:t>2</w:t>
            </w:r>
          </w:p>
        </w:tc>
        <w:tc>
          <w:tcPr>
            <w:tcW w:w="3048"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rPr>
            </w:pPr>
            <w:r>
              <w:rPr>
                <w:rFonts w:ascii="Times New Roman" w:hAnsi="Times New Roman"/>
                <w:sz w:val="24"/>
                <w:szCs w:val="24"/>
              </w:rPr>
              <w:t>1 - 20</w:t>
            </w:r>
          </w:p>
        </w:tc>
        <w:tc>
          <w:tcPr>
            <w:tcW w:w="1436"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rPr>
            </w:pPr>
            <w:r>
              <w:rPr>
                <w:rFonts w:ascii="Times New Roman" w:hAnsi="Times New Roman"/>
                <w:sz w:val="24"/>
                <w:szCs w:val="24"/>
              </w:rPr>
              <w:t>10</w:t>
            </w:r>
          </w:p>
        </w:tc>
      </w:tr>
      <w:tr w:rsidR="00C70CA7" w:rsidTr="003F43F5">
        <w:trPr>
          <w:trHeight w:val="236"/>
        </w:trPr>
        <w:tc>
          <w:tcPr>
            <w:tcW w:w="516" w:type="pct"/>
            <w:tcBorders>
              <w:top w:val="single" w:sz="4" w:space="0" w:color="auto"/>
              <w:left w:val="single" w:sz="4" w:space="0" w:color="auto"/>
              <w:bottom w:val="single" w:sz="4" w:space="0" w:color="auto"/>
              <w:right w:val="single" w:sz="4" w:space="0" w:color="auto"/>
            </w:tcBorders>
          </w:tcPr>
          <w:p w:rsidR="00C70CA7" w:rsidRDefault="00C70CA7" w:rsidP="003F43F5">
            <w:pPr>
              <w:suppressAutoHyphens/>
              <w:jc w:val="center"/>
              <w:rPr>
                <w:rFonts w:ascii="Times New Roman" w:hAnsi="Times New Roman"/>
                <w:sz w:val="24"/>
                <w:szCs w:val="24"/>
                <w:lang w:val="ru-RU"/>
              </w:rPr>
            </w:pPr>
            <w:r>
              <w:rPr>
                <w:rFonts w:ascii="Times New Roman" w:hAnsi="Times New Roman"/>
                <w:sz w:val="24"/>
                <w:szCs w:val="24"/>
                <w:lang w:val="ru-RU"/>
              </w:rPr>
              <w:t>3</w:t>
            </w:r>
          </w:p>
        </w:tc>
        <w:tc>
          <w:tcPr>
            <w:tcW w:w="3048"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lang w:val="ru-RU"/>
              </w:rPr>
            </w:pPr>
            <w:r>
              <w:rPr>
                <w:rFonts w:ascii="Times New Roman" w:hAnsi="Times New Roman"/>
                <w:sz w:val="24"/>
                <w:szCs w:val="24"/>
                <w:lang w:val="ru-RU"/>
              </w:rPr>
              <w:t>35</w:t>
            </w:r>
          </w:p>
        </w:tc>
        <w:tc>
          <w:tcPr>
            <w:tcW w:w="1436" w:type="pct"/>
            <w:tcBorders>
              <w:top w:val="single" w:sz="4" w:space="0" w:color="auto"/>
              <w:left w:val="single" w:sz="4" w:space="0" w:color="auto"/>
              <w:bottom w:val="single" w:sz="4" w:space="0" w:color="auto"/>
              <w:right w:val="single" w:sz="4" w:space="0" w:color="auto"/>
            </w:tcBorders>
            <w:vAlign w:val="center"/>
          </w:tcPr>
          <w:p w:rsidR="00C70CA7" w:rsidRDefault="00C70CA7" w:rsidP="003F43F5">
            <w:pPr>
              <w:suppressAutoHyphens/>
              <w:rPr>
                <w:rFonts w:ascii="Times New Roman" w:hAnsi="Times New Roman"/>
                <w:sz w:val="24"/>
                <w:szCs w:val="24"/>
                <w:lang w:val="ru-RU"/>
              </w:rPr>
            </w:pPr>
            <w:r>
              <w:rPr>
                <w:rFonts w:ascii="Times New Roman" w:hAnsi="Times New Roman"/>
                <w:sz w:val="24"/>
                <w:szCs w:val="24"/>
                <w:lang w:val="ru-RU"/>
              </w:rPr>
              <w:t>15</w:t>
            </w:r>
          </w:p>
        </w:tc>
      </w:tr>
    </w:tbl>
    <w:p w:rsidR="00C70CA7" w:rsidRDefault="00C70CA7">
      <w:pPr>
        <w:pStyle w:val="afffc"/>
        <w:spacing w:line="240" w:lineRule="auto"/>
        <w:ind w:firstLine="851"/>
        <w:rPr>
          <w:rFonts w:ascii="Times New Roman" w:hAnsi="Times New Roman"/>
          <w:color w:val="000000" w:themeColor="text1"/>
          <w:sz w:val="28"/>
          <w:szCs w:val="28"/>
          <w:lang w:val="ru-RU"/>
        </w:rPr>
      </w:pPr>
    </w:p>
    <w:p w:rsidR="007300CB" w:rsidRPr="00195007" w:rsidRDefault="007300CB" w:rsidP="00195007">
      <w:pPr>
        <w:pStyle w:val="afffc"/>
        <w:spacing w:line="240" w:lineRule="auto"/>
        <w:rPr>
          <w:rFonts w:ascii="Times New Roman" w:hAnsi="Times New Roman"/>
          <w:sz w:val="28"/>
          <w:szCs w:val="28"/>
          <w:lang w:val="ru-RU"/>
        </w:rPr>
      </w:pPr>
      <w:r w:rsidRPr="00195007">
        <w:rPr>
          <w:rFonts w:ascii="Times New Roman" w:hAnsi="Times New Roman"/>
          <w:sz w:val="28"/>
          <w:szCs w:val="28"/>
          <w:lang w:val="ru-RU"/>
        </w:rPr>
        <w:t>Охранные зоны систем газопроводов и систем газоснабжения устанавливается в </w:t>
      </w:r>
      <w:hyperlink r:id="rId24" w:anchor="dst100019" w:history="1">
        <w:r w:rsidRPr="00195007">
          <w:rPr>
            <w:rFonts w:ascii="Times New Roman" w:hAnsi="Times New Roman"/>
            <w:sz w:val="28"/>
            <w:szCs w:val="28"/>
            <w:lang w:val="ru-RU"/>
          </w:rPr>
          <w:t>порядке</w:t>
        </w:r>
      </w:hyperlink>
      <w:r w:rsidRPr="00195007">
        <w:rPr>
          <w:rFonts w:ascii="Times New Roman" w:hAnsi="Times New Roman"/>
          <w:sz w:val="28"/>
          <w:szCs w:val="28"/>
          <w:lang w:val="ru-RU"/>
        </w:rPr>
        <w:t>, определенном Правительством Российской Федерации (Постановление Правительства РФ от 08.09.2017 № 1083 (ред. от 15.07.2019)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r w:rsidR="00195007" w:rsidRPr="00195007">
        <w:rPr>
          <w:rFonts w:ascii="Times New Roman" w:hAnsi="Times New Roman"/>
          <w:sz w:val="28"/>
          <w:szCs w:val="28"/>
          <w:lang w:val="ru-RU"/>
        </w:rPr>
        <w:t>.</w:t>
      </w:r>
    </w:p>
    <w:p w:rsidR="00195007" w:rsidRDefault="00195007" w:rsidP="00195007">
      <w:pPr>
        <w:pStyle w:val="afffc"/>
        <w:spacing w:line="240" w:lineRule="auto"/>
        <w:rPr>
          <w:rFonts w:ascii="Times New Roman" w:hAnsi="Times New Roman"/>
          <w:sz w:val="28"/>
          <w:szCs w:val="28"/>
          <w:lang w:val="ru-RU"/>
        </w:rPr>
      </w:pPr>
      <w:r w:rsidRPr="00195007">
        <w:rPr>
          <w:rFonts w:ascii="Times New Roman" w:hAnsi="Times New Roman"/>
          <w:sz w:val="28"/>
          <w:szCs w:val="28"/>
          <w:lang w:val="ru-RU"/>
        </w:rPr>
        <w:t>Охранные зоны линий и сооружений связи устанавливаются в порядке, определенном Правительством Российской Федерации (Постановление Правительства РФ от 9 июня 1995 г. N 578 "Об утверждении Правил охраны линий и сооружений связи Российской Федерации").</w:t>
      </w:r>
    </w:p>
    <w:p w:rsidR="00195007" w:rsidRPr="00195007" w:rsidRDefault="00195007" w:rsidP="00195007">
      <w:pPr>
        <w:pStyle w:val="afffc"/>
        <w:spacing w:line="240" w:lineRule="auto"/>
        <w:rPr>
          <w:rFonts w:ascii="Times New Roman" w:hAnsi="Times New Roman"/>
          <w:sz w:val="28"/>
          <w:szCs w:val="28"/>
          <w:lang w:val="ru-RU"/>
        </w:rPr>
      </w:pPr>
      <w:r>
        <w:rPr>
          <w:rFonts w:ascii="Times New Roman" w:hAnsi="Times New Roman"/>
          <w:sz w:val="28"/>
          <w:szCs w:val="28"/>
          <w:lang w:val="ru-RU"/>
        </w:rPr>
        <w:t xml:space="preserve">Охранные зоны нефтепроводов </w:t>
      </w:r>
      <w:r w:rsidR="00B201F1">
        <w:rPr>
          <w:rFonts w:ascii="Times New Roman" w:hAnsi="Times New Roman"/>
          <w:sz w:val="28"/>
          <w:szCs w:val="28"/>
          <w:lang w:val="ru-RU"/>
        </w:rPr>
        <w:t>проектируются в соответствии с Правилами охраны магистральных трубопроводов</w:t>
      </w:r>
      <w:r w:rsidR="00AE1C3F">
        <w:rPr>
          <w:rFonts w:ascii="Times New Roman" w:hAnsi="Times New Roman"/>
          <w:sz w:val="28"/>
          <w:szCs w:val="28"/>
          <w:lang w:val="ru-RU"/>
        </w:rPr>
        <w:t xml:space="preserve"> (утвержденными постановлением Правительства Российской Федерации от 8 сентября 2017 года №1083).</w:t>
      </w:r>
    </w:p>
    <w:p w:rsidR="007300CB" w:rsidRDefault="007300CB">
      <w:pPr>
        <w:pStyle w:val="afffc"/>
        <w:spacing w:line="240" w:lineRule="auto"/>
        <w:ind w:firstLine="851"/>
        <w:rPr>
          <w:rFonts w:ascii="Times New Roman" w:hAnsi="Times New Roman"/>
          <w:color w:val="000000" w:themeColor="text1"/>
          <w:sz w:val="28"/>
          <w:szCs w:val="28"/>
          <w:lang w:val="ru-RU"/>
        </w:rPr>
      </w:pPr>
    </w:p>
    <w:p w:rsidR="0067250A" w:rsidRDefault="00D71913">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lastRenderedPageBreak/>
        <w:t>Таблица 2</w:t>
      </w:r>
      <w:r w:rsidR="006E44A9">
        <w:rPr>
          <w:rFonts w:ascii="Times New Roman" w:hAnsi="Times New Roman"/>
          <w:color w:val="auto"/>
          <w:sz w:val="22"/>
          <w:szCs w:val="22"/>
          <w:lang w:val="ru-RU"/>
        </w:rPr>
        <w:t>2</w:t>
      </w:r>
      <w:r>
        <w:rPr>
          <w:rFonts w:ascii="Times New Roman" w:hAnsi="Times New Roman"/>
          <w:color w:val="auto"/>
          <w:sz w:val="22"/>
          <w:szCs w:val="22"/>
          <w:lang w:val="ru-RU"/>
        </w:rPr>
        <w:t xml:space="preserve"> - Ограничения на использование территорий охранных зон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338"/>
      </w:tblGrid>
      <w:tr w:rsidR="0067250A">
        <w:trPr>
          <w:tblHeader/>
        </w:trPr>
        <w:tc>
          <w:tcPr>
            <w:tcW w:w="1969" w:type="dxa"/>
            <w:vAlign w:val="center"/>
          </w:tcPr>
          <w:p w:rsidR="0067250A" w:rsidRDefault="00D71913">
            <w:pPr>
              <w:jc w:val="center"/>
              <w:rPr>
                <w:rFonts w:ascii="Times New Roman" w:hAnsi="Times New Roman"/>
                <w:b/>
                <w:sz w:val="24"/>
                <w:szCs w:val="24"/>
              </w:rPr>
            </w:pPr>
            <w:r>
              <w:rPr>
                <w:rFonts w:ascii="Times New Roman" w:hAnsi="Times New Roman"/>
                <w:b/>
                <w:sz w:val="24"/>
                <w:szCs w:val="24"/>
              </w:rPr>
              <w:t>Зона</w:t>
            </w:r>
          </w:p>
        </w:tc>
        <w:tc>
          <w:tcPr>
            <w:tcW w:w="7602" w:type="dxa"/>
            <w:vAlign w:val="center"/>
          </w:tcPr>
          <w:p w:rsidR="0067250A" w:rsidRDefault="00D71913">
            <w:pPr>
              <w:jc w:val="center"/>
              <w:rPr>
                <w:rFonts w:ascii="Times New Roman" w:hAnsi="Times New Roman"/>
                <w:b/>
                <w:sz w:val="24"/>
                <w:szCs w:val="24"/>
              </w:rPr>
            </w:pPr>
            <w:r>
              <w:rPr>
                <w:rFonts w:ascii="Times New Roman" w:hAnsi="Times New Roman"/>
                <w:b/>
                <w:sz w:val="24"/>
                <w:szCs w:val="24"/>
              </w:rPr>
              <w:t>Ограничения</w:t>
            </w:r>
          </w:p>
        </w:tc>
      </w:tr>
      <w:tr w:rsidR="0067250A" w:rsidRPr="000D6C53">
        <w:tc>
          <w:tcPr>
            <w:tcW w:w="1969" w:type="dxa"/>
          </w:tcPr>
          <w:p w:rsidR="0067250A" w:rsidRDefault="00D71913">
            <w:pPr>
              <w:rPr>
                <w:rFonts w:ascii="Times New Roman" w:hAnsi="Times New Roman"/>
                <w:sz w:val="24"/>
                <w:szCs w:val="24"/>
                <w:lang w:val="ru-RU"/>
              </w:rPr>
            </w:pPr>
            <w:r>
              <w:rPr>
                <w:rFonts w:ascii="Times New Roman" w:hAnsi="Times New Roman"/>
                <w:sz w:val="24"/>
                <w:szCs w:val="24"/>
                <w:lang w:val="ru-RU"/>
              </w:rPr>
              <w:t>Охранная зона объектов электросетевого хозяйства (вдоль линий электропередачи, вокруг подстанций)</w:t>
            </w:r>
          </w:p>
        </w:tc>
        <w:tc>
          <w:tcPr>
            <w:tcW w:w="7602" w:type="dxa"/>
          </w:tcPr>
          <w:p w:rsidR="0067250A" w:rsidRDefault="00D71913">
            <w:pPr>
              <w:jc w:val="both"/>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 </w:t>
            </w:r>
            <w:r>
              <w:rPr>
                <w:rFonts w:ascii="Times New Roman" w:hAnsi="Times New Roman"/>
                <w:sz w:val="24"/>
                <w:szCs w:val="24"/>
                <w:lang w:val="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разрешённых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67250A" w:rsidRDefault="00D71913">
            <w:pPr>
              <w:numPr>
                <w:ilvl w:val="0"/>
                <w:numId w:val="6"/>
              </w:numPr>
              <w:ind w:left="470" w:hanging="357"/>
              <w:jc w:val="both"/>
              <w:rPr>
                <w:rFonts w:ascii="Times New Roman" w:hAnsi="Times New Roman"/>
                <w:sz w:val="24"/>
                <w:szCs w:val="24"/>
              </w:rPr>
            </w:pPr>
            <w:r>
              <w:rPr>
                <w:rFonts w:ascii="Times New Roman" w:hAnsi="Times New Roman"/>
                <w:sz w:val="24"/>
                <w:szCs w:val="24"/>
              </w:rPr>
              <w:t>размещать свалки;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 </w:t>
            </w:r>
            <w:r>
              <w:rPr>
                <w:rFonts w:ascii="Times New Roman" w:hAnsi="Times New Roman"/>
                <w:sz w:val="24"/>
                <w:szCs w:val="24"/>
                <w:lang w:val="ru-RU"/>
              </w:rPr>
              <w:t>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складировать или размещать хранилища любых, в том числе горюче-смазочных, материалов;</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разрешённых в установленном порядке работ (в охранных зонах воздушных линий электропередачи);</w:t>
            </w:r>
          </w:p>
          <w:p w:rsidR="0067250A" w:rsidRDefault="00D71913">
            <w:pPr>
              <w:ind w:left="470"/>
              <w:jc w:val="both"/>
              <w:rPr>
                <w:rFonts w:ascii="Times New Roman" w:hAnsi="Times New Roman"/>
                <w:sz w:val="24"/>
                <w:szCs w:val="24"/>
                <w:lang w:val="ru-RU"/>
              </w:rPr>
            </w:pPr>
            <w:r>
              <w:rPr>
                <w:rFonts w:ascii="Times New Roman" w:hAnsi="Times New Roman"/>
                <w:sz w:val="24"/>
                <w:szCs w:val="24"/>
                <w:lang w:val="ru-RU"/>
              </w:rPr>
              <w:t xml:space="preserve">(в ред. постановления Правительства Российской Федерации от 26.08.2013 </w:t>
            </w:r>
            <w:r>
              <w:rPr>
                <w:rFonts w:ascii="Times New Roman" w:hAnsi="Times New Roman"/>
                <w:sz w:val="24"/>
                <w:szCs w:val="24"/>
              </w:rPr>
              <w:t>N</w:t>
            </w:r>
            <w:r>
              <w:rPr>
                <w:rFonts w:ascii="Times New Roman" w:hAnsi="Times New Roman"/>
                <w:sz w:val="24"/>
                <w:szCs w:val="24"/>
                <w:lang w:val="ru-RU"/>
              </w:rPr>
              <w:t xml:space="preserve"> 736)</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 xml:space="preserve">использовать (запускать) любые летательные аппараты, в том числе воздушных змеев, спортивные модели летательных </w:t>
            </w:r>
            <w:r>
              <w:rPr>
                <w:rFonts w:ascii="Times New Roman" w:hAnsi="Times New Roman"/>
                <w:sz w:val="24"/>
                <w:szCs w:val="24"/>
                <w:lang w:val="ru-RU"/>
              </w:rPr>
              <w:lastRenderedPageBreak/>
              <w:t>аппаратов (в охранных зонах воздушных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осуществлять проход судов с поднятыми стрелами кранов и других механизмов (в охранных зонах воздушных линий электропередачи).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3)</w:t>
            </w:r>
            <w:r>
              <w:rPr>
                <w:rFonts w:ascii="Times New Roman" w:hAnsi="Times New Roman"/>
                <w:sz w:val="24"/>
                <w:szCs w:val="24"/>
              </w:rPr>
              <w:t> </w:t>
            </w:r>
            <w:r>
              <w:rPr>
                <w:rFonts w:ascii="Times New Roman" w:hAnsi="Times New Roman"/>
                <w:sz w:val="24"/>
                <w:szCs w:val="24"/>
                <w:lang w:val="ru-RU"/>
              </w:rPr>
              <w:t>В пределах охранных зон без письменного решения о согласовании сетевых организаций юридическим и физическим лицам запрещаются:</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строительство, капитальный ремонт, реконструкция или снос зданий и сооружений;</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горные, взрывные, мелиоративные работы, в том числе связанные с временным затоплением земель;</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посадка и вырубка деревьев и кустарников;</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водоёмы менее минимально допустимого расстояния, в том числе с учётом максимального уровня подъёма воды при паводке;</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4)</w:t>
            </w:r>
            <w:r>
              <w:rPr>
                <w:rFonts w:ascii="Times New Roman" w:hAnsi="Times New Roman"/>
                <w:sz w:val="24"/>
                <w:szCs w:val="24"/>
              </w:rPr>
              <w:t> </w:t>
            </w:r>
            <w:r>
              <w:rPr>
                <w:rFonts w:ascii="Times New Roman" w:hAnsi="Times New Roman"/>
                <w:sz w:val="24"/>
                <w:szCs w:val="24"/>
                <w:lang w:val="ru-RU"/>
              </w:rPr>
              <w:t>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w:t>
            </w:r>
            <w:r>
              <w:rPr>
                <w:rFonts w:ascii="Times New Roman" w:hAnsi="Times New Roman"/>
                <w:sz w:val="24"/>
                <w:szCs w:val="24"/>
                <w:lang w:val="ru-RU"/>
              </w:rPr>
              <w:lastRenderedPageBreak/>
              <w:t>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67250A" w:rsidRDefault="00D71913">
            <w:pPr>
              <w:ind w:left="470"/>
              <w:jc w:val="both"/>
              <w:rPr>
                <w:rFonts w:ascii="Times New Roman" w:hAnsi="Times New Roman"/>
                <w:sz w:val="24"/>
                <w:szCs w:val="24"/>
                <w:lang w:val="ru-RU"/>
              </w:rPr>
            </w:pPr>
            <w:r>
              <w:rPr>
                <w:rFonts w:ascii="Times New Roman" w:hAnsi="Times New Roman"/>
                <w:sz w:val="24"/>
                <w:szCs w:val="24"/>
                <w:lang w:val="ru-RU"/>
              </w:rPr>
              <w:t xml:space="preserve">(в ред. постановления Правительства Российской Федерации от 26 августа 2013 года </w:t>
            </w:r>
            <w:r>
              <w:rPr>
                <w:rFonts w:ascii="Times New Roman" w:hAnsi="Times New Roman"/>
                <w:sz w:val="24"/>
                <w:szCs w:val="24"/>
              </w:rPr>
              <w:t>N</w:t>
            </w:r>
            <w:r>
              <w:rPr>
                <w:rFonts w:ascii="Times New Roman" w:hAnsi="Times New Roman"/>
                <w:sz w:val="24"/>
                <w:szCs w:val="24"/>
                <w:lang w:val="ru-RU"/>
              </w:rPr>
              <w:t xml:space="preserve"> 736)</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складировать или размещать хранилища любых, в том числе горюче-смазочных, материалов;</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67250A" w:rsidRPr="000D6C53">
        <w:tc>
          <w:tcPr>
            <w:tcW w:w="1969" w:type="dxa"/>
          </w:tcPr>
          <w:p w:rsidR="0067250A" w:rsidRDefault="00D71913">
            <w:pPr>
              <w:rPr>
                <w:rFonts w:ascii="Times New Roman" w:hAnsi="Times New Roman"/>
                <w:sz w:val="24"/>
                <w:szCs w:val="24"/>
                <w:lang w:val="ru-RU"/>
              </w:rPr>
            </w:pPr>
            <w:r>
              <w:rPr>
                <w:rFonts w:ascii="Times New Roman" w:hAnsi="Times New Roman"/>
                <w:sz w:val="24"/>
                <w:szCs w:val="24"/>
                <w:lang w:val="ru-RU"/>
              </w:rPr>
              <w:lastRenderedPageBreak/>
              <w:t>Охранная зона газопроводов и систем газоснабжения</w:t>
            </w:r>
          </w:p>
        </w:tc>
        <w:tc>
          <w:tcPr>
            <w:tcW w:w="7602" w:type="dxa"/>
          </w:tcPr>
          <w:p w:rsidR="0067250A" w:rsidRDefault="00D71913">
            <w:pPr>
              <w:jc w:val="both"/>
              <w:rPr>
                <w:rFonts w:ascii="Times New Roman" w:hAnsi="Times New Roman"/>
                <w:sz w:val="24"/>
                <w:szCs w:val="24"/>
                <w:lang w:val="ru-RU"/>
              </w:rPr>
            </w:pPr>
            <w:r>
              <w:rPr>
                <w:rFonts w:ascii="Times New Roman" w:hAnsi="Times New Roman"/>
                <w:sz w:val="24"/>
                <w:szCs w:val="24"/>
                <w:lang w:val="ru-RU"/>
              </w:rPr>
              <w:t>Границы охранных зон объектов системы газоснабжения определяются на основании строительных норм и правил, правил охраны магистральных трубопроводов, других утверждённых в установленном порядке нормативных документов.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67250A" w:rsidRDefault="00D71913">
            <w:pPr>
              <w:jc w:val="both"/>
              <w:rPr>
                <w:rFonts w:ascii="Times New Roman" w:hAnsi="Times New Roman"/>
                <w:sz w:val="24"/>
                <w:szCs w:val="24"/>
                <w:lang w:val="ru-RU"/>
              </w:rPr>
            </w:pPr>
            <w:r>
              <w:rPr>
                <w:rFonts w:ascii="Times New Roman" w:hAnsi="Times New Roman"/>
                <w:sz w:val="24"/>
                <w:szCs w:val="24"/>
                <w:lang w:val="ru-RU"/>
              </w:rPr>
              <w:t xml:space="preserve">1) На земельные участки, входящие в охранные зоны газораспределительных сетей, налагаются ограничения (обременения), которыми </w:t>
            </w:r>
            <w:r>
              <w:rPr>
                <w:rFonts w:ascii="Times New Roman" w:hAnsi="Times New Roman"/>
                <w:b/>
                <w:sz w:val="24"/>
                <w:szCs w:val="24"/>
                <w:lang w:val="ru-RU"/>
              </w:rPr>
              <w:t>запрещается (</w:t>
            </w:r>
            <w:r>
              <w:rPr>
                <w:rFonts w:ascii="Times New Roman" w:hAnsi="Times New Roman"/>
                <w:sz w:val="24"/>
                <w:szCs w:val="24"/>
                <w:lang w:val="ru-RU"/>
              </w:rPr>
              <w:t>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проектирующими объекты жилищно-гражданского и производственного назначения, объекты инженерной, транспортной и социальной инфраструктуры, либо осуществляющими в границах указанных земельных участков любую хозяйственную деятельность):</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строить объекты жилищно-гражданского и производственного назначения;</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сносить и реконструировать мосты, коллекторы, автомобильные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lastRenderedPageBreak/>
              <w:t>устраивать свалки и склады, разливать растворы кислот, солей, щелочей и других химически активных веществ;</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разводить огонь и размещать источники огня;</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рыть погреба, копать и обрабатывать почву сельскохозяйственными и мелиоративными орудиями и механизмами на глубину более 0,3 метра;</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67250A" w:rsidRDefault="00D71913">
            <w:pPr>
              <w:numPr>
                <w:ilvl w:val="0"/>
                <w:numId w:val="6"/>
              </w:numPr>
              <w:ind w:left="470" w:hanging="357"/>
              <w:jc w:val="both"/>
              <w:rPr>
                <w:rFonts w:ascii="Times New Roman" w:hAnsi="Times New Roman"/>
                <w:sz w:val="24"/>
                <w:szCs w:val="24"/>
                <w:lang w:val="ru-RU"/>
              </w:rPr>
            </w:pPr>
            <w:r>
              <w:rPr>
                <w:rFonts w:ascii="Times New Roman" w:hAnsi="Times New Roman"/>
                <w:sz w:val="24"/>
                <w:szCs w:val="24"/>
                <w:lang w:val="ru-RU"/>
              </w:rPr>
              <w:t>самовольно подключаться к газораспределительным сетям.</w:t>
            </w:r>
          </w:p>
          <w:p w:rsidR="0067250A" w:rsidRDefault="00D71913">
            <w:pPr>
              <w:jc w:val="both"/>
              <w:rPr>
                <w:rFonts w:ascii="Times New Roman" w:hAnsi="Times New Roman"/>
                <w:sz w:val="24"/>
                <w:szCs w:val="24"/>
                <w:lang w:val="ru-RU"/>
              </w:rPr>
            </w:pPr>
            <w:r>
              <w:rPr>
                <w:rFonts w:ascii="Times New Roman" w:hAnsi="Times New Roman"/>
                <w:sz w:val="24"/>
                <w:szCs w:val="24"/>
                <w:lang w:val="ru-RU"/>
              </w:rPr>
              <w:t>2) Лесохозяйственные, сельскохозяйственные и другие работы, не подпадающие под ограничения, указанные в пункте 1,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67250A" w:rsidRDefault="00D71913">
            <w:pPr>
              <w:jc w:val="both"/>
              <w:rPr>
                <w:rFonts w:ascii="Times New Roman" w:hAnsi="Times New Roman"/>
                <w:sz w:val="24"/>
                <w:szCs w:val="24"/>
                <w:lang w:val="ru-RU"/>
              </w:rPr>
            </w:pPr>
            <w:r>
              <w:rPr>
                <w:rFonts w:ascii="Times New Roman" w:hAnsi="Times New Roman"/>
                <w:sz w:val="24"/>
                <w:szCs w:val="24"/>
                <w:lang w:val="ru-RU"/>
              </w:rPr>
              <w:t>3) Хозяйственная деятельность в охранных зонах газораспределительных сетей, не предусмотренная пунктами 1 и 2,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tc>
      </w:tr>
      <w:tr w:rsidR="0067250A" w:rsidRPr="000D6C53">
        <w:tc>
          <w:tcPr>
            <w:tcW w:w="1969" w:type="dxa"/>
          </w:tcPr>
          <w:p w:rsidR="0067250A" w:rsidRDefault="00D71913">
            <w:pPr>
              <w:rPr>
                <w:rFonts w:ascii="Times New Roman" w:hAnsi="Times New Roman"/>
                <w:sz w:val="24"/>
                <w:szCs w:val="24"/>
                <w:lang w:val="ru-RU"/>
              </w:rPr>
            </w:pPr>
            <w:r>
              <w:rPr>
                <w:rFonts w:ascii="Times New Roman" w:hAnsi="Times New Roman"/>
                <w:sz w:val="24"/>
                <w:szCs w:val="24"/>
                <w:lang w:val="ru-RU"/>
              </w:rPr>
              <w:lastRenderedPageBreak/>
              <w:t>Охранная зона линий и сооружений связи</w:t>
            </w:r>
          </w:p>
        </w:tc>
        <w:tc>
          <w:tcPr>
            <w:tcW w:w="7602" w:type="dxa"/>
          </w:tcPr>
          <w:p w:rsidR="0067250A" w:rsidRDefault="00D71913">
            <w:pPr>
              <w:jc w:val="both"/>
              <w:rPr>
                <w:rFonts w:ascii="Times New Roman" w:hAnsi="Times New Roman"/>
                <w:sz w:val="24"/>
                <w:szCs w:val="24"/>
                <w:lang w:val="ru-RU"/>
              </w:rPr>
            </w:pPr>
            <w:r>
              <w:rPr>
                <w:rFonts w:ascii="Times New Roman" w:hAnsi="Times New Roman"/>
                <w:sz w:val="24"/>
                <w:szCs w:val="24"/>
                <w:lang w:val="ru-RU"/>
              </w:rPr>
              <w:t>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r>
              <w:rPr>
                <w:rFonts w:ascii="Times New Roman" w:hAnsi="Times New Roman"/>
                <w:sz w:val="24"/>
                <w:szCs w:val="24"/>
                <w:lang w:val="ru-RU"/>
              </w:rPr>
              <w:b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r>
              <w:rPr>
                <w:rFonts w:ascii="Times New Roman" w:hAnsi="Times New Roman"/>
                <w:sz w:val="24"/>
                <w:szCs w:val="24"/>
                <w:lang w:val="ru-RU"/>
              </w:rPr>
              <w:b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r>
              <w:rPr>
                <w:rFonts w:ascii="Times New Roman" w:hAnsi="Times New Roman"/>
                <w:sz w:val="24"/>
                <w:szCs w:val="24"/>
                <w:lang w:val="ru-RU"/>
              </w:rPr>
              <w:b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67250A" w:rsidRDefault="00D71913">
            <w:pPr>
              <w:jc w:val="both"/>
              <w:rPr>
                <w:rFonts w:ascii="Times New Roman" w:hAnsi="Times New Roman"/>
                <w:sz w:val="24"/>
                <w:szCs w:val="24"/>
                <w:lang w:val="ru-RU"/>
              </w:rPr>
            </w:pPr>
            <w:r>
              <w:rPr>
                <w:rFonts w:ascii="Times New Roman" w:hAnsi="Times New Roman"/>
                <w:sz w:val="24"/>
                <w:szCs w:val="24"/>
                <w:lang w:val="ru-RU"/>
              </w:rPr>
              <w:t xml:space="preserve">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w:t>
            </w:r>
            <w:r>
              <w:rPr>
                <w:rFonts w:ascii="Times New Roman" w:hAnsi="Times New Roman"/>
                <w:sz w:val="24"/>
                <w:szCs w:val="24"/>
                <w:lang w:val="ru-RU"/>
              </w:rPr>
              <w:lastRenderedPageBreak/>
              <w:t>(арыки), устраивать заграждения и другие препятствия;</w:t>
            </w:r>
            <w:r>
              <w:rPr>
                <w:rFonts w:ascii="Times New Roman" w:hAnsi="Times New Roman"/>
                <w:sz w:val="24"/>
                <w:szCs w:val="24"/>
                <w:lang w:val="ru-RU"/>
              </w:rPr>
              <w:b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r>
              <w:rPr>
                <w:rFonts w:ascii="Times New Roman" w:hAnsi="Times New Roman"/>
                <w:sz w:val="24"/>
                <w:szCs w:val="24"/>
                <w:lang w:val="ru-RU"/>
              </w:rPr>
              <w:b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ж) производить защиту подземных коммуникаций и коррозии без учета проходящих подземных кабельных линий связи.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r>
              <w:rPr>
                <w:rFonts w:ascii="Times New Roman" w:hAnsi="Times New Roman"/>
                <w:sz w:val="24"/>
                <w:szCs w:val="24"/>
                <w:lang w:val="ru-RU"/>
              </w:rPr>
              <w:b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г) огораживать трассы линий связи, препятствуя свободному доступу к ним технического персонала;</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д) самовольно подключаться к абонентской телефонной линии и линии радиофикации в целях пользования услугами связи;</w:t>
            </w:r>
          </w:p>
          <w:p w:rsidR="0067250A" w:rsidRDefault="00D71913">
            <w:pPr>
              <w:jc w:val="both"/>
              <w:rPr>
                <w:rFonts w:ascii="Times New Roman" w:hAnsi="Times New Roman"/>
                <w:sz w:val="24"/>
                <w:szCs w:val="24"/>
                <w:lang w:val="ru-RU"/>
              </w:rPr>
            </w:pPr>
            <w:r>
              <w:rPr>
                <w:rFonts w:ascii="Times New Roman" w:hAnsi="Times New Roman"/>
                <w:sz w:val="24"/>
                <w:szCs w:val="24"/>
                <w:lang w:val="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tc>
      </w:tr>
      <w:tr w:rsidR="00C70CA7" w:rsidRPr="000D6C53">
        <w:tc>
          <w:tcPr>
            <w:tcW w:w="1969" w:type="dxa"/>
          </w:tcPr>
          <w:p w:rsidR="00C70CA7" w:rsidRDefault="00C70CA7" w:rsidP="008B62E0">
            <w:pPr>
              <w:rPr>
                <w:rFonts w:ascii="Times New Roman" w:hAnsi="Times New Roman"/>
                <w:sz w:val="24"/>
                <w:szCs w:val="24"/>
                <w:lang w:val="ru-RU"/>
              </w:rPr>
            </w:pPr>
            <w:r>
              <w:rPr>
                <w:rFonts w:ascii="Times New Roman" w:hAnsi="Times New Roman"/>
                <w:sz w:val="24"/>
                <w:szCs w:val="24"/>
                <w:lang w:val="ru-RU"/>
              </w:rPr>
              <w:lastRenderedPageBreak/>
              <w:t xml:space="preserve">Охранная зона </w:t>
            </w:r>
            <w:r w:rsidR="008B62E0">
              <w:rPr>
                <w:rFonts w:ascii="Times New Roman" w:hAnsi="Times New Roman"/>
                <w:sz w:val="24"/>
                <w:szCs w:val="24"/>
                <w:lang w:val="ru-RU"/>
              </w:rPr>
              <w:t>магистральных трубопроводов</w:t>
            </w:r>
          </w:p>
        </w:tc>
        <w:tc>
          <w:tcPr>
            <w:tcW w:w="7602" w:type="dxa"/>
          </w:tcPr>
          <w:p w:rsidR="008B62E0"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B62E0"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lastRenderedPageBreak/>
              <w:t xml:space="preserve">- перемещать, засыпать или ломать опознавательные знаки, контрольно-измерительные пункты; </w:t>
            </w:r>
          </w:p>
          <w:p w:rsidR="008B62E0"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устраивать всякого рода свалки, выливать растворы кислот, солей и щелочей;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разрушать берегоукрепительные сооружения,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бросать якоря, проходить с отданными якорями, лотами, волокушами и тралами, производить дноуглубительные и землечерпальные работы; - разводить огонь и размещать какие-либо открытые и закрытые источники огня.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В охранных зонах трубопроводов без письменного разрешения предприятий трубопроводного транспорта запрещается: - возводить любые постройки и сооружения;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w:t>
            </w:r>
          </w:p>
          <w:p w:rsidR="007D4F42"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xml:space="preserve">- производить мелиоративные земляные работы, сооружать оросительные и осушительные системы; - производить всякого рода открытые и подземные, горные, строительные, монтажные и взрывные работы, планировку грунта; </w:t>
            </w:r>
          </w:p>
          <w:p w:rsidR="00C70CA7" w:rsidRPr="008B62E0" w:rsidRDefault="008B62E0" w:rsidP="008B62E0">
            <w:pPr>
              <w:jc w:val="both"/>
              <w:rPr>
                <w:rFonts w:ascii="Times New Roman" w:hAnsi="Times New Roman"/>
                <w:sz w:val="24"/>
                <w:szCs w:val="24"/>
                <w:lang w:val="ru-RU"/>
              </w:rPr>
            </w:pPr>
            <w:r w:rsidRPr="008B62E0">
              <w:rPr>
                <w:rFonts w:ascii="Times New Roman" w:hAnsi="Times New Roman"/>
                <w:sz w:val="24"/>
                <w:szCs w:val="24"/>
                <w:lang w:val="ru-RU"/>
              </w:rPr>
              <w:t>- производить геологосъемочные, геологоразведочные, поисковые, геодезические и другие изыскательные работы, связанные с устройством скважин, шурфов и взятием проб грунта (кроме почвенных образцов)</w:t>
            </w:r>
            <w:r w:rsidR="007D4F42">
              <w:rPr>
                <w:rFonts w:ascii="Times New Roman" w:hAnsi="Times New Roman"/>
                <w:sz w:val="24"/>
                <w:szCs w:val="24"/>
                <w:lang w:val="ru-RU"/>
              </w:rPr>
              <w:t>.</w:t>
            </w:r>
          </w:p>
        </w:tc>
      </w:tr>
    </w:tbl>
    <w:p w:rsidR="007D4F42" w:rsidRDefault="007D4F42">
      <w:pPr>
        <w:pStyle w:val="2e"/>
        <w:spacing w:before="0" w:after="120"/>
        <w:ind w:right="0" w:firstLine="0"/>
        <w:jc w:val="center"/>
        <w:rPr>
          <w:sz w:val="28"/>
          <w:szCs w:val="28"/>
        </w:rPr>
      </w:pPr>
    </w:p>
    <w:p w:rsidR="0067250A" w:rsidRDefault="00D71913">
      <w:pPr>
        <w:pStyle w:val="2e"/>
        <w:spacing w:before="0" w:after="120"/>
        <w:ind w:right="0" w:firstLine="0"/>
        <w:jc w:val="center"/>
        <w:rPr>
          <w:sz w:val="28"/>
          <w:szCs w:val="28"/>
        </w:rPr>
      </w:pPr>
      <w:r>
        <w:rPr>
          <w:sz w:val="28"/>
          <w:szCs w:val="28"/>
        </w:rPr>
        <w:t>Зоны санитарной охраны источников водоснабжения и водопроводов питьевого назначения</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СП 31.13330.2012 Водоснабжение. Наружные сети и сооружения. Актуализированная редакция СНиП 2.04.02-84*, СанПин 2.1.5.980-00 «Гигиенические требования к охране поверхностных вод». Основной целью создания и обеспечения режима в зонах санитарной охраны </w:t>
      </w:r>
      <w:r>
        <w:rPr>
          <w:rFonts w:ascii="Times New Roman" w:hAnsi="Times New Roman"/>
          <w:sz w:val="28"/>
          <w:szCs w:val="28"/>
          <w:lang w:val="ru-RU"/>
        </w:rPr>
        <w:lastRenderedPageBreak/>
        <w:t>является охрана от загрязнения источников водоснабжения и водопроводных сооружений, а также территорий, на которых они расположены.</w:t>
      </w:r>
    </w:p>
    <w:p w:rsidR="0067250A" w:rsidRDefault="0067250A">
      <w:pPr>
        <w:pStyle w:val="afffc"/>
        <w:spacing w:line="240" w:lineRule="auto"/>
        <w:rPr>
          <w:rFonts w:ascii="Times New Roman" w:hAnsi="Times New Roman"/>
          <w:sz w:val="28"/>
          <w:szCs w:val="28"/>
          <w:lang w:val="ru-RU"/>
        </w:rPr>
      </w:pPr>
    </w:p>
    <w:p w:rsidR="0067250A" w:rsidRDefault="006E44A9">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23</w:t>
      </w:r>
      <w:r w:rsidR="00D71913">
        <w:rPr>
          <w:rFonts w:ascii="Times New Roman" w:hAnsi="Times New Roman"/>
          <w:color w:val="auto"/>
          <w:sz w:val="22"/>
          <w:szCs w:val="22"/>
          <w:lang w:val="ru-RU"/>
        </w:rPr>
        <w:t xml:space="preserve"> - Ограничения на использование территорий зон санитарной охраны источников питьевого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3988"/>
        <w:gridCol w:w="3839"/>
      </w:tblGrid>
      <w:tr w:rsidR="0067250A">
        <w:trPr>
          <w:trHeight w:val="177"/>
          <w:tblHeader/>
        </w:trPr>
        <w:tc>
          <w:tcPr>
            <w:tcW w:w="812"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sz w:val="24"/>
                <w:szCs w:val="24"/>
              </w:rPr>
            </w:pPr>
            <w:r>
              <w:rPr>
                <w:b/>
                <w:sz w:val="24"/>
                <w:szCs w:val="24"/>
              </w:rPr>
              <w:t>Пояс ЗСО</w:t>
            </w:r>
          </w:p>
        </w:tc>
        <w:tc>
          <w:tcPr>
            <w:tcW w:w="2134"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sz w:val="24"/>
                <w:szCs w:val="24"/>
              </w:rPr>
            </w:pPr>
            <w:r>
              <w:rPr>
                <w:b/>
                <w:sz w:val="24"/>
                <w:szCs w:val="24"/>
              </w:rPr>
              <w:t>Запрещается в ЗСО</w:t>
            </w:r>
          </w:p>
        </w:tc>
        <w:tc>
          <w:tcPr>
            <w:tcW w:w="2054"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sz w:val="24"/>
                <w:szCs w:val="24"/>
              </w:rPr>
            </w:pPr>
            <w:r>
              <w:rPr>
                <w:b/>
                <w:sz w:val="24"/>
                <w:szCs w:val="24"/>
              </w:rPr>
              <w:t>Допускается в ЗСО</w:t>
            </w:r>
          </w:p>
        </w:tc>
      </w:tr>
      <w:tr w:rsidR="0067250A">
        <w:tc>
          <w:tcPr>
            <w:tcW w:w="812" w:type="pct"/>
            <w:tcBorders>
              <w:top w:val="single" w:sz="4" w:space="0" w:color="auto"/>
              <w:left w:val="single" w:sz="4" w:space="0" w:color="auto"/>
              <w:bottom w:val="single" w:sz="4" w:space="0" w:color="auto"/>
              <w:right w:val="single" w:sz="4" w:space="0" w:color="auto"/>
            </w:tcBorders>
          </w:tcPr>
          <w:p w:rsidR="0067250A" w:rsidRDefault="00D71913">
            <w:pPr>
              <w:pStyle w:val="111"/>
              <w:jc w:val="center"/>
              <w:rPr>
                <w:b/>
                <w:sz w:val="24"/>
                <w:szCs w:val="24"/>
              </w:rPr>
            </w:pPr>
            <w:r>
              <w:rPr>
                <w:b/>
                <w:sz w:val="24"/>
                <w:szCs w:val="24"/>
              </w:rPr>
              <w:t>1</w:t>
            </w:r>
          </w:p>
        </w:tc>
        <w:tc>
          <w:tcPr>
            <w:tcW w:w="2134" w:type="pct"/>
            <w:tcBorders>
              <w:top w:val="single" w:sz="4" w:space="0" w:color="auto"/>
              <w:left w:val="single" w:sz="4" w:space="0" w:color="auto"/>
              <w:bottom w:val="single" w:sz="4" w:space="0" w:color="auto"/>
              <w:right w:val="single" w:sz="4" w:space="0" w:color="auto"/>
            </w:tcBorders>
          </w:tcPr>
          <w:p w:rsidR="0067250A" w:rsidRDefault="00D71913">
            <w:pPr>
              <w:pStyle w:val="11"/>
              <w:numPr>
                <w:ilvl w:val="0"/>
                <w:numId w:val="0"/>
              </w:numPr>
              <w:ind w:left="284"/>
              <w:jc w:val="center"/>
              <w:rPr>
                <w:b/>
                <w:sz w:val="24"/>
                <w:szCs w:val="24"/>
              </w:rPr>
            </w:pPr>
            <w:r>
              <w:rPr>
                <w:b/>
                <w:sz w:val="24"/>
                <w:szCs w:val="24"/>
              </w:rPr>
              <w:t>2</w:t>
            </w:r>
          </w:p>
        </w:tc>
        <w:tc>
          <w:tcPr>
            <w:tcW w:w="2054" w:type="pct"/>
            <w:tcBorders>
              <w:top w:val="single" w:sz="4" w:space="0" w:color="auto"/>
              <w:left w:val="single" w:sz="4" w:space="0" w:color="auto"/>
              <w:bottom w:val="single" w:sz="4" w:space="0" w:color="auto"/>
              <w:right w:val="single" w:sz="4" w:space="0" w:color="auto"/>
            </w:tcBorders>
          </w:tcPr>
          <w:p w:rsidR="0067250A" w:rsidRDefault="00D71913">
            <w:pPr>
              <w:pStyle w:val="11"/>
              <w:numPr>
                <w:ilvl w:val="0"/>
                <w:numId w:val="0"/>
              </w:numPr>
              <w:ind w:left="284"/>
              <w:jc w:val="center"/>
              <w:rPr>
                <w:b/>
                <w:sz w:val="24"/>
                <w:szCs w:val="24"/>
              </w:rPr>
            </w:pPr>
            <w:r>
              <w:rPr>
                <w:b/>
                <w:sz w:val="24"/>
                <w:szCs w:val="24"/>
              </w:rPr>
              <w:t>3</w:t>
            </w:r>
          </w:p>
        </w:tc>
      </w:tr>
      <w:tr w:rsidR="0067250A" w:rsidRPr="000D6C53">
        <w:tc>
          <w:tcPr>
            <w:tcW w:w="812" w:type="pct"/>
            <w:tcBorders>
              <w:top w:val="single" w:sz="4" w:space="0" w:color="auto"/>
              <w:left w:val="single" w:sz="4" w:space="0" w:color="auto"/>
              <w:bottom w:val="single" w:sz="4" w:space="0" w:color="auto"/>
              <w:right w:val="single" w:sz="4" w:space="0" w:color="auto"/>
            </w:tcBorders>
          </w:tcPr>
          <w:p w:rsidR="0067250A" w:rsidRDefault="00D71913">
            <w:pPr>
              <w:pStyle w:val="111"/>
              <w:rPr>
                <w:sz w:val="24"/>
                <w:szCs w:val="24"/>
              </w:rPr>
            </w:pPr>
            <w:r>
              <w:rPr>
                <w:sz w:val="24"/>
                <w:szCs w:val="24"/>
              </w:rPr>
              <w:t>I пояс</w:t>
            </w:r>
          </w:p>
        </w:tc>
        <w:tc>
          <w:tcPr>
            <w:tcW w:w="2134" w:type="pct"/>
            <w:tcBorders>
              <w:top w:val="single" w:sz="4" w:space="0" w:color="auto"/>
              <w:left w:val="single" w:sz="4" w:space="0" w:color="auto"/>
              <w:bottom w:val="single" w:sz="4" w:space="0" w:color="auto"/>
              <w:right w:val="single" w:sz="4" w:space="0" w:color="auto"/>
            </w:tcBorders>
          </w:tcPr>
          <w:p w:rsidR="0067250A" w:rsidRDefault="00D71913">
            <w:pPr>
              <w:pStyle w:val="11"/>
              <w:rPr>
                <w:sz w:val="24"/>
                <w:szCs w:val="24"/>
              </w:rPr>
            </w:pPr>
            <w:r>
              <w:rPr>
                <w:sz w:val="24"/>
                <w:szCs w:val="24"/>
              </w:rPr>
              <w:t>все виды строительства;</w:t>
            </w:r>
          </w:p>
          <w:p w:rsidR="0067250A" w:rsidRDefault="00D71913">
            <w:pPr>
              <w:pStyle w:val="11"/>
              <w:rPr>
                <w:sz w:val="24"/>
                <w:szCs w:val="24"/>
              </w:rPr>
            </w:pPr>
            <w:r>
              <w:rPr>
                <w:sz w:val="24"/>
                <w:szCs w:val="24"/>
              </w:rPr>
              <w:t>проживание людей;</w:t>
            </w:r>
          </w:p>
          <w:p w:rsidR="0067250A" w:rsidRDefault="00D71913">
            <w:pPr>
              <w:pStyle w:val="11"/>
              <w:rPr>
                <w:sz w:val="24"/>
                <w:szCs w:val="24"/>
              </w:rPr>
            </w:pPr>
            <w:r>
              <w:rPr>
                <w:sz w:val="24"/>
                <w:szCs w:val="24"/>
              </w:rPr>
              <w:t>посадка высокоствольных деревьев;</w:t>
            </w:r>
          </w:p>
          <w:p w:rsidR="0067250A" w:rsidRDefault="00D71913">
            <w:pPr>
              <w:pStyle w:val="11"/>
              <w:rPr>
                <w:sz w:val="24"/>
                <w:szCs w:val="24"/>
              </w:rPr>
            </w:pPr>
            <w:r>
              <w:rPr>
                <w:sz w:val="24"/>
                <w:szCs w:val="24"/>
              </w:rPr>
              <w:t>применение ядохимикатов и удобрений;</w:t>
            </w:r>
          </w:p>
          <w:p w:rsidR="0067250A" w:rsidRDefault="00D71913">
            <w:pPr>
              <w:pStyle w:val="11"/>
              <w:rPr>
                <w:sz w:val="24"/>
                <w:szCs w:val="24"/>
              </w:rPr>
            </w:pPr>
            <w:r>
              <w:rPr>
                <w:sz w:val="24"/>
                <w:szCs w:val="24"/>
              </w:rPr>
              <w:t>размещение жилых и хозяйственно бытовых помещений;</w:t>
            </w:r>
          </w:p>
          <w:p w:rsidR="0067250A" w:rsidRDefault="00D71913">
            <w:pPr>
              <w:pStyle w:val="11"/>
              <w:rPr>
                <w:sz w:val="24"/>
                <w:szCs w:val="24"/>
              </w:rPr>
            </w:pPr>
            <w:r>
              <w:rPr>
                <w:sz w:val="24"/>
                <w:szCs w:val="24"/>
              </w:rPr>
              <w:t>спуск сточных вод, в т. ч. водного транспорта;</w:t>
            </w:r>
          </w:p>
          <w:p w:rsidR="0067250A" w:rsidRDefault="00D71913">
            <w:pPr>
              <w:pStyle w:val="11"/>
              <w:rPr>
                <w:sz w:val="24"/>
                <w:szCs w:val="24"/>
              </w:rPr>
            </w:pPr>
            <w:r>
              <w:rPr>
                <w:sz w:val="24"/>
                <w:szCs w:val="24"/>
              </w:rPr>
              <w:t>купание, стирка белья, водопой скота;</w:t>
            </w:r>
          </w:p>
          <w:p w:rsidR="0067250A" w:rsidRDefault="00D71913">
            <w:pPr>
              <w:pStyle w:val="11"/>
              <w:rPr>
                <w:sz w:val="24"/>
                <w:szCs w:val="24"/>
              </w:rPr>
            </w:pPr>
            <w:r>
              <w:rPr>
                <w:sz w:val="24"/>
                <w:szCs w:val="24"/>
              </w:rPr>
              <w:t>другие виды водопользования, оказывающие влияние на качество воды.</w:t>
            </w:r>
          </w:p>
        </w:tc>
        <w:tc>
          <w:tcPr>
            <w:tcW w:w="2054" w:type="pct"/>
            <w:tcBorders>
              <w:top w:val="single" w:sz="4" w:space="0" w:color="auto"/>
              <w:left w:val="single" w:sz="4" w:space="0" w:color="auto"/>
              <w:bottom w:val="single" w:sz="4" w:space="0" w:color="auto"/>
              <w:right w:val="single" w:sz="4" w:space="0" w:color="auto"/>
            </w:tcBorders>
          </w:tcPr>
          <w:p w:rsidR="0067250A" w:rsidRDefault="00D71913">
            <w:pPr>
              <w:pStyle w:val="11"/>
              <w:rPr>
                <w:sz w:val="24"/>
                <w:szCs w:val="24"/>
              </w:rPr>
            </w:pPr>
            <w:r>
              <w:rPr>
                <w:sz w:val="24"/>
                <w:szCs w:val="24"/>
              </w:rPr>
              <w:t>ограждение;</w:t>
            </w:r>
          </w:p>
          <w:p w:rsidR="0067250A" w:rsidRDefault="00D71913">
            <w:pPr>
              <w:pStyle w:val="11"/>
              <w:rPr>
                <w:sz w:val="24"/>
                <w:szCs w:val="24"/>
              </w:rPr>
            </w:pPr>
            <w:r>
              <w:rPr>
                <w:sz w:val="24"/>
                <w:szCs w:val="24"/>
              </w:rPr>
              <w:t>планировка территории;</w:t>
            </w:r>
          </w:p>
          <w:p w:rsidR="0067250A" w:rsidRDefault="00D71913">
            <w:pPr>
              <w:pStyle w:val="11"/>
              <w:rPr>
                <w:sz w:val="24"/>
                <w:szCs w:val="24"/>
              </w:rPr>
            </w:pPr>
            <w:r>
              <w:rPr>
                <w:sz w:val="24"/>
                <w:szCs w:val="24"/>
              </w:rPr>
              <w:t>озеленение;</w:t>
            </w:r>
          </w:p>
          <w:p w:rsidR="0067250A" w:rsidRDefault="00D71913">
            <w:pPr>
              <w:pStyle w:val="11"/>
              <w:rPr>
                <w:sz w:val="24"/>
                <w:szCs w:val="24"/>
              </w:rPr>
            </w:pPr>
            <w:r>
              <w:rPr>
                <w:sz w:val="24"/>
                <w:szCs w:val="24"/>
              </w:rPr>
              <w:t>отведение поверхностного стока за пределы пояса в систему канализационных очистных сооружений.</w:t>
            </w:r>
          </w:p>
        </w:tc>
      </w:tr>
      <w:tr w:rsidR="0067250A" w:rsidRPr="000D6C53">
        <w:tc>
          <w:tcPr>
            <w:tcW w:w="812" w:type="pct"/>
            <w:tcBorders>
              <w:top w:val="single" w:sz="4" w:space="0" w:color="auto"/>
              <w:left w:val="single" w:sz="4" w:space="0" w:color="auto"/>
              <w:bottom w:val="single" w:sz="4" w:space="0" w:color="auto"/>
              <w:right w:val="single" w:sz="4" w:space="0" w:color="auto"/>
            </w:tcBorders>
          </w:tcPr>
          <w:p w:rsidR="0067250A" w:rsidRDefault="00D71913">
            <w:pPr>
              <w:pStyle w:val="111"/>
              <w:rPr>
                <w:sz w:val="24"/>
                <w:szCs w:val="24"/>
              </w:rPr>
            </w:pPr>
            <w:r>
              <w:rPr>
                <w:sz w:val="24"/>
                <w:szCs w:val="24"/>
              </w:rPr>
              <w:t xml:space="preserve">II пояс </w:t>
            </w:r>
          </w:p>
          <w:p w:rsidR="0067250A" w:rsidRDefault="0067250A">
            <w:pPr>
              <w:pStyle w:val="111"/>
              <w:rPr>
                <w:sz w:val="24"/>
                <w:szCs w:val="24"/>
              </w:rPr>
            </w:pPr>
          </w:p>
        </w:tc>
        <w:tc>
          <w:tcPr>
            <w:tcW w:w="2134" w:type="pct"/>
            <w:tcBorders>
              <w:top w:val="single" w:sz="4" w:space="0" w:color="auto"/>
              <w:left w:val="single" w:sz="4" w:space="0" w:color="auto"/>
              <w:bottom w:val="single" w:sz="4" w:space="0" w:color="auto"/>
              <w:right w:val="single" w:sz="4" w:space="0" w:color="auto"/>
            </w:tcBorders>
          </w:tcPr>
          <w:p w:rsidR="0067250A" w:rsidRDefault="00D71913">
            <w:pPr>
              <w:pStyle w:val="11"/>
              <w:rPr>
                <w:sz w:val="24"/>
                <w:szCs w:val="24"/>
              </w:rPr>
            </w:pPr>
            <w:r>
              <w:rPr>
                <w:sz w:val="24"/>
                <w:szCs w:val="24"/>
              </w:rPr>
              <w:t>закачка отработанных вод в подземные горизонты, подземное складирование твёрдых отходов, разработка недр земли;</w:t>
            </w:r>
          </w:p>
          <w:p w:rsidR="0067250A" w:rsidRDefault="00D71913">
            <w:pPr>
              <w:pStyle w:val="11"/>
              <w:rPr>
                <w:sz w:val="24"/>
                <w:szCs w:val="24"/>
              </w:rPr>
            </w:pPr>
            <w:r>
              <w:rPr>
                <w:sz w:val="24"/>
                <w:szCs w:val="24"/>
              </w:rPr>
              <w:t>размещение складов горюче-смазочных материалов, ядохимикатов и минеральных удобрений, накопителей промстоков, шламохранилищ и др.;</w:t>
            </w:r>
          </w:p>
          <w:p w:rsidR="0067250A" w:rsidRDefault="00D71913">
            <w:pPr>
              <w:pStyle w:val="11"/>
              <w:rPr>
                <w:sz w:val="24"/>
                <w:szCs w:val="24"/>
              </w:rPr>
            </w:pPr>
            <w:r>
              <w:rPr>
                <w:sz w:val="24"/>
                <w:szCs w:val="24"/>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67250A" w:rsidRDefault="00D71913">
            <w:pPr>
              <w:pStyle w:val="11"/>
              <w:rPr>
                <w:sz w:val="24"/>
                <w:szCs w:val="24"/>
              </w:rPr>
            </w:pPr>
            <w:r>
              <w:rPr>
                <w:sz w:val="24"/>
                <w:szCs w:val="24"/>
              </w:rPr>
              <w:t>применение удобрений и ядохимикатов;</w:t>
            </w:r>
          </w:p>
          <w:p w:rsidR="0067250A" w:rsidRDefault="00D71913">
            <w:pPr>
              <w:pStyle w:val="11"/>
              <w:rPr>
                <w:sz w:val="24"/>
                <w:szCs w:val="24"/>
              </w:rPr>
            </w:pPr>
            <w:r>
              <w:rPr>
                <w:sz w:val="24"/>
                <w:szCs w:val="24"/>
              </w:rPr>
              <w:t>расположение стойбищ и выпас скота;</w:t>
            </w:r>
          </w:p>
          <w:p w:rsidR="0067250A" w:rsidRDefault="00D71913">
            <w:pPr>
              <w:pStyle w:val="11"/>
              <w:rPr>
                <w:sz w:val="24"/>
                <w:szCs w:val="24"/>
              </w:rPr>
            </w:pPr>
            <w:r>
              <w:rPr>
                <w:sz w:val="24"/>
                <w:szCs w:val="24"/>
              </w:rPr>
              <w:t>рубка главного пользования и реконструкция;</w:t>
            </w:r>
          </w:p>
          <w:p w:rsidR="0067250A" w:rsidRDefault="00D71913">
            <w:pPr>
              <w:pStyle w:val="11"/>
              <w:rPr>
                <w:sz w:val="24"/>
                <w:szCs w:val="24"/>
              </w:rPr>
            </w:pPr>
            <w:r>
              <w:rPr>
                <w:sz w:val="24"/>
                <w:szCs w:val="24"/>
              </w:rPr>
              <w:t>сброс промышленных, сельскохозяйственных, городских и ливневых сточных вод</w:t>
            </w:r>
          </w:p>
        </w:tc>
        <w:tc>
          <w:tcPr>
            <w:tcW w:w="2054" w:type="pct"/>
            <w:vMerge w:val="restart"/>
            <w:tcBorders>
              <w:top w:val="single" w:sz="4" w:space="0" w:color="auto"/>
              <w:left w:val="single" w:sz="4" w:space="0" w:color="auto"/>
              <w:right w:val="single" w:sz="4" w:space="0" w:color="auto"/>
            </w:tcBorders>
          </w:tcPr>
          <w:p w:rsidR="0067250A" w:rsidRDefault="00D71913">
            <w:pPr>
              <w:pStyle w:val="11"/>
              <w:rPr>
                <w:sz w:val="24"/>
                <w:szCs w:val="24"/>
              </w:rPr>
            </w:pPr>
            <w:r>
              <w:rPr>
                <w:sz w:val="24"/>
                <w:szCs w:val="24"/>
              </w:rPr>
              <w:t>купание, туризм, водный спорт, рыбная ловля, в установленных местах при соблюдении гигиенических требований к охране вод и к зонам рекреации</w:t>
            </w:r>
          </w:p>
          <w:p w:rsidR="0067250A" w:rsidRDefault="00D71913">
            <w:pPr>
              <w:pStyle w:val="11"/>
              <w:rPr>
                <w:sz w:val="24"/>
                <w:szCs w:val="24"/>
              </w:rPr>
            </w:pPr>
            <w:r>
              <w:rPr>
                <w:sz w:val="24"/>
                <w:szCs w:val="24"/>
              </w:rPr>
              <w:t>рубки ухода и санитарные рубки леса</w:t>
            </w:r>
          </w:p>
          <w:p w:rsidR="0067250A" w:rsidRDefault="00D71913">
            <w:pPr>
              <w:pStyle w:val="11"/>
              <w:rPr>
                <w:sz w:val="24"/>
                <w:szCs w:val="24"/>
              </w:rPr>
            </w:pPr>
            <w:r>
              <w:rPr>
                <w:sz w:val="24"/>
                <w:szCs w:val="24"/>
              </w:rPr>
              <w:t>новое строительство с организацией отвода стоков на канализационные очистные сооружения</w:t>
            </w:r>
          </w:p>
          <w:p w:rsidR="0067250A" w:rsidRDefault="00D71913">
            <w:pPr>
              <w:pStyle w:val="11"/>
              <w:rPr>
                <w:sz w:val="24"/>
                <w:szCs w:val="24"/>
              </w:rPr>
            </w:pPr>
            <w:r>
              <w:rPr>
                <w:sz w:val="24"/>
                <w:szCs w:val="24"/>
              </w:rPr>
              <w:t>добыча песка, гравия, дноуглубительные работы по согласованию с Госсанэпиднадзором</w:t>
            </w:r>
          </w:p>
          <w:p w:rsidR="0067250A" w:rsidRDefault="00D71913">
            <w:pPr>
              <w:pStyle w:val="11"/>
              <w:rPr>
                <w:sz w:val="24"/>
                <w:szCs w:val="24"/>
              </w:rPr>
            </w:pPr>
            <w:r>
              <w:rPr>
                <w:sz w:val="24"/>
                <w:szCs w:val="24"/>
              </w:rPr>
              <w:t>отведение сточных вод, не отвечающих гигиеническим требованиям</w:t>
            </w:r>
          </w:p>
          <w:p w:rsidR="0067250A" w:rsidRDefault="00D71913">
            <w:pPr>
              <w:pStyle w:val="11"/>
              <w:rPr>
                <w:sz w:val="24"/>
                <w:szCs w:val="24"/>
              </w:rPr>
            </w:pPr>
            <w:r>
              <w:rPr>
                <w:sz w:val="24"/>
                <w:szCs w:val="24"/>
              </w:rPr>
              <w:t>санитарное благоустройство территории населённых пунктов</w:t>
            </w:r>
          </w:p>
        </w:tc>
      </w:tr>
      <w:tr w:rsidR="0067250A" w:rsidRPr="000D6C53">
        <w:tc>
          <w:tcPr>
            <w:tcW w:w="812" w:type="pct"/>
            <w:tcBorders>
              <w:top w:val="single" w:sz="4" w:space="0" w:color="auto"/>
              <w:left w:val="single" w:sz="4" w:space="0" w:color="auto"/>
              <w:bottom w:val="single" w:sz="4" w:space="0" w:color="auto"/>
              <w:right w:val="single" w:sz="4" w:space="0" w:color="auto"/>
            </w:tcBorders>
          </w:tcPr>
          <w:p w:rsidR="0067250A" w:rsidRDefault="00D71913">
            <w:pPr>
              <w:pStyle w:val="111"/>
              <w:rPr>
                <w:sz w:val="24"/>
                <w:szCs w:val="24"/>
              </w:rPr>
            </w:pPr>
            <w:r>
              <w:rPr>
                <w:sz w:val="24"/>
                <w:szCs w:val="24"/>
              </w:rPr>
              <w:lastRenderedPageBreak/>
              <w:t>III пояс</w:t>
            </w:r>
          </w:p>
        </w:tc>
        <w:tc>
          <w:tcPr>
            <w:tcW w:w="2134" w:type="pct"/>
            <w:tcBorders>
              <w:top w:val="single" w:sz="4" w:space="0" w:color="auto"/>
              <w:left w:val="single" w:sz="4" w:space="0" w:color="auto"/>
              <w:bottom w:val="single" w:sz="4" w:space="0" w:color="auto"/>
              <w:right w:val="single" w:sz="4" w:space="0" w:color="auto"/>
            </w:tcBorders>
          </w:tcPr>
          <w:p w:rsidR="0067250A" w:rsidRDefault="00D71913">
            <w:pPr>
              <w:pStyle w:val="11"/>
              <w:rPr>
                <w:sz w:val="24"/>
                <w:szCs w:val="24"/>
              </w:rPr>
            </w:pPr>
            <w:r>
              <w:rPr>
                <w:sz w:val="24"/>
                <w:szCs w:val="24"/>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67250A" w:rsidRDefault="00D71913">
            <w:pPr>
              <w:pStyle w:val="11"/>
              <w:rPr>
                <w:sz w:val="24"/>
                <w:szCs w:val="24"/>
              </w:rPr>
            </w:pPr>
            <w:r>
              <w:rPr>
                <w:sz w:val="24"/>
                <w:szCs w:val="24"/>
              </w:rPr>
              <w:t>применение удобрений и ядохимикатов;</w:t>
            </w:r>
          </w:p>
          <w:p w:rsidR="0067250A" w:rsidRDefault="00D71913">
            <w:pPr>
              <w:pStyle w:val="11"/>
              <w:rPr>
                <w:sz w:val="24"/>
                <w:szCs w:val="24"/>
              </w:rPr>
            </w:pPr>
            <w:r>
              <w:rPr>
                <w:sz w:val="24"/>
                <w:szCs w:val="24"/>
              </w:rPr>
              <w:t>расположение стойбищ и выпас скота;</w:t>
            </w:r>
          </w:p>
          <w:p w:rsidR="0067250A" w:rsidRDefault="00D71913">
            <w:pPr>
              <w:pStyle w:val="11"/>
              <w:rPr>
                <w:sz w:val="24"/>
                <w:szCs w:val="24"/>
              </w:rPr>
            </w:pPr>
            <w:r>
              <w:rPr>
                <w:sz w:val="24"/>
                <w:szCs w:val="24"/>
              </w:rPr>
              <w:t xml:space="preserve">рубка главного пользования и реконструкция; </w:t>
            </w:r>
          </w:p>
          <w:p w:rsidR="0067250A" w:rsidRDefault="00D71913">
            <w:pPr>
              <w:pStyle w:val="11"/>
              <w:rPr>
                <w:sz w:val="24"/>
                <w:szCs w:val="24"/>
              </w:rPr>
            </w:pPr>
            <w:r>
              <w:rPr>
                <w:sz w:val="24"/>
                <w:szCs w:val="24"/>
              </w:rPr>
              <w:t>сброс промышленных, сельскохозяйственных, городских и ливневых сточных вод</w:t>
            </w:r>
          </w:p>
        </w:tc>
        <w:tc>
          <w:tcPr>
            <w:tcW w:w="2054" w:type="pct"/>
            <w:vMerge/>
            <w:tcBorders>
              <w:left w:val="single" w:sz="4" w:space="0" w:color="auto"/>
              <w:bottom w:val="single" w:sz="4" w:space="0" w:color="auto"/>
              <w:right w:val="single" w:sz="4" w:space="0" w:color="auto"/>
            </w:tcBorders>
          </w:tcPr>
          <w:p w:rsidR="0067250A" w:rsidRDefault="0067250A">
            <w:pPr>
              <w:pStyle w:val="113"/>
              <w:rPr>
                <w:sz w:val="24"/>
                <w:szCs w:val="24"/>
              </w:rPr>
            </w:pPr>
          </w:p>
        </w:tc>
      </w:tr>
    </w:tbl>
    <w:p w:rsidR="0067250A" w:rsidRDefault="0067250A">
      <w:pPr>
        <w:pStyle w:val="2e"/>
        <w:spacing w:before="0" w:after="0"/>
        <w:ind w:right="0"/>
        <w:jc w:val="center"/>
        <w:rPr>
          <w:sz w:val="28"/>
          <w:szCs w:val="28"/>
        </w:rPr>
      </w:pPr>
    </w:p>
    <w:p w:rsidR="0067250A" w:rsidRDefault="00D71913">
      <w:pPr>
        <w:pStyle w:val="2e"/>
        <w:spacing w:before="0" w:after="0"/>
        <w:ind w:right="0" w:firstLine="0"/>
        <w:jc w:val="center"/>
        <w:rPr>
          <w:sz w:val="28"/>
          <w:szCs w:val="28"/>
        </w:rPr>
      </w:pPr>
      <w:r>
        <w:rPr>
          <w:sz w:val="28"/>
          <w:szCs w:val="28"/>
        </w:rPr>
        <w:t>Водоохранные зоны, прибрежные защитные полосы, береговые полосы</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Водоохранными зонами являются территории, которые примыкают к береговой линии морей,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w:t>
      </w:r>
    </w:p>
    <w:p w:rsidR="007D4F42" w:rsidRDefault="007D4F42">
      <w:pPr>
        <w:pStyle w:val="af1"/>
        <w:keepNext/>
        <w:spacing w:after="0"/>
        <w:jc w:val="both"/>
        <w:rPr>
          <w:rFonts w:ascii="Times New Roman" w:hAnsi="Times New Roman"/>
          <w:color w:val="auto"/>
          <w:sz w:val="22"/>
          <w:szCs w:val="22"/>
          <w:lang w:val="ru-RU"/>
        </w:rPr>
      </w:pPr>
    </w:p>
    <w:p w:rsidR="0067250A" w:rsidRDefault="00D71913">
      <w:pPr>
        <w:pStyle w:val="af1"/>
        <w:keepNext/>
        <w:spacing w:after="0"/>
        <w:jc w:val="both"/>
        <w:rPr>
          <w:rFonts w:ascii="Times New Roman" w:hAnsi="Times New Roman"/>
          <w:color w:val="auto"/>
          <w:sz w:val="22"/>
          <w:szCs w:val="22"/>
          <w:lang w:val="ru-RU"/>
        </w:rPr>
      </w:pPr>
      <w:r>
        <w:rPr>
          <w:rFonts w:ascii="Times New Roman" w:hAnsi="Times New Roman"/>
          <w:color w:val="auto"/>
          <w:sz w:val="22"/>
          <w:szCs w:val="22"/>
          <w:lang w:val="ru-RU"/>
        </w:rPr>
        <w:t>Таблица 2</w:t>
      </w:r>
      <w:r w:rsidR="006E44A9">
        <w:rPr>
          <w:rFonts w:ascii="Times New Roman" w:hAnsi="Times New Roman"/>
          <w:color w:val="auto"/>
          <w:sz w:val="22"/>
          <w:szCs w:val="22"/>
          <w:lang w:val="ru-RU"/>
        </w:rPr>
        <w:t>4</w:t>
      </w:r>
      <w:r>
        <w:rPr>
          <w:rFonts w:ascii="Times New Roman" w:hAnsi="Times New Roman"/>
          <w:color w:val="auto"/>
          <w:sz w:val="22"/>
          <w:szCs w:val="22"/>
          <w:lang w:val="ru-RU"/>
        </w:rPr>
        <w:t xml:space="preserve"> - Установленные регламенты хозяйственной деятельности водоохранных зон, прибрежных защитных полос, береговых полос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667"/>
        <w:gridCol w:w="4121"/>
      </w:tblGrid>
      <w:tr w:rsidR="0067250A">
        <w:trPr>
          <w:trHeight w:val="365"/>
          <w:tblHeader/>
        </w:trPr>
        <w:tc>
          <w:tcPr>
            <w:tcW w:w="750"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rPr>
            </w:pPr>
            <w:r>
              <w:rPr>
                <w:b/>
              </w:rPr>
              <w:t>Зоны</w:t>
            </w:r>
          </w:p>
        </w:tc>
        <w:tc>
          <w:tcPr>
            <w:tcW w:w="2004"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rPr>
            </w:pPr>
            <w:r>
              <w:rPr>
                <w:b/>
              </w:rPr>
              <w:t>Запрещается</w:t>
            </w:r>
          </w:p>
        </w:tc>
        <w:tc>
          <w:tcPr>
            <w:tcW w:w="2246" w:type="pct"/>
            <w:tcBorders>
              <w:top w:val="single" w:sz="4" w:space="0" w:color="auto"/>
              <w:left w:val="single" w:sz="4" w:space="0" w:color="auto"/>
              <w:bottom w:val="single" w:sz="4" w:space="0" w:color="auto"/>
              <w:right w:val="single" w:sz="4" w:space="0" w:color="auto"/>
            </w:tcBorders>
            <w:vAlign w:val="center"/>
          </w:tcPr>
          <w:p w:rsidR="0067250A" w:rsidRDefault="00D71913">
            <w:pPr>
              <w:pStyle w:val="113"/>
              <w:rPr>
                <w:b/>
              </w:rPr>
            </w:pPr>
            <w:r>
              <w:rPr>
                <w:b/>
              </w:rPr>
              <w:t>Допускается</w:t>
            </w:r>
          </w:p>
        </w:tc>
      </w:tr>
      <w:tr w:rsidR="0067250A">
        <w:tc>
          <w:tcPr>
            <w:tcW w:w="750" w:type="pct"/>
            <w:tcBorders>
              <w:top w:val="single" w:sz="4" w:space="0" w:color="auto"/>
              <w:left w:val="single" w:sz="4" w:space="0" w:color="auto"/>
              <w:bottom w:val="single" w:sz="4" w:space="0" w:color="auto"/>
              <w:right w:val="single" w:sz="4" w:space="0" w:color="auto"/>
            </w:tcBorders>
          </w:tcPr>
          <w:p w:rsidR="0067250A" w:rsidRDefault="00D71913">
            <w:pPr>
              <w:pStyle w:val="111"/>
              <w:jc w:val="center"/>
              <w:rPr>
                <w:b/>
              </w:rPr>
            </w:pPr>
            <w:r>
              <w:rPr>
                <w:b/>
              </w:rPr>
              <w:t>1</w:t>
            </w:r>
          </w:p>
        </w:tc>
        <w:tc>
          <w:tcPr>
            <w:tcW w:w="2004" w:type="pct"/>
            <w:tcBorders>
              <w:top w:val="single" w:sz="4" w:space="0" w:color="auto"/>
              <w:left w:val="single" w:sz="4" w:space="0" w:color="auto"/>
              <w:bottom w:val="single" w:sz="4" w:space="0" w:color="auto"/>
              <w:right w:val="single" w:sz="4" w:space="0" w:color="auto"/>
            </w:tcBorders>
          </w:tcPr>
          <w:p w:rsidR="0067250A" w:rsidRDefault="00D71913">
            <w:pPr>
              <w:pStyle w:val="11"/>
              <w:numPr>
                <w:ilvl w:val="0"/>
                <w:numId w:val="0"/>
              </w:numPr>
              <w:ind w:left="284"/>
              <w:jc w:val="center"/>
              <w:rPr>
                <w:b/>
              </w:rPr>
            </w:pPr>
            <w:r>
              <w:rPr>
                <w:b/>
              </w:rPr>
              <w:t>2</w:t>
            </w:r>
          </w:p>
        </w:tc>
        <w:tc>
          <w:tcPr>
            <w:tcW w:w="2246" w:type="pct"/>
            <w:tcBorders>
              <w:top w:val="single" w:sz="4" w:space="0" w:color="auto"/>
              <w:left w:val="single" w:sz="4" w:space="0" w:color="auto"/>
              <w:bottom w:val="single" w:sz="4" w:space="0" w:color="auto"/>
              <w:right w:val="single" w:sz="4" w:space="0" w:color="auto"/>
            </w:tcBorders>
          </w:tcPr>
          <w:p w:rsidR="0067250A" w:rsidRDefault="00D71913">
            <w:pPr>
              <w:pStyle w:val="11"/>
              <w:numPr>
                <w:ilvl w:val="0"/>
                <w:numId w:val="0"/>
              </w:numPr>
              <w:ind w:left="284"/>
              <w:jc w:val="center"/>
              <w:rPr>
                <w:b/>
              </w:rPr>
            </w:pPr>
            <w:r>
              <w:rPr>
                <w:b/>
              </w:rPr>
              <w:t>3</w:t>
            </w:r>
          </w:p>
        </w:tc>
      </w:tr>
      <w:tr w:rsidR="0067250A" w:rsidRPr="000D6C53">
        <w:tc>
          <w:tcPr>
            <w:tcW w:w="750" w:type="pct"/>
            <w:tcBorders>
              <w:top w:val="single" w:sz="4" w:space="0" w:color="auto"/>
              <w:left w:val="single" w:sz="4" w:space="0" w:color="auto"/>
              <w:bottom w:val="single" w:sz="4" w:space="0" w:color="auto"/>
              <w:right w:val="single" w:sz="4" w:space="0" w:color="auto"/>
            </w:tcBorders>
          </w:tcPr>
          <w:p w:rsidR="0067250A" w:rsidRDefault="00D71913">
            <w:pPr>
              <w:pStyle w:val="111"/>
            </w:pPr>
            <w:r>
              <w:t xml:space="preserve">Водоохранная зона </w:t>
            </w:r>
          </w:p>
          <w:p w:rsidR="0067250A" w:rsidRDefault="0067250A">
            <w:pPr>
              <w:pStyle w:val="111"/>
            </w:pPr>
          </w:p>
        </w:tc>
        <w:tc>
          <w:tcPr>
            <w:tcW w:w="2004" w:type="pct"/>
            <w:tcBorders>
              <w:top w:val="single" w:sz="4" w:space="0" w:color="auto"/>
              <w:left w:val="single" w:sz="4" w:space="0" w:color="auto"/>
              <w:bottom w:val="single" w:sz="4" w:space="0" w:color="auto"/>
              <w:right w:val="single" w:sz="4" w:space="0" w:color="auto"/>
            </w:tcBorders>
          </w:tcPr>
          <w:p w:rsidR="0067250A" w:rsidRDefault="00D71913">
            <w:pPr>
              <w:pStyle w:val="11"/>
            </w:pPr>
            <w:r>
              <w:t>использование сточных вод в целях регулирования плодородия почв;</w:t>
            </w:r>
          </w:p>
          <w:p w:rsidR="0067250A" w:rsidRDefault="00D71913">
            <w:pPr>
              <w:pStyle w:val="11"/>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7250A" w:rsidRDefault="00D71913">
            <w:pPr>
              <w:pStyle w:val="11"/>
            </w:pPr>
            <w:r>
              <w:lastRenderedPageBreak/>
              <w:t>осуществление авиационных мер по борьбе с вредными организмами;</w:t>
            </w:r>
          </w:p>
          <w:p w:rsidR="0067250A" w:rsidRDefault="00D71913">
            <w:pPr>
              <w:pStyle w:val="11"/>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rsidR="0067250A" w:rsidRDefault="00D71913">
            <w:pPr>
              <w:pStyle w:val="11"/>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7250A" w:rsidRDefault="00D71913">
            <w:pPr>
              <w:pStyle w:val="11"/>
            </w:pPr>
            <w:r>
              <w:t>размещение специализированных хранилищ пестицидов и агрохимикатов, применение пестицидов и агрохимикатов;</w:t>
            </w:r>
          </w:p>
          <w:p w:rsidR="0067250A" w:rsidRDefault="00D71913">
            <w:pPr>
              <w:pStyle w:val="11"/>
            </w:pPr>
            <w:r>
              <w:t>сброс сточных, в том числе дренажных, вод;</w:t>
            </w:r>
          </w:p>
          <w:p w:rsidR="0067250A" w:rsidRDefault="00D71913">
            <w:pPr>
              <w:pStyle w:val="11"/>
            </w:pPr>
            <w: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w:t>
            </w:r>
            <w:r>
              <w:lastRenderedPageBreak/>
              <w:t>отводов на основании утверждённого технического проекта в соответствии со статьёй 19.1 Закона Российской Федерации от 21 февраля 1992 года № 2395-1 «О недрах»).</w:t>
            </w:r>
          </w:p>
        </w:tc>
        <w:tc>
          <w:tcPr>
            <w:tcW w:w="2246" w:type="pct"/>
            <w:tcBorders>
              <w:top w:val="single" w:sz="4" w:space="0" w:color="auto"/>
              <w:left w:val="single" w:sz="4" w:space="0" w:color="auto"/>
              <w:bottom w:val="single" w:sz="4" w:space="0" w:color="auto"/>
              <w:right w:val="single" w:sz="4" w:space="0" w:color="auto"/>
            </w:tcBorders>
          </w:tcPr>
          <w:p w:rsidR="0067250A" w:rsidRDefault="00D71913">
            <w:pPr>
              <w:pStyle w:val="11"/>
            </w:pPr>
            <w: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w:t>
            </w:r>
            <w:r>
              <w:lastRenderedPageBreak/>
              <w:t>сооружения, обеспечивающего охрану водного объекта от загрязнения, засорения, заиления и истощения вод, осуществляется с учётом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7250A" w:rsidRDefault="00D71913">
            <w:pPr>
              <w:pStyle w:val="11"/>
              <w:numPr>
                <w:ilvl w:val="0"/>
                <w:numId w:val="0"/>
              </w:numPr>
              <w:ind w:left="284"/>
            </w:pPr>
            <w:r>
              <w:t>1) централизованные системы водоотведения (канализации), централизованные ливневые системы водоотведения;</w:t>
            </w:r>
          </w:p>
          <w:p w:rsidR="0067250A" w:rsidRDefault="00D71913">
            <w:pPr>
              <w:pStyle w:val="11"/>
              <w:numPr>
                <w:ilvl w:val="0"/>
                <w:numId w:val="0"/>
              </w:numPr>
              <w:ind w:left="284"/>
            </w:pPr>
            <w: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приёма таких вод;</w:t>
            </w:r>
          </w:p>
          <w:p w:rsidR="0067250A" w:rsidRDefault="00D71913">
            <w:pPr>
              <w:pStyle w:val="11"/>
              <w:numPr>
                <w:ilvl w:val="0"/>
                <w:numId w:val="0"/>
              </w:numPr>
              <w:ind w:left="284"/>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67250A" w:rsidRDefault="00D71913">
            <w:pPr>
              <w:pStyle w:val="11"/>
              <w:numPr>
                <w:ilvl w:val="0"/>
                <w:numId w:val="0"/>
              </w:numPr>
              <w:ind w:left="284"/>
            </w:pPr>
            <w: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приёмники, изготовленные из водонепроницаемых материалов. </w:t>
            </w:r>
          </w:p>
          <w:p w:rsidR="0067250A" w:rsidRDefault="00D71913">
            <w:pPr>
              <w:pStyle w:val="11"/>
            </w:pPr>
            <w:r>
              <w:t xml:space="preserve">В отношении территорий садоводческих, огороднических или дачных некоммерческих объединений граждан, размещённых в границах водоохранных зон и не оборудованных сооружениями для очистки сточных вод, до момента их оборудования такими сооружениями и </w:t>
            </w:r>
            <w:r>
              <w:lastRenderedPageBreak/>
              <w:t>(или) подключения к системам, указанным в предыдущем пункте, допускается применение приёмников,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r>
      <w:tr w:rsidR="0067250A" w:rsidRPr="000D6C53">
        <w:tc>
          <w:tcPr>
            <w:tcW w:w="750" w:type="pct"/>
            <w:tcBorders>
              <w:top w:val="single" w:sz="4" w:space="0" w:color="auto"/>
              <w:left w:val="single" w:sz="4" w:space="0" w:color="auto"/>
              <w:bottom w:val="single" w:sz="4" w:space="0" w:color="auto"/>
              <w:right w:val="single" w:sz="4" w:space="0" w:color="auto"/>
            </w:tcBorders>
          </w:tcPr>
          <w:p w:rsidR="0067250A" w:rsidRDefault="00D71913">
            <w:pPr>
              <w:pStyle w:val="111"/>
            </w:pPr>
            <w:r>
              <w:lastRenderedPageBreak/>
              <w:t>Прибрежная защитная полоса</w:t>
            </w:r>
          </w:p>
        </w:tc>
        <w:tc>
          <w:tcPr>
            <w:tcW w:w="2004" w:type="pct"/>
            <w:tcBorders>
              <w:top w:val="single" w:sz="4" w:space="0" w:color="auto"/>
              <w:left w:val="single" w:sz="4" w:space="0" w:color="auto"/>
              <w:bottom w:val="single" w:sz="4" w:space="0" w:color="auto"/>
              <w:right w:val="single" w:sz="4" w:space="0" w:color="auto"/>
            </w:tcBorders>
          </w:tcPr>
          <w:p w:rsidR="0067250A" w:rsidRDefault="00D71913">
            <w:pPr>
              <w:pStyle w:val="11"/>
              <w:numPr>
                <w:ilvl w:val="0"/>
                <w:numId w:val="0"/>
              </w:numPr>
              <w:ind w:left="284"/>
            </w:pPr>
            <w:r>
              <w:t>В границах прибрежных защитных полос наряду с перечисленными выше ограничениями запрещаются:</w:t>
            </w:r>
          </w:p>
          <w:p w:rsidR="0067250A" w:rsidRDefault="00D71913">
            <w:pPr>
              <w:pStyle w:val="11"/>
            </w:pPr>
            <w:r>
              <w:t>распашка земель;</w:t>
            </w:r>
          </w:p>
          <w:p w:rsidR="0067250A" w:rsidRDefault="00D71913">
            <w:pPr>
              <w:pStyle w:val="11"/>
            </w:pPr>
            <w:r>
              <w:t>размещение отвалов размываемых грунтов;</w:t>
            </w:r>
          </w:p>
          <w:p w:rsidR="0067250A" w:rsidRDefault="00D71913">
            <w:pPr>
              <w:pStyle w:val="11"/>
            </w:pPr>
            <w:r>
              <w:t>выпас сельскохозяйственных животных и организация для них летних лагерей, ванн.</w:t>
            </w:r>
          </w:p>
        </w:tc>
        <w:tc>
          <w:tcPr>
            <w:tcW w:w="2246" w:type="pct"/>
            <w:tcBorders>
              <w:top w:val="single" w:sz="4" w:space="0" w:color="auto"/>
              <w:left w:val="single" w:sz="4" w:space="0" w:color="auto"/>
              <w:bottom w:val="single" w:sz="4" w:space="0" w:color="auto"/>
              <w:right w:val="single" w:sz="4" w:space="0" w:color="auto"/>
            </w:tcBorders>
          </w:tcPr>
          <w:p w:rsidR="0067250A" w:rsidRDefault="0067250A">
            <w:pPr>
              <w:pStyle w:val="11"/>
              <w:numPr>
                <w:ilvl w:val="0"/>
                <w:numId w:val="0"/>
              </w:numPr>
              <w:ind w:left="284"/>
            </w:pPr>
          </w:p>
        </w:tc>
      </w:tr>
      <w:tr w:rsidR="0067250A" w:rsidRPr="000D6C53">
        <w:tc>
          <w:tcPr>
            <w:tcW w:w="750" w:type="pct"/>
            <w:tcBorders>
              <w:top w:val="single" w:sz="4" w:space="0" w:color="auto"/>
              <w:left w:val="single" w:sz="4" w:space="0" w:color="auto"/>
              <w:bottom w:val="single" w:sz="4" w:space="0" w:color="auto"/>
              <w:right w:val="single" w:sz="4" w:space="0" w:color="auto"/>
            </w:tcBorders>
          </w:tcPr>
          <w:p w:rsidR="0067250A" w:rsidRDefault="00D71913">
            <w:pPr>
              <w:pStyle w:val="111"/>
            </w:pPr>
            <w:r>
              <w:t>Береговая полоса</w:t>
            </w:r>
          </w:p>
        </w:tc>
        <w:tc>
          <w:tcPr>
            <w:tcW w:w="2004" w:type="pct"/>
            <w:tcBorders>
              <w:top w:val="single" w:sz="4" w:space="0" w:color="auto"/>
              <w:left w:val="single" w:sz="4" w:space="0" w:color="auto"/>
              <w:bottom w:val="single" w:sz="4" w:space="0" w:color="auto"/>
              <w:right w:val="single" w:sz="4" w:space="0" w:color="auto"/>
            </w:tcBorders>
          </w:tcPr>
          <w:p w:rsidR="0067250A" w:rsidRDefault="00D71913">
            <w:pPr>
              <w:pStyle w:val="11"/>
            </w:pPr>
            <w:r>
              <w:t>использование для передвижения механических транспортных средств</w:t>
            </w:r>
          </w:p>
        </w:tc>
        <w:tc>
          <w:tcPr>
            <w:tcW w:w="2246" w:type="pct"/>
            <w:tcBorders>
              <w:top w:val="single" w:sz="4" w:space="0" w:color="auto"/>
              <w:left w:val="single" w:sz="4" w:space="0" w:color="auto"/>
              <w:bottom w:val="single" w:sz="4" w:space="0" w:color="auto"/>
              <w:right w:val="single" w:sz="4" w:space="0" w:color="auto"/>
            </w:tcBorders>
          </w:tcPr>
          <w:p w:rsidR="0067250A" w:rsidRDefault="00D71913">
            <w:pPr>
              <w:pStyle w:val="11"/>
            </w:pPr>
            <w:r>
              <w:t>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r>
    </w:tbl>
    <w:p w:rsidR="0067250A" w:rsidRDefault="0067250A">
      <w:pPr>
        <w:pStyle w:val="afffc"/>
        <w:spacing w:line="240" w:lineRule="auto"/>
        <w:rPr>
          <w:rFonts w:ascii="Times New Roman" w:hAnsi="Times New Roman"/>
          <w:sz w:val="28"/>
          <w:szCs w:val="28"/>
          <w:lang w:val="ru-RU"/>
        </w:rPr>
      </w:pPr>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Ширина водоохранных зон, прибрежных защитных полос и береговых полос определяется в соответствии с Водным кодексом Российской Федерации от 03 июня 2006 года № 74-ФЗ.</w:t>
      </w:r>
    </w:p>
    <w:p w:rsidR="0067250A" w:rsidRDefault="0067250A">
      <w:pPr>
        <w:pStyle w:val="afffc"/>
        <w:spacing w:line="240" w:lineRule="auto"/>
        <w:rPr>
          <w:rFonts w:ascii="Times New Roman" w:hAnsi="Times New Roman"/>
          <w:sz w:val="28"/>
          <w:szCs w:val="28"/>
          <w:lang w:val="ru-RU"/>
        </w:rPr>
      </w:pPr>
    </w:p>
    <w:p w:rsidR="0067250A" w:rsidRDefault="00D71913">
      <w:pPr>
        <w:pStyle w:val="2e"/>
        <w:spacing w:before="0" w:after="0"/>
        <w:ind w:right="0" w:firstLine="0"/>
        <w:jc w:val="center"/>
        <w:rPr>
          <w:sz w:val="28"/>
          <w:szCs w:val="28"/>
        </w:rPr>
      </w:pPr>
      <w:r>
        <w:rPr>
          <w:sz w:val="28"/>
          <w:szCs w:val="28"/>
        </w:rPr>
        <w:t>Придорожные полосы</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 xml:space="preserve">Придорожные полосы устанавливаются в соответствии с </w:t>
      </w:r>
      <w:hyperlink r:id="rId25" w:history="1">
        <w:r>
          <w:rPr>
            <w:rFonts w:ascii="Times New Roman" w:hAnsi="Times New Roman"/>
            <w:sz w:val="28"/>
            <w:szCs w:val="28"/>
            <w:lang w:val="ru-RU" w:eastAsia="ar-SA"/>
          </w:rPr>
          <w:t>Федеральным законом от 08.11.2007 N 257-ФЗ (ред. от 15.04.2022)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Pr>
          <w:rFonts w:ascii="Times New Roman" w:hAnsi="Times New Roman"/>
          <w:sz w:val="28"/>
          <w:szCs w:val="28"/>
          <w:lang w:val="ru-RU" w:eastAsia="ar-SA"/>
        </w:rPr>
        <w:t>.</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1) 75 м - для автомобильных дорог первой и второй категорий;</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2) 50 м - для автомобильных дорог третьей и четвертой категорий;</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3) 25 м - для автомобильных дорог пятой категории;</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 xml:space="preserve">4) 100 м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w:t>
      </w:r>
      <w:r>
        <w:rPr>
          <w:rFonts w:ascii="Times New Roman" w:hAnsi="Times New Roman"/>
          <w:sz w:val="28"/>
          <w:szCs w:val="28"/>
          <w:lang w:val="ru-RU" w:eastAsia="ar-SA"/>
        </w:rPr>
        <w:lastRenderedPageBreak/>
        <w:t>построенных для объездов городов с численностью населения до двухсот пятидесяти тысяч человек;</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5) 150 м - для участков автомобильных дорог, построенных для объездов городов с численностью населения свыше двухсот пятидесяти тысяч человек.</w:t>
      </w:r>
    </w:p>
    <w:p w:rsidR="007D4F42" w:rsidRDefault="007D4F42">
      <w:pPr>
        <w:suppressAutoHyphens/>
        <w:ind w:firstLine="720"/>
        <w:jc w:val="both"/>
        <w:rPr>
          <w:rFonts w:ascii="Times New Roman" w:hAnsi="Times New Roman"/>
          <w:sz w:val="28"/>
          <w:szCs w:val="28"/>
          <w:lang w:val="ru-RU" w:eastAsia="ar-SA"/>
        </w:rPr>
      </w:pPr>
    </w:p>
    <w:p w:rsidR="0067250A" w:rsidRDefault="00D71913">
      <w:pPr>
        <w:suppressAutoHyphens/>
        <w:jc w:val="center"/>
        <w:rPr>
          <w:rFonts w:ascii="Times New Roman" w:hAnsi="Times New Roman"/>
          <w:b/>
          <w:bCs/>
          <w:color w:val="000000" w:themeColor="text1"/>
          <w:sz w:val="28"/>
          <w:szCs w:val="28"/>
          <w:lang w:val="ru-RU"/>
        </w:rPr>
      </w:pPr>
      <w:r>
        <w:rPr>
          <w:rFonts w:ascii="Times New Roman" w:hAnsi="Times New Roman" w:hint="eastAsia"/>
          <w:b/>
          <w:bCs/>
          <w:color w:val="000000" w:themeColor="text1"/>
          <w:sz w:val="28"/>
          <w:szCs w:val="28"/>
          <w:lang w:val="ru-RU"/>
        </w:rPr>
        <w:t>Зоны затопления</w:t>
      </w:r>
      <w:r>
        <w:rPr>
          <w:rFonts w:ascii="Times New Roman" w:hAnsi="Times New Roman"/>
          <w:b/>
          <w:bCs/>
          <w:color w:val="000000" w:themeColor="text1"/>
          <w:sz w:val="28"/>
          <w:szCs w:val="28"/>
          <w:lang w:val="ru-RU"/>
        </w:rPr>
        <w:t>, зоны подтопления</w:t>
      </w:r>
    </w:p>
    <w:p w:rsidR="0067250A" w:rsidRDefault="00D71913">
      <w:pPr>
        <w:suppressAutoHyphens/>
        <w:jc w:val="both"/>
        <w:rPr>
          <w:rFonts w:ascii="Times New Roman" w:hAnsi="Times New Roman"/>
          <w:sz w:val="28"/>
          <w:szCs w:val="28"/>
          <w:lang w:val="ru-RU" w:eastAsia="ar-SA"/>
        </w:rPr>
      </w:pPr>
      <w:r>
        <w:rPr>
          <w:rFonts w:ascii="Times New Roman" w:hAnsi="Times New Roman"/>
          <w:bCs/>
          <w:color w:val="000000" w:themeColor="text1"/>
          <w:sz w:val="28"/>
          <w:szCs w:val="28"/>
          <w:lang w:val="ru-RU"/>
        </w:rPr>
        <w:tab/>
      </w:r>
      <w:r>
        <w:rPr>
          <w:rFonts w:ascii="Times New Roman" w:hAnsi="Times New Roman"/>
          <w:sz w:val="28"/>
          <w:szCs w:val="28"/>
          <w:lang w:val="ru-RU" w:eastAsia="ar-SA"/>
        </w:rPr>
        <w:t>Порядок установления, изменения и прекращения существования зон затопления, подтопления устанавливается Положением о зонах затопления, подтопления (утверждено постановлением Правительства Российской Федерации от 18 апреля 2014 г. № 360).</w:t>
      </w:r>
    </w:p>
    <w:p w:rsidR="0067250A" w:rsidRDefault="00D71913">
      <w:pPr>
        <w:suppressAutoHyphens/>
        <w:ind w:firstLine="720"/>
        <w:jc w:val="both"/>
        <w:rPr>
          <w:rFonts w:ascii="Times New Roman" w:hAnsi="Times New Roman"/>
          <w:sz w:val="28"/>
          <w:szCs w:val="28"/>
          <w:lang w:val="ru-RU" w:eastAsia="ar-SA"/>
        </w:rPr>
      </w:pPr>
      <w:r>
        <w:rPr>
          <w:rFonts w:ascii="Times New Roman" w:hAnsi="Times New Roman"/>
          <w:sz w:val="28"/>
          <w:szCs w:val="28"/>
          <w:lang w:val="ru-RU" w:eastAsia="ar-SA"/>
        </w:rPr>
        <w:t xml:space="preserve">На территории </w:t>
      </w:r>
      <w:r w:rsidR="00A22F5C">
        <w:rPr>
          <w:rFonts w:ascii="Times New Roman" w:hAnsi="Times New Roman"/>
          <w:sz w:val="28"/>
          <w:szCs w:val="28"/>
          <w:lang w:val="ru-RU" w:eastAsia="ar-SA"/>
        </w:rPr>
        <w:t>Ревенского</w:t>
      </w:r>
      <w:r>
        <w:rPr>
          <w:rFonts w:ascii="Times New Roman" w:hAnsi="Times New Roman"/>
          <w:sz w:val="28"/>
          <w:szCs w:val="28"/>
          <w:lang w:val="ru-RU" w:eastAsia="ar-SA"/>
        </w:rPr>
        <w:t xml:space="preserve"> сельского поселения границы зоны подтопления и затопления</w:t>
      </w:r>
      <w:r w:rsidR="00A22F5C">
        <w:rPr>
          <w:rFonts w:ascii="Times New Roman" w:hAnsi="Times New Roman"/>
          <w:sz w:val="28"/>
          <w:szCs w:val="28"/>
          <w:lang w:val="ru-RU" w:eastAsia="ar-SA"/>
        </w:rPr>
        <w:t xml:space="preserve"> не установлены</w:t>
      </w:r>
      <w:r>
        <w:rPr>
          <w:rFonts w:ascii="Times New Roman" w:hAnsi="Times New Roman"/>
          <w:sz w:val="28"/>
          <w:szCs w:val="28"/>
          <w:lang w:val="ru-RU" w:eastAsia="ar-SA"/>
        </w:rPr>
        <w:t>.</w:t>
      </w:r>
    </w:p>
    <w:p w:rsidR="0067250A" w:rsidRDefault="0067250A">
      <w:pPr>
        <w:suppressAutoHyphens/>
        <w:ind w:firstLine="720"/>
        <w:jc w:val="both"/>
        <w:rPr>
          <w:rFonts w:ascii="Times New Roman" w:hAnsi="Times New Roman"/>
          <w:sz w:val="28"/>
          <w:szCs w:val="28"/>
          <w:lang w:val="ru-RU" w:eastAsia="ar-SA"/>
        </w:rPr>
      </w:pPr>
    </w:p>
    <w:p w:rsidR="0067250A" w:rsidRDefault="00D71913">
      <w:pPr>
        <w:suppressAutoHyphens/>
        <w:jc w:val="both"/>
        <w:rPr>
          <w:rFonts w:ascii="Times New Roman" w:hAnsi="Times New Roman"/>
          <w:b/>
          <w:bCs/>
          <w:iCs/>
          <w:vanish/>
          <w:color w:val="FF0000"/>
          <w:sz w:val="30"/>
          <w:szCs w:val="30"/>
          <w:lang w:val="ru-RU"/>
        </w:rPr>
      </w:pPr>
      <w:r>
        <w:rPr>
          <w:rFonts w:ascii="Times New Roman" w:hAnsi="Times New Roman"/>
          <w:color w:val="000000" w:themeColor="text1"/>
          <w:sz w:val="28"/>
          <w:szCs w:val="28"/>
          <w:lang w:val="ru-RU" w:eastAsia="ar-SA"/>
        </w:rPr>
        <w:tab/>
      </w:r>
      <w:bookmarkStart w:id="313" w:name="_Toc141434645"/>
      <w:bookmarkStart w:id="314" w:name="_Toc142490533"/>
      <w:bookmarkStart w:id="315" w:name="_Toc136359124"/>
      <w:bookmarkStart w:id="316" w:name="_Toc125622975"/>
      <w:bookmarkStart w:id="317" w:name="_Toc69458997"/>
      <w:bookmarkStart w:id="318" w:name="_Toc114734817"/>
      <w:bookmarkStart w:id="319" w:name="_Toc54879769"/>
      <w:bookmarkStart w:id="320" w:name="_Toc142490472"/>
      <w:bookmarkStart w:id="321" w:name="_Toc104304743"/>
      <w:bookmarkStart w:id="322" w:name="_Toc54879439"/>
      <w:bookmarkStart w:id="323" w:name="_Toc109035826"/>
      <w:bookmarkStart w:id="324" w:name="_Toc54879819"/>
      <w:bookmarkStart w:id="325" w:name="_Toc91234613"/>
      <w:bookmarkEnd w:id="313"/>
      <w:bookmarkEnd w:id="314"/>
      <w:bookmarkEnd w:id="315"/>
      <w:bookmarkEnd w:id="316"/>
      <w:bookmarkEnd w:id="317"/>
      <w:bookmarkEnd w:id="318"/>
      <w:bookmarkEnd w:id="319"/>
      <w:bookmarkEnd w:id="320"/>
      <w:bookmarkEnd w:id="321"/>
      <w:bookmarkEnd w:id="322"/>
      <w:bookmarkEnd w:id="323"/>
      <w:bookmarkEnd w:id="324"/>
      <w:bookmarkEnd w:id="325"/>
    </w:p>
    <w:p w:rsidR="0067250A" w:rsidRDefault="0067250A">
      <w:pPr>
        <w:pStyle w:val="afff2"/>
        <w:keepNext/>
        <w:keepLines/>
        <w:numPr>
          <w:ilvl w:val="0"/>
          <w:numId w:val="15"/>
        </w:numPr>
        <w:suppressAutoHyphens/>
        <w:spacing w:before="360" w:after="240" w:line="360" w:lineRule="auto"/>
        <w:contextualSpacing w:val="0"/>
        <w:jc w:val="center"/>
        <w:outlineLvl w:val="1"/>
        <w:rPr>
          <w:rFonts w:ascii="Times New Roman" w:eastAsia="Times New Roman" w:hAnsi="Times New Roman"/>
          <w:b/>
          <w:bCs/>
          <w:iCs/>
          <w:vanish/>
          <w:color w:val="FF0000"/>
          <w:kern w:val="0"/>
          <w:sz w:val="30"/>
          <w:szCs w:val="30"/>
          <w:lang w:val="ru-RU" w:eastAsia="ru-RU"/>
        </w:rPr>
      </w:pPr>
      <w:bookmarkStart w:id="326" w:name="_Toc69458998"/>
      <w:bookmarkStart w:id="327" w:name="_Toc141434646"/>
      <w:bookmarkStart w:id="328" w:name="_Toc104304744"/>
      <w:bookmarkStart w:id="329" w:name="_Toc54879770"/>
      <w:bookmarkStart w:id="330" w:name="_Toc91234614"/>
      <w:bookmarkStart w:id="331" w:name="_Toc142490473"/>
      <w:bookmarkStart w:id="332" w:name="_Toc147490547"/>
      <w:bookmarkStart w:id="333" w:name="_Toc142490534"/>
      <w:bookmarkStart w:id="334" w:name="_Toc147486035"/>
      <w:bookmarkStart w:id="335" w:name="_Toc125622976"/>
      <w:bookmarkStart w:id="336" w:name="_Toc114734818"/>
      <w:bookmarkStart w:id="337" w:name="_Toc136359125"/>
      <w:bookmarkStart w:id="338" w:name="_Toc109035827"/>
      <w:bookmarkStart w:id="339" w:name="_Toc54879820"/>
      <w:bookmarkStart w:id="340" w:name="_Toc151714049"/>
      <w:bookmarkStart w:id="341" w:name="_Toc54879440"/>
      <w:bookmarkStart w:id="342" w:name="_Toc177480447"/>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67250A" w:rsidRDefault="0067250A">
      <w:pPr>
        <w:pStyle w:val="afff2"/>
        <w:keepNext/>
        <w:keepLines/>
        <w:numPr>
          <w:ilvl w:val="0"/>
          <w:numId w:val="15"/>
        </w:numPr>
        <w:suppressAutoHyphens/>
        <w:spacing w:before="360" w:after="240" w:line="360" w:lineRule="auto"/>
        <w:contextualSpacing w:val="0"/>
        <w:jc w:val="center"/>
        <w:outlineLvl w:val="1"/>
        <w:rPr>
          <w:rFonts w:ascii="Times New Roman" w:eastAsia="Times New Roman" w:hAnsi="Times New Roman"/>
          <w:b/>
          <w:bCs/>
          <w:iCs/>
          <w:vanish/>
          <w:color w:val="FF0000"/>
          <w:kern w:val="0"/>
          <w:sz w:val="30"/>
          <w:szCs w:val="30"/>
          <w:lang w:val="ru-RU" w:eastAsia="ru-RU"/>
        </w:rPr>
      </w:pPr>
      <w:bookmarkStart w:id="343" w:name="_Toc54879771"/>
      <w:bookmarkStart w:id="344" w:name="_Toc136359126"/>
      <w:bookmarkStart w:id="345" w:name="_Toc147490548"/>
      <w:bookmarkStart w:id="346" w:name="_Toc91234615"/>
      <w:bookmarkStart w:id="347" w:name="_Toc69458999"/>
      <w:bookmarkStart w:id="348" w:name="_Toc151714050"/>
      <w:bookmarkStart w:id="349" w:name="_Toc54879821"/>
      <w:bookmarkStart w:id="350" w:name="_Toc109035828"/>
      <w:bookmarkStart w:id="351" w:name="_Toc142490474"/>
      <w:bookmarkStart w:id="352" w:name="_Toc114734819"/>
      <w:bookmarkStart w:id="353" w:name="_Toc147486036"/>
      <w:bookmarkStart w:id="354" w:name="_Toc142490535"/>
      <w:bookmarkStart w:id="355" w:name="_Toc104304745"/>
      <w:bookmarkStart w:id="356" w:name="_Toc54879441"/>
      <w:bookmarkStart w:id="357" w:name="_Toc125622977"/>
      <w:bookmarkStart w:id="358" w:name="_Toc141434647"/>
      <w:bookmarkStart w:id="359" w:name="_Toc177480448"/>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67250A" w:rsidRDefault="00D71913">
      <w:pPr>
        <w:pStyle w:val="20"/>
        <w:keepLines/>
        <w:numPr>
          <w:ilvl w:val="0"/>
          <w:numId w:val="0"/>
        </w:numPr>
        <w:suppressAutoHyphens/>
        <w:spacing w:before="360" w:after="240"/>
        <w:jc w:val="center"/>
        <w:rPr>
          <w:rFonts w:ascii="Times New Roman" w:hAnsi="Times New Roman" w:cs="Times New Roman"/>
          <w:i w:val="0"/>
          <w:kern w:val="0"/>
          <w:sz w:val="30"/>
          <w:szCs w:val="30"/>
          <w:lang w:val="ru-RU"/>
        </w:rPr>
      </w:pPr>
      <w:bookmarkStart w:id="360" w:name="_Toc527638472"/>
      <w:bookmarkStart w:id="361" w:name="_Toc518319380"/>
      <w:bookmarkStart w:id="362" w:name="_Toc177480449"/>
      <w:bookmarkEnd w:id="308"/>
      <w:bookmarkEnd w:id="309"/>
      <w:bookmarkEnd w:id="310"/>
      <w:bookmarkEnd w:id="311"/>
      <w:r>
        <w:rPr>
          <w:rFonts w:ascii="Times New Roman" w:hAnsi="Times New Roman" w:cs="Times New Roman"/>
          <w:i w:val="0"/>
          <w:kern w:val="0"/>
          <w:sz w:val="30"/>
          <w:szCs w:val="30"/>
          <w:lang w:val="ru-RU"/>
        </w:rPr>
        <w:t>6.10. Оценка возможного влияния планируемых для размещения объектов местного значения поселения на комплексное развитие территории</w:t>
      </w:r>
      <w:bookmarkEnd w:id="360"/>
      <w:bookmarkEnd w:id="361"/>
      <w:bookmarkEnd w:id="362"/>
    </w:p>
    <w:p w:rsidR="0067250A" w:rsidRDefault="00D71913">
      <w:pPr>
        <w:pStyle w:val="afffc"/>
        <w:spacing w:line="240" w:lineRule="auto"/>
        <w:rPr>
          <w:rFonts w:ascii="Times New Roman" w:hAnsi="Times New Roman"/>
          <w:sz w:val="28"/>
          <w:szCs w:val="28"/>
          <w:lang w:val="ru-RU"/>
        </w:rPr>
      </w:pPr>
      <w:r>
        <w:rPr>
          <w:rFonts w:ascii="Times New Roman" w:hAnsi="Times New Roman"/>
          <w:sz w:val="28"/>
          <w:szCs w:val="28"/>
          <w:lang w:val="ru-RU"/>
        </w:rPr>
        <w:t xml:space="preserve">Комплекс мероприятий по развитию объектов местного значения сельского поселения направлен на обеспечение реализации полномочий сельского поселения,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
    <w:p w:rsidR="0067250A" w:rsidRDefault="00D71913">
      <w:pPr>
        <w:ind w:firstLine="709"/>
        <w:jc w:val="both"/>
        <w:rPr>
          <w:rFonts w:ascii="Times New Roman" w:hAnsi="Times New Roman"/>
          <w:sz w:val="24"/>
          <w:szCs w:val="24"/>
          <w:lang w:val="ru-RU"/>
        </w:rPr>
      </w:pPr>
      <w:r>
        <w:rPr>
          <w:rFonts w:ascii="Times New Roman" w:hAnsi="Times New Roman"/>
          <w:sz w:val="28"/>
          <w:szCs w:val="28"/>
          <w:lang w:val="ru-RU"/>
        </w:rPr>
        <w:t xml:space="preserve"> Реализация запланированных мероприятий генеральным планом приведет к устойчивому социально-экономического развитию территории, рациональному использованию земель и их охраны, развитию инженерной, транспортной и социальной инфраструктуры, охране природы, защите территорий от воздействия чрезвычайных ситуаций природного и техногенного характера, повышению эффективности управления развитием территории, а также улучшение качества жизни населения</w:t>
      </w:r>
      <w:r>
        <w:rPr>
          <w:rFonts w:ascii="Times New Roman" w:hAnsi="Times New Roman"/>
          <w:sz w:val="24"/>
          <w:szCs w:val="24"/>
          <w:lang w:val="ru-RU"/>
        </w:rPr>
        <w:t>.</w:t>
      </w:r>
    </w:p>
    <w:p w:rsidR="00210355" w:rsidRDefault="00210355">
      <w:pPr>
        <w:ind w:firstLine="709"/>
        <w:jc w:val="both"/>
        <w:rPr>
          <w:rFonts w:ascii="Times New Roman" w:hAnsi="Times New Roman"/>
          <w:sz w:val="24"/>
          <w:szCs w:val="24"/>
          <w:lang w:val="ru-RU"/>
        </w:rPr>
      </w:pPr>
    </w:p>
    <w:p w:rsidR="0067250A" w:rsidRDefault="00D71913">
      <w:pPr>
        <w:jc w:val="both"/>
        <w:rPr>
          <w:rFonts w:ascii="Times New Roman" w:hAnsi="Times New Roman"/>
          <w:b/>
          <w:bCs/>
          <w:sz w:val="22"/>
          <w:szCs w:val="22"/>
          <w:lang w:val="ru-RU"/>
        </w:rPr>
      </w:pPr>
      <w:r>
        <w:rPr>
          <w:rFonts w:ascii="Times New Roman" w:hAnsi="Times New Roman"/>
          <w:b/>
          <w:bCs/>
          <w:sz w:val="22"/>
          <w:szCs w:val="22"/>
          <w:lang w:val="ru-RU"/>
        </w:rPr>
        <w:t xml:space="preserve">Таблица 25 - Оценка возможного влияния планируемых объектов местного значения на комплексное развитие территории </w:t>
      </w:r>
      <w:r w:rsidR="00210355">
        <w:rPr>
          <w:rFonts w:ascii="Times New Roman" w:hAnsi="Times New Roman"/>
          <w:b/>
          <w:bCs/>
          <w:sz w:val="22"/>
          <w:szCs w:val="22"/>
          <w:lang w:val="ru-RU"/>
        </w:rPr>
        <w:t>Ревенского</w:t>
      </w:r>
      <w:r>
        <w:rPr>
          <w:rFonts w:ascii="Times New Roman" w:hAnsi="Times New Roman"/>
          <w:b/>
          <w:bCs/>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678"/>
        <w:gridCol w:w="2532"/>
        <w:gridCol w:w="3587"/>
      </w:tblGrid>
      <w:tr w:rsidR="0067250A">
        <w:trPr>
          <w:trHeight w:val="276"/>
          <w:tblHeader/>
          <w:jc w:val="center"/>
        </w:trPr>
        <w:tc>
          <w:tcPr>
            <w:tcW w:w="293" w:type="pct"/>
            <w:vMerge w:val="restart"/>
            <w:tcMar>
              <w:left w:w="28" w:type="dxa"/>
              <w:right w:w="28" w:type="dxa"/>
            </w:tcMar>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w:t>
            </w:r>
          </w:p>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п/п</w:t>
            </w:r>
          </w:p>
        </w:tc>
        <w:tc>
          <w:tcPr>
            <w:tcW w:w="1433" w:type="pct"/>
            <w:vMerge w:val="restart"/>
            <w:tcMar>
              <w:left w:w="28" w:type="dxa"/>
              <w:right w:w="28" w:type="dxa"/>
            </w:tcMar>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Виды объектов местного</w:t>
            </w:r>
          </w:p>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значения района, в области</w:t>
            </w:r>
          </w:p>
        </w:tc>
        <w:tc>
          <w:tcPr>
            <w:tcW w:w="1355" w:type="pct"/>
            <w:vMerge w:val="restart"/>
            <w:tcMar>
              <w:left w:w="28" w:type="dxa"/>
              <w:right w:w="28" w:type="dxa"/>
            </w:tcMar>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Наименование объектов</w:t>
            </w:r>
          </w:p>
        </w:tc>
        <w:tc>
          <w:tcPr>
            <w:tcW w:w="1919" w:type="pct"/>
            <w:vMerge w:val="restart"/>
            <w:tcMar>
              <w:left w:w="28" w:type="dxa"/>
              <w:right w:w="28" w:type="dxa"/>
            </w:tcMar>
            <w:vAlign w:val="center"/>
          </w:tcPr>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Оценка возможного влияния</w:t>
            </w:r>
          </w:p>
          <w:p w:rsidR="0067250A" w:rsidRDefault="00D71913">
            <w:pPr>
              <w:jc w:val="center"/>
              <w:rPr>
                <w:rFonts w:ascii="Times New Roman" w:hAnsi="Times New Roman"/>
                <w:b/>
                <w:sz w:val="24"/>
                <w:szCs w:val="24"/>
                <w:lang w:val="ru-RU"/>
              </w:rPr>
            </w:pPr>
            <w:r>
              <w:rPr>
                <w:rFonts w:ascii="Times New Roman" w:hAnsi="Times New Roman"/>
                <w:b/>
                <w:sz w:val="24"/>
                <w:szCs w:val="24"/>
                <w:lang w:val="ru-RU"/>
              </w:rPr>
              <w:t>на комплексное развитие</w:t>
            </w:r>
          </w:p>
          <w:p w:rsidR="0067250A" w:rsidRDefault="00D71913">
            <w:pPr>
              <w:jc w:val="center"/>
              <w:rPr>
                <w:rFonts w:ascii="Times New Roman" w:hAnsi="Times New Roman"/>
                <w:b/>
                <w:sz w:val="24"/>
                <w:szCs w:val="24"/>
                <w:lang w:val="ru-RU"/>
              </w:rPr>
            </w:pPr>
            <w:r>
              <w:rPr>
                <w:rFonts w:ascii="Times New Roman" w:hAnsi="Times New Roman"/>
                <w:b/>
                <w:sz w:val="24"/>
                <w:szCs w:val="24"/>
                <w:lang w:val="ru-RU"/>
              </w:rPr>
              <w:t>территории</w:t>
            </w:r>
          </w:p>
        </w:tc>
      </w:tr>
      <w:tr w:rsidR="0067250A">
        <w:trPr>
          <w:trHeight w:val="643"/>
          <w:tblHeader/>
          <w:jc w:val="center"/>
        </w:trPr>
        <w:tc>
          <w:tcPr>
            <w:tcW w:w="293" w:type="pct"/>
            <w:vMerge/>
            <w:tcMar>
              <w:left w:w="28" w:type="dxa"/>
              <w:right w:w="28" w:type="dxa"/>
            </w:tcMar>
            <w:vAlign w:val="center"/>
          </w:tcPr>
          <w:p w:rsidR="0067250A" w:rsidRDefault="0067250A">
            <w:pP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vMerge/>
            <w:tcMar>
              <w:left w:w="28" w:type="dxa"/>
              <w:right w:w="28" w:type="dxa"/>
            </w:tcMar>
            <w:vAlign w:val="center"/>
          </w:tcPr>
          <w:p w:rsidR="0067250A" w:rsidRDefault="0067250A">
            <w:pPr>
              <w:rPr>
                <w:rFonts w:ascii="Times New Roman" w:hAnsi="Times New Roman"/>
                <w:sz w:val="24"/>
                <w:szCs w:val="24"/>
                <w:lang w:val="ru-RU"/>
              </w:rPr>
            </w:pP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1</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Электроснабжение</w:t>
            </w:r>
          </w:p>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ЛЭП (ВЛ, КЛ) </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Надежное обеспечение населения, социальных, промышленных, коммунальных и иных объектов электроснабжением. Создание условий для освоения новых территорий в целях гражданского, жилищного и промышленного строительства. Создание условий </w:t>
            </w:r>
            <w:r>
              <w:rPr>
                <w:rFonts w:ascii="Times New Roman" w:hAnsi="Times New Roman"/>
                <w:sz w:val="24"/>
                <w:szCs w:val="24"/>
                <w:lang w:val="ru-RU"/>
              </w:rPr>
              <w:lastRenderedPageBreak/>
              <w:t>для развития малых и средних предприятий. Энергосбережение. Повышение инвестиционной привлекательности территории МО</w:t>
            </w:r>
          </w:p>
        </w:tc>
      </w:tr>
      <w:tr w:rsidR="0067250A">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Центры питания (ПС)</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autoSpaceDE w:val="0"/>
              <w:autoSpaceDN w:val="0"/>
              <w:adjustRightInd w:val="0"/>
              <w:rPr>
                <w:rFonts w:ascii="Times New Roman" w:hAnsi="Times New Roman"/>
                <w:sz w:val="24"/>
                <w:szCs w:val="24"/>
                <w:lang w:val="ru-RU"/>
              </w:rPr>
            </w:pPr>
            <w:r>
              <w:rPr>
                <w:rFonts w:ascii="Times New Roman" w:hAnsi="Times New Roman"/>
                <w:sz w:val="24"/>
                <w:szCs w:val="24"/>
                <w:lang w:val="ru-RU"/>
              </w:rPr>
              <w:t>Распределительные подстанции в диапазоне напряжения 110 - 6 кВ</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lastRenderedPageBreak/>
              <w:t>2</w:t>
            </w:r>
          </w:p>
          <w:p w:rsidR="0067250A" w:rsidRDefault="0067250A">
            <w:pPr>
              <w:jc w:val="center"/>
              <w:rPr>
                <w:rFonts w:ascii="Times New Roman" w:hAnsi="Times New Roman"/>
                <w:sz w:val="24"/>
                <w:szCs w:val="24"/>
                <w:lang w:val="ru-RU"/>
              </w:rPr>
            </w:pP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Газоснабжение</w:t>
            </w:r>
          </w:p>
        </w:tc>
        <w:tc>
          <w:tcPr>
            <w:tcW w:w="1355" w:type="pct"/>
            <w:tcMar>
              <w:left w:w="28" w:type="dxa"/>
              <w:right w:w="28" w:type="dxa"/>
            </w:tcMar>
            <w:vAlign w:val="center"/>
          </w:tcPr>
          <w:p w:rsidR="0067250A" w:rsidRDefault="00D71913">
            <w:pPr>
              <w:shd w:val="clear" w:color="auto" w:fill="FFFFFF"/>
              <w:rPr>
                <w:rFonts w:ascii="Times New Roman" w:hAnsi="Times New Roman"/>
                <w:sz w:val="24"/>
                <w:szCs w:val="24"/>
                <w:lang w:val="ru-RU"/>
              </w:rPr>
            </w:pPr>
            <w:r>
              <w:rPr>
                <w:rFonts w:ascii="Times New Roman" w:hAnsi="Times New Roman"/>
                <w:sz w:val="24"/>
                <w:szCs w:val="24"/>
                <w:lang w:val="ru-RU"/>
              </w:rPr>
              <w:t xml:space="preserve">Газораспределительные станции </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Надежное обеспечение населения, социальных, промышленных, коммунальных и иных объектов газоснабжением.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МО</w:t>
            </w:r>
          </w:p>
        </w:tc>
      </w:tr>
      <w:tr w:rsidR="0067250A">
        <w:trPr>
          <w:trHeight w:val="1275"/>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Газораспределительные пункты (ГРП)</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Газопроводы высокого, среднего и низкого давления</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3</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Теплоснабжение</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Распределительные сети</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Надежное обеспечение населения, социальных, промышленных, коммунальных и иных объектов теплоснабжением. Улучшение условий проживания населения МО Повышения уровня благоустройства жилого фонда. Создание условий для развития малых и средних предприятий. Энергосбережение.</w:t>
            </w:r>
          </w:p>
        </w:tc>
      </w:tr>
      <w:tr w:rsidR="0067250A">
        <w:trPr>
          <w:trHeight w:val="516"/>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Котельные</w:t>
            </w:r>
          </w:p>
          <w:p w:rsidR="0067250A" w:rsidRDefault="0067250A">
            <w:pPr>
              <w:rPr>
                <w:rFonts w:ascii="Times New Roman" w:hAnsi="Times New Roman"/>
                <w:sz w:val="24"/>
                <w:szCs w:val="24"/>
                <w:lang w:val="ru-RU"/>
              </w:rPr>
            </w:pP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cantSplit/>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4</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Водоснабжение</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Водозаборы</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Надежное обеспечение населения, социальных, промышленных, коммунальных и иных объектов водоснабжением Улучшение условий проживания 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67250A">
        <w:trPr>
          <w:trHeight w:val="60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Насосные станции</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trPr>
          <w:trHeight w:val="1905"/>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Распределительные сети</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1413"/>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5</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Водоотведение</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Канализационные насосные станции</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Надежное обеспечение населения, социальных, промышленных, коммунальных и иных объектов водоотведением. Улучшение условий проживания </w:t>
            </w:r>
            <w:r>
              <w:rPr>
                <w:rFonts w:ascii="Times New Roman" w:hAnsi="Times New Roman"/>
                <w:sz w:val="24"/>
                <w:szCs w:val="24"/>
                <w:lang w:val="ru-RU"/>
              </w:rPr>
              <w:lastRenderedPageBreak/>
              <w:t>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67250A">
        <w:trPr>
          <w:trHeight w:val="769"/>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Распределительные сети</w:t>
            </w:r>
          </w:p>
          <w:p w:rsidR="0067250A" w:rsidRDefault="0067250A">
            <w:pPr>
              <w:rPr>
                <w:rFonts w:ascii="Times New Roman" w:hAnsi="Times New Roman"/>
                <w:sz w:val="24"/>
                <w:szCs w:val="24"/>
                <w:lang w:val="ru-RU"/>
              </w:rPr>
            </w:pP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lastRenderedPageBreak/>
              <w:t>6</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Объекты в области обеспечения объектами транспортной инфраструктуры</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Автомобильные дороги местного и регионального значения, искусственные сооружения на дорогах в границах сельского поселения</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Улучшение условий проживания населения, повышение инвестиционной привлекательности , снижение аварийности автотранспорта, сокращение объёмов загрязнения окружающей среды.</w:t>
            </w:r>
          </w:p>
        </w:tc>
      </w:tr>
      <w:tr w:rsidR="0067250A" w:rsidRPr="000D6C53">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Улицы и дороги в границах населенного пункта</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Иные объекты улично-дорожной сети</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7</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 области образования</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Дошкольные общеобразовательные организации</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Повышение доступности и качества услуг учреждений образования. Повышение инвестиционной привлекательности территории МО</w:t>
            </w:r>
          </w:p>
        </w:tc>
      </w:tr>
      <w:tr w:rsidR="0067250A">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Общеобразовательные организации</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845"/>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8</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Здравоохранение</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Больницы</w:t>
            </w:r>
          </w:p>
          <w:p w:rsidR="0067250A" w:rsidRDefault="0067250A">
            <w:pPr>
              <w:rPr>
                <w:rFonts w:ascii="Times New Roman" w:hAnsi="Times New Roman"/>
                <w:sz w:val="24"/>
                <w:szCs w:val="24"/>
                <w:lang w:val="ru-RU"/>
              </w:rPr>
            </w:pP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Повышение доступности и качества услуг учреждений здравоохранения. Сокращение заболеваемости населения. Увеличение средней продолжительности жизни населения.  Повышение инвестиционной привлекательности территории МО</w:t>
            </w:r>
          </w:p>
        </w:tc>
      </w:tr>
      <w:tr w:rsidR="0067250A">
        <w:trPr>
          <w:trHeight w:val="845"/>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Фельдшерско-акушерские пункты</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rsidRPr="000D6C53">
        <w:trPr>
          <w:trHeight w:val="20"/>
          <w:jc w:val="center"/>
        </w:trPr>
        <w:tc>
          <w:tcPr>
            <w:tcW w:w="293" w:type="pct"/>
            <w:vMerge w:val="restar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9</w:t>
            </w:r>
          </w:p>
        </w:tc>
        <w:tc>
          <w:tcPr>
            <w:tcW w:w="1433"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В области физической культуры и массового спорта</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 xml:space="preserve">Спортивные сооружения, предназначенные для организации и проведения, официальных физкультурно-оздоровительных и спортивных </w:t>
            </w:r>
            <w:r>
              <w:rPr>
                <w:rFonts w:ascii="Times New Roman" w:hAnsi="Times New Roman"/>
                <w:sz w:val="24"/>
                <w:szCs w:val="24"/>
                <w:lang w:val="ru-RU"/>
              </w:rPr>
              <w:lastRenderedPageBreak/>
              <w:t>мероприятий сельского поселения</w:t>
            </w:r>
          </w:p>
        </w:tc>
        <w:tc>
          <w:tcPr>
            <w:tcW w:w="1919" w:type="pct"/>
            <w:vMerge w:val="restar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lastRenderedPageBreak/>
              <w:t>Повышение доступности и качества услуг учреждений физической культуры и массового спорта. Привлечение и закрепление на территории молодого населения. Сокращение заболеваемости населения.</w:t>
            </w:r>
          </w:p>
        </w:tc>
      </w:tr>
      <w:tr w:rsidR="0067250A">
        <w:trPr>
          <w:trHeight w:val="20"/>
          <w:jc w:val="center"/>
        </w:trPr>
        <w:tc>
          <w:tcPr>
            <w:tcW w:w="293" w:type="pct"/>
            <w:vMerge/>
            <w:tcMar>
              <w:left w:w="28" w:type="dxa"/>
              <w:right w:w="28" w:type="dxa"/>
            </w:tcMar>
            <w:vAlign w:val="center"/>
          </w:tcPr>
          <w:p w:rsidR="0067250A" w:rsidRDefault="0067250A">
            <w:pPr>
              <w:jc w:val="center"/>
              <w:rPr>
                <w:rFonts w:ascii="Times New Roman" w:hAnsi="Times New Roman"/>
                <w:sz w:val="24"/>
                <w:szCs w:val="24"/>
                <w:lang w:val="ru-RU"/>
              </w:rPr>
            </w:pPr>
          </w:p>
        </w:tc>
        <w:tc>
          <w:tcPr>
            <w:tcW w:w="1433" w:type="pct"/>
            <w:vMerge/>
            <w:tcMar>
              <w:left w:w="28" w:type="dxa"/>
              <w:right w:w="28" w:type="dxa"/>
            </w:tcMar>
            <w:vAlign w:val="center"/>
          </w:tcPr>
          <w:p w:rsidR="0067250A" w:rsidRDefault="0067250A">
            <w:pPr>
              <w:rPr>
                <w:rFonts w:ascii="Times New Roman" w:hAnsi="Times New Roman"/>
                <w:sz w:val="24"/>
                <w:szCs w:val="24"/>
                <w:lang w:val="ru-RU"/>
              </w:rPr>
            </w:pP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Физкультурно-спортивные залы</w:t>
            </w:r>
          </w:p>
        </w:tc>
        <w:tc>
          <w:tcPr>
            <w:tcW w:w="1919" w:type="pct"/>
            <w:vMerge/>
            <w:tcMar>
              <w:left w:w="28" w:type="dxa"/>
              <w:right w:w="28" w:type="dxa"/>
            </w:tcMar>
            <w:vAlign w:val="center"/>
          </w:tcPr>
          <w:p w:rsidR="0067250A" w:rsidRDefault="0067250A">
            <w:pPr>
              <w:rPr>
                <w:rFonts w:ascii="Times New Roman" w:hAnsi="Times New Roman"/>
                <w:sz w:val="24"/>
                <w:szCs w:val="24"/>
                <w:lang w:val="ru-RU"/>
              </w:rPr>
            </w:pPr>
          </w:p>
        </w:tc>
      </w:tr>
      <w:tr w:rsidR="0067250A">
        <w:trPr>
          <w:trHeight w:val="20"/>
          <w:jc w:val="center"/>
        </w:trPr>
        <w:tc>
          <w:tcPr>
            <w:tcW w:w="293" w:type="pc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10</w:t>
            </w:r>
          </w:p>
        </w:tc>
        <w:tc>
          <w:tcPr>
            <w:tcW w:w="1433"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Объекты в области обращения с отходами</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Полигоны ТКО</w:t>
            </w:r>
          </w:p>
        </w:tc>
        <w:tc>
          <w:tcPr>
            <w:tcW w:w="1919"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Улучшение условий проживания населения. Повышения уровня благоустройства. Повышение инвестиционной привлекательности  МО</w:t>
            </w:r>
          </w:p>
        </w:tc>
      </w:tr>
      <w:tr w:rsidR="0067250A" w:rsidRPr="000D6C53">
        <w:trPr>
          <w:trHeight w:val="20"/>
          <w:jc w:val="center"/>
        </w:trPr>
        <w:tc>
          <w:tcPr>
            <w:tcW w:w="293" w:type="pc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11</w:t>
            </w:r>
          </w:p>
        </w:tc>
        <w:tc>
          <w:tcPr>
            <w:tcW w:w="1433"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Объекты в области организации ритуальных услуг и содержание мест захоронения</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Кладбища</w:t>
            </w:r>
          </w:p>
        </w:tc>
        <w:tc>
          <w:tcPr>
            <w:tcW w:w="1919"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Повышение качества оказания ритуальных услуг.</w:t>
            </w:r>
          </w:p>
        </w:tc>
      </w:tr>
      <w:tr w:rsidR="0067250A">
        <w:trPr>
          <w:trHeight w:val="1771"/>
          <w:jc w:val="center"/>
        </w:trPr>
        <w:tc>
          <w:tcPr>
            <w:tcW w:w="293" w:type="pct"/>
            <w:tcMar>
              <w:left w:w="28" w:type="dxa"/>
              <w:right w:w="28" w:type="dxa"/>
            </w:tcMar>
            <w:vAlign w:val="center"/>
          </w:tcPr>
          <w:p w:rsidR="0067250A" w:rsidRDefault="00D71913">
            <w:pPr>
              <w:jc w:val="center"/>
              <w:rPr>
                <w:rFonts w:ascii="Times New Roman" w:hAnsi="Times New Roman"/>
                <w:sz w:val="24"/>
                <w:szCs w:val="24"/>
                <w:lang w:val="ru-RU"/>
              </w:rPr>
            </w:pPr>
            <w:r>
              <w:rPr>
                <w:rFonts w:ascii="Times New Roman" w:hAnsi="Times New Roman"/>
                <w:sz w:val="24"/>
                <w:szCs w:val="24"/>
                <w:lang w:val="ru-RU"/>
              </w:rPr>
              <w:t>12</w:t>
            </w:r>
          </w:p>
        </w:tc>
        <w:tc>
          <w:tcPr>
            <w:tcW w:w="1433"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Объекты в области культуры,  искусства и библиотечного обслуживания</w:t>
            </w:r>
          </w:p>
        </w:tc>
        <w:tc>
          <w:tcPr>
            <w:tcW w:w="1355"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Учреждения культуры клубного типа</w:t>
            </w:r>
          </w:p>
          <w:p w:rsidR="0067250A" w:rsidRDefault="0067250A">
            <w:pPr>
              <w:rPr>
                <w:rFonts w:ascii="Times New Roman" w:hAnsi="Times New Roman"/>
                <w:sz w:val="24"/>
                <w:szCs w:val="24"/>
                <w:lang w:val="ru-RU"/>
              </w:rPr>
            </w:pPr>
          </w:p>
        </w:tc>
        <w:tc>
          <w:tcPr>
            <w:tcW w:w="1919" w:type="pct"/>
            <w:tcMar>
              <w:left w:w="28" w:type="dxa"/>
              <w:right w:w="28" w:type="dxa"/>
            </w:tcMar>
            <w:vAlign w:val="center"/>
          </w:tcPr>
          <w:p w:rsidR="0067250A" w:rsidRDefault="00D71913">
            <w:pPr>
              <w:rPr>
                <w:rFonts w:ascii="Times New Roman" w:hAnsi="Times New Roman"/>
                <w:sz w:val="24"/>
                <w:szCs w:val="24"/>
                <w:lang w:val="ru-RU"/>
              </w:rPr>
            </w:pPr>
            <w:r>
              <w:rPr>
                <w:rFonts w:ascii="Times New Roman" w:hAnsi="Times New Roman"/>
                <w:sz w:val="24"/>
                <w:szCs w:val="24"/>
                <w:lang w:val="ru-RU"/>
              </w:rPr>
              <w:t>Повышение доступности и качества услуг учреждений культуры. Привлечение и закрепление на территории молодого населения. Расширение перечня услуг оказываемых учреждениями культуры.</w:t>
            </w:r>
          </w:p>
        </w:tc>
      </w:tr>
    </w:tbl>
    <w:p w:rsidR="0067250A" w:rsidRDefault="00D71913">
      <w:pPr>
        <w:keepNext/>
        <w:keepLines/>
        <w:pageBreakBefore/>
        <w:suppressAutoHyphens/>
        <w:spacing w:after="240"/>
        <w:jc w:val="center"/>
        <w:outlineLvl w:val="0"/>
        <w:rPr>
          <w:rFonts w:ascii="Times New Roman" w:hAnsi="Times New Roman"/>
          <w:b/>
          <w:bCs/>
          <w:kern w:val="32"/>
          <w:sz w:val="28"/>
          <w:szCs w:val="28"/>
          <w:lang w:val="ru-RU"/>
        </w:rPr>
      </w:pPr>
      <w:bookmarkStart w:id="363" w:name="_Toc177480450"/>
      <w:r>
        <w:rPr>
          <w:rFonts w:ascii="Times New Roman" w:hAnsi="Times New Roman"/>
          <w:b/>
          <w:bCs/>
          <w:kern w:val="32"/>
          <w:sz w:val="28"/>
          <w:szCs w:val="28"/>
          <w:lang w:val="ru-RU"/>
        </w:rPr>
        <w:lastRenderedPageBreak/>
        <w:t>7. ПЕРЕЧЕНЬ ОСНОВНЫХ ФАКТОРОВ РИСКА ВОЗНИКНОВЕНИЯ ЧРЕЗВЫЧАЙНЫХ СИТУАЦИЙ ПРИРОДНОГО, ТЕХНОГЕННОГО, БИОЛОГО-СОЦИАЛЬНОГО ХАРАКТЕРА</w:t>
      </w:r>
      <w:bookmarkEnd w:id="363"/>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Количество и масштабы последствий ЧС, которые могут возникнуть на территории сельского поселения в особый период и в условиях мирного времени заставляют вести поиск решений по защите населения и территории и прогнозировать степень риска и опасности в военное время и при возникновении ЧС техногенного и природного характера.</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Республике Мордовия созданы и функционируют территориальные и объектовые органы управления по предупреждению и ликвидации чрезвычайных ситуаций и обеспечению пожарной безопасности.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Главной целью органов управления всех уровней, для повышения защиты населения и территории от ЧС является снижение рисков и минимизация последствий от ЧС на территории муниципального образования, в том числе и на территории </w:t>
      </w:r>
      <w:r w:rsidR="001E207E">
        <w:rPr>
          <w:rFonts w:ascii="Times New Roman" w:hAnsi="Times New Roman"/>
          <w:sz w:val="28"/>
          <w:szCs w:val="28"/>
          <w:lang w:val="ru-RU"/>
        </w:rPr>
        <w:t>Ревенского</w:t>
      </w:r>
      <w:r>
        <w:rPr>
          <w:rFonts w:ascii="Times New Roman" w:hAnsi="Times New Roman"/>
          <w:sz w:val="28"/>
          <w:szCs w:val="28"/>
          <w:lang w:val="ru-RU"/>
        </w:rPr>
        <w:t xml:space="preserve"> сельского поселения </w:t>
      </w:r>
      <w:r w:rsidR="001E207E">
        <w:rPr>
          <w:rFonts w:ascii="Times New Roman" w:hAnsi="Times New Roman"/>
          <w:sz w:val="28"/>
          <w:szCs w:val="28"/>
          <w:lang w:val="ru-RU"/>
        </w:rPr>
        <w:t>Карачевского</w:t>
      </w:r>
      <w:r>
        <w:rPr>
          <w:rFonts w:ascii="Times New Roman" w:hAnsi="Times New Roman"/>
          <w:sz w:val="28"/>
          <w:szCs w:val="28"/>
          <w:lang w:val="ru-RU"/>
        </w:rPr>
        <w:t xml:space="preserve"> муниципального района.</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Для достижения этой цели должны быть решены следующие задачи:</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определение показателей степени риска ЧС;</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оценка возможных последствий ЧС;</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оценка состояния работ территориального и объектовых органов управления по предупреждению ЧС;</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разработка мероприятий по снижению риска и минимизации последствий ЧС на территории сельского поселения.</w:t>
      </w:r>
    </w:p>
    <w:p w:rsidR="0067250A" w:rsidRDefault="0067250A">
      <w:pPr>
        <w:ind w:firstLine="426"/>
        <w:jc w:val="both"/>
        <w:rPr>
          <w:rFonts w:ascii="Times New Roman" w:eastAsiaTheme="majorEastAsia" w:hAnsi="Times New Roman"/>
          <w:b/>
          <w:bCs/>
          <w:iCs/>
          <w:snapToGrid w:val="0"/>
          <w:color w:val="FF0000"/>
          <w:sz w:val="30"/>
          <w:szCs w:val="30"/>
          <w:lang w:val="ru-RU"/>
        </w:rPr>
      </w:pPr>
    </w:p>
    <w:p w:rsidR="0067250A" w:rsidRDefault="00D71913">
      <w:pPr>
        <w:keepNext/>
        <w:ind w:firstLine="539"/>
        <w:jc w:val="center"/>
        <w:outlineLvl w:val="1"/>
        <w:rPr>
          <w:rFonts w:ascii="Times New Roman" w:eastAsiaTheme="majorEastAsia" w:hAnsi="Times New Roman"/>
          <w:b/>
          <w:bCs/>
          <w:iCs/>
          <w:snapToGrid w:val="0"/>
          <w:color w:val="000000" w:themeColor="text1"/>
          <w:sz w:val="30"/>
          <w:szCs w:val="30"/>
          <w:lang w:val="ru-RU"/>
        </w:rPr>
      </w:pPr>
      <w:bookmarkStart w:id="364" w:name="_Toc177480451"/>
      <w:r>
        <w:rPr>
          <w:rFonts w:ascii="Times New Roman" w:eastAsiaTheme="majorEastAsia" w:hAnsi="Times New Roman"/>
          <w:b/>
          <w:bCs/>
          <w:iCs/>
          <w:snapToGrid w:val="0"/>
          <w:sz w:val="30"/>
          <w:szCs w:val="30"/>
          <w:lang w:val="ru-RU"/>
        </w:rPr>
        <w:t xml:space="preserve">7.1 </w:t>
      </w:r>
      <w:r>
        <w:rPr>
          <w:rFonts w:ascii="Times New Roman" w:eastAsiaTheme="majorEastAsia" w:hAnsi="Times New Roman"/>
          <w:b/>
          <w:bCs/>
          <w:iCs/>
          <w:snapToGrid w:val="0"/>
          <w:color w:val="000000" w:themeColor="text1"/>
          <w:sz w:val="30"/>
          <w:szCs w:val="30"/>
          <w:lang w:val="ru-RU"/>
        </w:rPr>
        <w:t>Общая оценка факторов риска чрезвычайных ситуаций природного и техногенного характера</w:t>
      </w:r>
      <w:bookmarkEnd w:id="364"/>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Согласно Приказу МЧС России «Руководство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министра МЧС России 09.01.2008 №1-4-60-9, используются следующие основные понятия: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w:t>
      </w:r>
      <w:r>
        <w:rPr>
          <w:rFonts w:ascii="Times New Roman" w:hAnsi="Times New Roman"/>
          <w:color w:val="000000" w:themeColor="text1"/>
          <w:sz w:val="28"/>
          <w:szCs w:val="28"/>
          <w:lang w:val="ru-RU"/>
        </w:rPr>
        <w:t xml:space="preserve"> – количественная характеристика меры возможной опасности и размера последствий её реализации.</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чрезвычайной ситуации</w:t>
      </w:r>
      <w:r>
        <w:rPr>
          <w:rFonts w:ascii="Times New Roman" w:hAnsi="Times New Roman"/>
          <w:color w:val="000000" w:themeColor="text1"/>
          <w:sz w:val="28"/>
          <w:szCs w:val="28"/>
          <w:lang w:val="ru-RU"/>
        </w:rPr>
        <w:t xml:space="preserve">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индивидуальный</w:t>
      </w:r>
      <w:r>
        <w:rPr>
          <w:rFonts w:ascii="Times New Roman" w:hAnsi="Times New Roman"/>
          <w:color w:val="000000" w:themeColor="text1"/>
          <w:sz w:val="28"/>
          <w:szCs w:val="28"/>
          <w:lang w:val="ru-RU"/>
        </w:rPr>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социальный</w:t>
      </w:r>
      <w:r>
        <w:rPr>
          <w:rFonts w:ascii="Times New Roman" w:hAnsi="Times New Roman"/>
          <w:color w:val="000000" w:themeColor="text1"/>
          <w:sz w:val="28"/>
          <w:szCs w:val="28"/>
          <w:lang w:val="ru-RU"/>
        </w:rPr>
        <w:t xml:space="preserve"> – зависимость между частотой реализации определённых факторов опасностей и размером последствий для здоровья </w:t>
      </w:r>
      <w:r>
        <w:rPr>
          <w:rFonts w:ascii="Times New Roman" w:hAnsi="Times New Roman"/>
          <w:color w:val="000000" w:themeColor="text1"/>
          <w:sz w:val="28"/>
          <w:szCs w:val="28"/>
          <w:lang w:val="ru-RU"/>
        </w:rPr>
        <w:lastRenderedPageBreak/>
        <w:t>людей (числом погибших или пострадавших), так называемые F/N-диаграммы или кривые социального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экономический</w:t>
      </w:r>
      <w:r>
        <w:rPr>
          <w:rFonts w:ascii="Times New Roman" w:hAnsi="Times New Roman"/>
          <w:color w:val="000000" w:themeColor="text1"/>
          <w:sz w:val="28"/>
          <w:szCs w:val="28"/>
          <w:lang w:val="ru-RU"/>
        </w:rPr>
        <w:t xml:space="preserve">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F/G-диаграммы или кривые экономического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коллективный</w:t>
      </w:r>
      <w:r>
        <w:rPr>
          <w:rFonts w:ascii="Times New Roman" w:hAnsi="Times New Roman"/>
          <w:color w:val="000000" w:themeColor="text1"/>
          <w:sz w:val="28"/>
          <w:szCs w:val="28"/>
          <w:lang w:val="ru-RU"/>
        </w:rPr>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материальный</w:t>
      </w:r>
      <w:r>
        <w:rPr>
          <w:rFonts w:ascii="Times New Roman" w:hAnsi="Times New Roman"/>
          <w:color w:val="000000" w:themeColor="text1"/>
          <w:sz w:val="28"/>
          <w:szCs w:val="28"/>
          <w:lang w:val="ru-RU"/>
        </w:rPr>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предельно допустимый</w:t>
      </w:r>
      <w:r>
        <w:rPr>
          <w:rFonts w:ascii="Times New Roman" w:hAnsi="Times New Roman"/>
          <w:color w:val="000000" w:themeColor="text1"/>
          <w:sz w:val="28"/>
          <w:szCs w:val="28"/>
          <w:lang w:val="ru-RU"/>
        </w:rPr>
        <w:t xml:space="preserve"> – нормативный уровень риска, определяющий верхнюю границу допустимого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неприемлемый (недопустимый</w:t>
      </w:r>
      <w:r>
        <w:rPr>
          <w:rFonts w:ascii="Times New Roman" w:hAnsi="Times New Roman"/>
          <w:color w:val="000000" w:themeColor="text1"/>
          <w:sz w:val="28"/>
          <w:szCs w:val="28"/>
          <w:lang w:val="ru-RU"/>
        </w:rPr>
        <w:t>) – риск, уровень которого превышает величину предельно допустимого уровня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допустимый</w:t>
      </w:r>
      <w:r>
        <w:rPr>
          <w:rFonts w:ascii="Times New Roman" w:hAnsi="Times New Roman"/>
          <w:color w:val="000000" w:themeColor="text1"/>
          <w:sz w:val="28"/>
          <w:szCs w:val="28"/>
          <w:lang w:val="ru-RU"/>
        </w:rPr>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повышенный</w:t>
      </w:r>
      <w:r>
        <w:rPr>
          <w:rFonts w:ascii="Times New Roman" w:hAnsi="Times New Roman"/>
          <w:color w:val="000000" w:themeColor="text1"/>
          <w:sz w:val="28"/>
          <w:szCs w:val="28"/>
          <w:lang w:val="ru-RU"/>
        </w:rPr>
        <w:t xml:space="preserve"> – риск, уровень которого близок к предельно допустимому, требуются меры по его снижению и контролю.</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условно приемлемый</w:t>
      </w:r>
      <w:r>
        <w:rPr>
          <w:rFonts w:ascii="Times New Roman" w:hAnsi="Times New Roman"/>
          <w:color w:val="000000" w:themeColor="text1"/>
          <w:sz w:val="28"/>
          <w:szCs w:val="28"/>
          <w:lang w:val="ru-RU"/>
        </w:rPr>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Риск приемлемый</w:t>
      </w:r>
      <w:r>
        <w:rPr>
          <w:rFonts w:ascii="Times New Roman" w:hAnsi="Times New Roman"/>
          <w:color w:val="000000" w:themeColor="text1"/>
          <w:sz w:val="28"/>
          <w:szCs w:val="28"/>
          <w:lang w:val="ru-RU"/>
        </w:rPr>
        <w:t xml:space="preserve"> – риск, уровень которого, безусловно оправдан с социальной, экономической и экологической точек зрения или пренебрежимо мал.</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Опасность</w:t>
      </w:r>
      <w:r>
        <w:rPr>
          <w:rFonts w:ascii="Times New Roman" w:hAnsi="Times New Roman"/>
          <w:color w:val="000000" w:themeColor="text1"/>
          <w:sz w:val="28"/>
          <w:szCs w:val="28"/>
          <w:lang w:val="ru-RU"/>
        </w:rPr>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Пострадавшие</w:t>
      </w:r>
      <w:r>
        <w:rPr>
          <w:rFonts w:ascii="Times New Roman" w:hAnsi="Times New Roman"/>
          <w:color w:val="000000" w:themeColor="text1"/>
          <w:sz w:val="28"/>
          <w:szCs w:val="28"/>
          <w:lang w:val="ru-RU"/>
        </w:rPr>
        <w:t xml:space="preserve"> – количество людей, погибших или получивших в результате чрезвычайной ситуации ущерб здоровью.</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Ущерб</w:t>
      </w:r>
      <w:r>
        <w:rPr>
          <w:rFonts w:ascii="Times New Roman" w:hAnsi="Times New Roman"/>
          <w:color w:val="000000" w:themeColor="text1"/>
          <w:sz w:val="28"/>
          <w:szCs w:val="28"/>
          <w:lang w:val="ru-RU"/>
        </w:rPr>
        <w:t xml:space="preserve"> – потери некоторого субъекта или группы субъектов части или всех своих ценностей.</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Ущерб материальный</w:t>
      </w:r>
      <w:r>
        <w:rPr>
          <w:rFonts w:ascii="Times New Roman" w:hAnsi="Times New Roman"/>
          <w:color w:val="000000" w:themeColor="text1"/>
          <w:sz w:val="28"/>
          <w:szCs w:val="28"/>
          <w:lang w:val="ru-RU"/>
        </w:rPr>
        <w:t xml:space="preserve"> – потери материальных ценностей, собственности или финансовых средств.</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Ущерб социальный</w:t>
      </w:r>
      <w:r>
        <w:rPr>
          <w:rFonts w:ascii="Times New Roman" w:hAnsi="Times New Roman"/>
          <w:color w:val="000000" w:themeColor="text1"/>
          <w:sz w:val="28"/>
          <w:szCs w:val="28"/>
          <w:lang w:val="ru-RU"/>
        </w:rPr>
        <w:t xml:space="preserve"> – потери, связанные с жизнью, здоровьем и духовными ценностями индивидуума, социальных групп и общества в целом.</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Ущерб социально-экономический</w:t>
      </w:r>
      <w:r>
        <w:rPr>
          <w:rFonts w:ascii="Times New Roman" w:hAnsi="Times New Roman"/>
          <w:color w:val="000000" w:themeColor="text1"/>
          <w:sz w:val="28"/>
          <w:szCs w:val="28"/>
          <w:lang w:val="ru-RU"/>
        </w:rPr>
        <w:t xml:space="preserve"> – стоимостное выражение потерь, связанных с жизнью, здоровьем и духовными ценностями индивидуума, социальных групп и общества в целом.</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i/>
          <w:color w:val="000000" w:themeColor="text1"/>
          <w:sz w:val="28"/>
          <w:szCs w:val="28"/>
          <w:lang w:val="ru-RU"/>
        </w:rPr>
        <w:t>Ущерб эколого-экономический</w:t>
      </w:r>
      <w:r>
        <w:rPr>
          <w:rFonts w:ascii="Times New Roman" w:hAnsi="Times New Roman"/>
          <w:color w:val="000000" w:themeColor="text1"/>
          <w:sz w:val="28"/>
          <w:szCs w:val="28"/>
          <w:lang w:val="ru-RU"/>
        </w:rPr>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w:t>
      </w:r>
      <w:r>
        <w:rPr>
          <w:rFonts w:ascii="Times New Roman" w:hAnsi="Times New Roman"/>
          <w:color w:val="000000" w:themeColor="text1"/>
          <w:sz w:val="28"/>
          <w:szCs w:val="28"/>
          <w:lang w:val="ru-RU"/>
        </w:rPr>
        <w:lastRenderedPageBreak/>
        <w:t>загрязнённой территории или оплату за нанесение вреда окружающей среде от загрязнения земель, водных объектов и атмосферы.</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Оценка риска выполняется с учётом погрешностей, присутствующих, как при оценке риска, так и при оценке того, что можно считать допустимым.</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Таким образом, задача оценки риска заключается в решении двух составляющих. Первая ставит целью определить вероятность (частоту) возникновения события, инициирующего возникновение поражающих факторов (источник ЧС).</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При определении количественных показателей риска, важнейшей задачей является расчёт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района и существенно сказывающиеся на безопасности населения: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-террористические;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-криминальные;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-коммунально-бытового и жилищного характера;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-техногенные;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-военные;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-природные;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-эпидемиологического характера;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-экологические.</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Конкретная часть территории в зависимости от степени риска может быть отнесена к одному из 4-х типов зон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1.Зона неприемлемого (недопустимого) риска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инженерных сооружений, введение дополнительных систем защиты, контроля, оповещения), направленного на снижение риска до допустимого уровня. Новое строительство не разрешается независимо от возможных </w:t>
      </w:r>
      <w:r>
        <w:rPr>
          <w:rFonts w:ascii="Times New Roman" w:hAnsi="Times New Roman"/>
          <w:color w:val="000000" w:themeColor="text1"/>
          <w:sz w:val="28"/>
          <w:szCs w:val="28"/>
          <w:lang w:val="ru-RU"/>
        </w:rPr>
        <w:lastRenderedPageBreak/>
        <w:t>экономических и социальных преимуществ того или иного вида хозяйственной деятельности,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2.Зона повышенного риска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Губернатора автономного округа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3.Зона условно приемлемого риска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4.Зона приемлемого риска – территория, на которой допускается любое строительство и размещение населения.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Российской Федерации или Правительством автономного округа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Краснодарского края.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Границы зон в координатах «частота ЧС – число пострадавших» и «частота ЧС – материальный ущерб» представлены в таблицах.</w:t>
      </w:r>
    </w:p>
    <w:p w:rsidR="0067250A" w:rsidRDefault="0067250A">
      <w:pPr>
        <w:ind w:firstLine="709"/>
        <w:jc w:val="both"/>
        <w:rPr>
          <w:rFonts w:ascii="Times New Roman" w:hAnsi="Times New Roman"/>
          <w:color w:val="000000" w:themeColor="text1"/>
          <w:sz w:val="28"/>
          <w:szCs w:val="28"/>
          <w:lang w:val="ru-RU"/>
        </w:rPr>
      </w:pPr>
    </w:p>
    <w:p w:rsidR="0067250A" w:rsidRDefault="00D71913">
      <w:pPr>
        <w:jc w:val="both"/>
        <w:rPr>
          <w:rFonts w:ascii="Times New Roman" w:hAnsi="Times New Roman"/>
          <w:b/>
          <w:bCs/>
          <w:color w:val="000000" w:themeColor="text1"/>
          <w:sz w:val="22"/>
          <w:szCs w:val="22"/>
          <w:lang w:val="ru-RU"/>
        </w:rPr>
      </w:pPr>
      <w:r>
        <w:rPr>
          <w:rFonts w:ascii="Times New Roman" w:hAnsi="Times New Roman"/>
          <w:b/>
          <w:bCs/>
          <w:color w:val="000000" w:themeColor="text1"/>
          <w:sz w:val="22"/>
          <w:szCs w:val="22"/>
          <w:lang w:val="ru-RU"/>
        </w:rPr>
        <w:t>Таблица 26 – Определение границ зон рисков в координатах «частота ЧС – число пострадавших»</w:t>
      </w:r>
    </w:p>
    <w:tbl>
      <w:tblPr>
        <w:tblStyle w:val="afff1"/>
        <w:tblW w:w="5000" w:type="pct"/>
        <w:jc w:val="center"/>
        <w:tblLook w:val="04A0" w:firstRow="1" w:lastRow="0" w:firstColumn="1" w:lastColumn="0" w:noHBand="0" w:noVBand="1"/>
      </w:tblPr>
      <w:tblGrid>
        <w:gridCol w:w="1370"/>
        <w:gridCol w:w="1684"/>
        <w:gridCol w:w="2164"/>
        <w:gridCol w:w="2288"/>
        <w:gridCol w:w="1839"/>
      </w:tblGrid>
      <w:tr w:rsidR="0067250A">
        <w:trPr>
          <w:trHeight w:val="227"/>
          <w:tblHeader/>
          <w:jc w:val="center"/>
        </w:trPr>
        <w:tc>
          <w:tcPr>
            <w:tcW w:w="733" w:type="pct"/>
            <w:vMerge w:val="restart"/>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частота ЧС</w:t>
            </w:r>
          </w:p>
        </w:tc>
        <w:tc>
          <w:tcPr>
            <w:tcW w:w="4267" w:type="pct"/>
            <w:gridSpan w:val="4"/>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число пострадавших, чел.</w:t>
            </w:r>
          </w:p>
        </w:tc>
      </w:tr>
      <w:tr w:rsidR="0067250A">
        <w:trPr>
          <w:trHeight w:val="227"/>
          <w:tblHeader/>
          <w:jc w:val="center"/>
        </w:trPr>
        <w:tc>
          <w:tcPr>
            <w:tcW w:w="733" w:type="pct"/>
            <w:vMerge/>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c>
          <w:tcPr>
            <w:tcW w:w="901"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менее 10</w:t>
            </w:r>
          </w:p>
        </w:tc>
        <w:tc>
          <w:tcPr>
            <w:tcW w:w="1158"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от 10 до 50</w:t>
            </w:r>
          </w:p>
        </w:tc>
        <w:tc>
          <w:tcPr>
            <w:tcW w:w="1224"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от 50 до 500</w:t>
            </w:r>
          </w:p>
        </w:tc>
        <w:tc>
          <w:tcPr>
            <w:tcW w:w="984"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свыше 500</w:t>
            </w: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более 1</w:t>
            </w:r>
          </w:p>
        </w:tc>
        <w:tc>
          <w:tcPr>
            <w:tcW w:w="4267" w:type="pct"/>
            <w:gridSpan w:val="4"/>
            <w:tcBorders>
              <w:top w:val="single" w:sz="4" w:space="0" w:color="auto"/>
              <w:left w:val="single" w:sz="4" w:space="0" w:color="auto"/>
              <w:bottom w:val="nil"/>
              <w:right w:val="single" w:sz="4" w:space="0" w:color="auto"/>
            </w:tcBorders>
            <w:shd w:val="clear" w:color="auto" w:fill="1F3864"/>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vertAlign w:val="superscript"/>
                <w:lang w:eastAsia="ar-SA"/>
              </w:rPr>
            </w:pPr>
            <w:r>
              <w:rPr>
                <w:rFonts w:ascii="Times New Roman" w:hAnsi="Times New Roman"/>
                <w:lang w:eastAsia="ar-SA"/>
              </w:rPr>
              <w:t>1-10</w:t>
            </w:r>
            <w:r>
              <w:rPr>
                <w:rFonts w:ascii="Times New Roman" w:hAnsi="Times New Roman"/>
                <w:vertAlign w:val="superscript"/>
                <w:lang w:eastAsia="ar-SA"/>
              </w:rPr>
              <w:t>-1</w:t>
            </w:r>
          </w:p>
        </w:tc>
        <w:tc>
          <w:tcPr>
            <w:tcW w:w="901" w:type="pct"/>
            <w:vMerge w:val="restart"/>
            <w:tcBorders>
              <w:top w:val="nil"/>
              <w:left w:val="single" w:sz="4" w:space="0" w:color="auto"/>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3366" w:type="pct"/>
            <w:gridSpan w:val="3"/>
            <w:tcBorders>
              <w:top w:val="nil"/>
              <w:left w:val="nil"/>
              <w:bottom w:val="nil"/>
              <w:right w:val="nil"/>
            </w:tcBorders>
            <w:shd w:val="clear" w:color="auto" w:fill="1F3864"/>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недопустимого риска</w:t>
            </w: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vertAlign w:val="superscript"/>
                <w:lang w:eastAsia="ar-SA"/>
              </w:rPr>
            </w:pPr>
            <w:r>
              <w:rPr>
                <w:rFonts w:ascii="Times New Roman" w:hAnsi="Times New Roman"/>
                <w:lang w:eastAsia="ar-SA"/>
              </w:rPr>
              <w:t>10</w:t>
            </w:r>
            <w:r>
              <w:rPr>
                <w:rFonts w:ascii="Times New Roman" w:hAnsi="Times New Roman"/>
                <w:vertAlign w:val="superscript"/>
                <w:lang w:eastAsia="ar-SA"/>
              </w:rPr>
              <w:t>-1</w:t>
            </w:r>
            <w:r>
              <w:rPr>
                <w:rFonts w:ascii="Times New Roman" w:hAnsi="Times New Roman"/>
                <w:lang w:eastAsia="ar-SA"/>
              </w:rPr>
              <w:t>-10</w:t>
            </w:r>
            <w:r>
              <w:rPr>
                <w:rFonts w:ascii="Times New Roman" w:hAnsi="Times New Roman"/>
                <w:vertAlign w:val="superscript"/>
                <w:lang w:eastAsia="ar-SA"/>
              </w:rPr>
              <w:t>-2</w:t>
            </w:r>
          </w:p>
        </w:tc>
        <w:tc>
          <w:tcPr>
            <w:tcW w:w="901" w:type="pct"/>
            <w:vMerge/>
            <w:tcBorders>
              <w:top w:val="nil"/>
              <w:left w:val="single" w:sz="4" w:space="0" w:color="auto"/>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58" w:type="pct"/>
            <w:tcBorders>
              <w:top w:val="nil"/>
              <w:left w:val="nil"/>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208" w:type="pct"/>
            <w:gridSpan w:val="2"/>
            <w:tcBorders>
              <w:top w:val="nil"/>
              <w:left w:val="nil"/>
              <w:bottom w:val="nil"/>
              <w:right w:val="single" w:sz="4" w:space="0" w:color="auto"/>
            </w:tcBorders>
            <w:shd w:val="clear" w:color="auto" w:fill="1F3864"/>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-2</w:t>
            </w:r>
            <w:r>
              <w:rPr>
                <w:rFonts w:ascii="Times New Roman" w:hAnsi="Times New Roman"/>
                <w:lang w:eastAsia="ar-SA"/>
              </w:rPr>
              <w:t>-10</w:t>
            </w:r>
            <w:r>
              <w:rPr>
                <w:rFonts w:ascii="Times New Roman" w:hAnsi="Times New Roman"/>
                <w:vertAlign w:val="superscript"/>
                <w:lang w:eastAsia="ar-SA"/>
              </w:rPr>
              <w:t>-3</w:t>
            </w:r>
          </w:p>
        </w:tc>
        <w:tc>
          <w:tcPr>
            <w:tcW w:w="901" w:type="pct"/>
            <w:vMerge w:val="restart"/>
            <w:tcBorders>
              <w:top w:val="nil"/>
              <w:left w:val="single" w:sz="4" w:space="0" w:color="auto"/>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382" w:type="pct"/>
            <w:gridSpan w:val="2"/>
            <w:tcBorders>
              <w:top w:val="nil"/>
              <w:left w:val="nil"/>
              <w:bottom w:val="nil"/>
              <w:right w:val="nil"/>
            </w:tcBorders>
            <w:shd w:val="clear" w:color="auto" w:fill="2F5496"/>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color w:val="FFFFFF"/>
                <w:lang w:eastAsia="ar-SA"/>
              </w:rPr>
            </w:pPr>
            <w:r>
              <w:rPr>
                <w:rFonts w:ascii="Times New Roman" w:hAnsi="Times New Roman"/>
                <w:color w:val="FFFFFF"/>
                <w:lang w:eastAsia="ar-SA"/>
              </w:rPr>
              <w:t>зона повышенного риска</w:t>
            </w:r>
          </w:p>
        </w:tc>
        <w:tc>
          <w:tcPr>
            <w:tcW w:w="984" w:type="pct"/>
            <w:tcBorders>
              <w:top w:val="nil"/>
              <w:left w:val="nil"/>
              <w:bottom w:val="nil"/>
              <w:right w:val="single" w:sz="4" w:space="0" w:color="auto"/>
            </w:tcBorders>
            <w:shd w:val="clear" w:color="auto" w:fill="1F3864"/>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-3</w:t>
            </w:r>
            <w:r>
              <w:rPr>
                <w:rFonts w:ascii="Times New Roman" w:hAnsi="Times New Roman"/>
                <w:lang w:eastAsia="ar-SA"/>
              </w:rPr>
              <w:t>-10</w:t>
            </w:r>
            <w:r>
              <w:rPr>
                <w:rFonts w:ascii="Times New Roman" w:hAnsi="Times New Roman"/>
                <w:vertAlign w:val="superscript"/>
                <w:lang w:eastAsia="ar-SA"/>
              </w:rPr>
              <w:t>-4</w:t>
            </w:r>
          </w:p>
        </w:tc>
        <w:tc>
          <w:tcPr>
            <w:tcW w:w="901" w:type="pct"/>
            <w:vMerge/>
            <w:tcBorders>
              <w:top w:val="nil"/>
              <w:left w:val="single" w:sz="4" w:space="0" w:color="auto"/>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58" w:type="pct"/>
            <w:tcBorders>
              <w:top w:val="nil"/>
              <w:left w:val="nil"/>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224" w:type="pct"/>
            <w:tcBorders>
              <w:top w:val="nil"/>
              <w:left w:val="nil"/>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984" w:type="pct"/>
            <w:vMerge w:val="restart"/>
            <w:tcBorders>
              <w:top w:val="nil"/>
              <w:left w:val="nil"/>
              <w:bottom w:val="nil"/>
              <w:right w:val="single" w:sz="4" w:space="0" w:color="auto"/>
            </w:tcBorders>
            <w:shd w:val="clear" w:color="auto" w:fill="2F5496"/>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-4</w:t>
            </w:r>
            <w:r>
              <w:rPr>
                <w:rFonts w:ascii="Times New Roman" w:hAnsi="Times New Roman"/>
                <w:lang w:eastAsia="ar-SA"/>
              </w:rPr>
              <w:t>-10</w:t>
            </w:r>
            <w:r>
              <w:rPr>
                <w:rFonts w:ascii="Times New Roman" w:hAnsi="Times New Roman"/>
                <w:vertAlign w:val="superscript"/>
                <w:lang w:eastAsia="ar-SA"/>
              </w:rPr>
              <w:t>-5</w:t>
            </w:r>
          </w:p>
        </w:tc>
        <w:tc>
          <w:tcPr>
            <w:tcW w:w="901" w:type="pct"/>
            <w:vMerge w:val="restart"/>
            <w:tcBorders>
              <w:top w:val="nil"/>
              <w:left w:val="single" w:sz="4" w:space="0" w:color="auto"/>
              <w:bottom w:val="nil"/>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382" w:type="pct"/>
            <w:gridSpan w:val="2"/>
            <w:tcBorders>
              <w:top w:val="nil"/>
              <w:left w:val="nil"/>
              <w:bottom w:val="nil"/>
              <w:right w:val="nil"/>
            </w:tcBorders>
            <w:shd w:val="clear" w:color="auto" w:fill="8EAADB"/>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условно-приемлемого риска</w:t>
            </w:r>
          </w:p>
        </w:tc>
        <w:tc>
          <w:tcPr>
            <w:tcW w:w="984" w:type="pct"/>
            <w:vMerge/>
            <w:tcBorders>
              <w:top w:val="nil"/>
              <w:left w:val="nil"/>
              <w:bottom w:val="nil"/>
              <w:right w:val="single" w:sz="4" w:space="0" w:color="auto"/>
            </w:tcBorders>
            <w:shd w:val="clear" w:color="auto" w:fill="2F5496"/>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733"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-5</w:t>
            </w:r>
            <w:r>
              <w:rPr>
                <w:rFonts w:ascii="Times New Roman" w:hAnsi="Times New Roman"/>
                <w:lang w:eastAsia="ar-SA"/>
              </w:rPr>
              <w:t>-10</w:t>
            </w:r>
            <w:r>
              <w:rPr>
                <w:rFonts w:ascii="Times New Roman" w:hAnsi="Times New Roman"/>
                <w:vertAlign w:val="superscript"/>
                <w:lang w:eastAsia="ar-SA"/>
              </w:rPr>
              <w:t>-6</w:t>
            </w:r>
          </w:p>
        </w:tc>
        <w:tc>
          <w:tcPr>
            <w:tcW w:w="901" w:type="pct"/>
            <w:vMerge/>
            <w:tcBorders>
              <w:top w:val="nil"/>
              <w:left w:val="single" w:sz="4" w:space="0" w:color="auto"/>
              <w:bottom w:val="single" w:sz="4" w:space="0" w:color="auto"/>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58" w:type="pct"/>
            <w:tcBorders>
              <w:top w:val="nil"/>
              <w:left w:val="nil"/>
              <w:bottom w:val="nil"/>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224" w:type="pct"/>
            <w:tcBorders>
              <w:top w:val="nil"/>
              <w:left w:val="nil"/>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984" w:type="pct"/>
            <w:vMerge w:val="restart"/>
            <w:tcBorders>
              <w:top w:val="nil"/>
              <w:left w:val="nil"/>
              <w:bottom w:val="single" w:sz="4" w:space="0" w:color="auto"/>
              <w:right w:val="single" w:sz="4" w:space="0" w:color="auto"/>
            </w:tcBorders>
            <w:shd w:val="clear" w:color="auto" w:fill="8EAADB"/>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733" w:type="pct"/>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менее 10</w:t>
            </w:r>
            <w:r>
              <w:rPr>
                <w:rFonts w:ascii="Times New Roman" w:hAnsi="Times New Roman"/>
                <w:vertAlign w:val="superscript"/>
                <w:lang w:eastAsia="ar-SA"/>
              </w:rPr>
              <w:t>-6</w:t>
            </w:r>
          </w:p>
        </w:tc>
        <w:tc>
          <w:tcPr>
            <w:tcW w:w="901" w:type="pct"/>
            <w:vMerge/>
            <w:tcBorders>
              <w:top w:val="single" w:sz="4" w:space="0" w:color="auto"/>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382" w:type="pct"/>
            <w:gridSpan w:val="2"/>
            <w:tcBorders>
              <w:top w:val="nil"/>
              <w:left w:val="nil"/>
              <w:bottom w:val="single" w:sz="4" w:space="0" w:color="auto"/>
              <w:right w:val="nil"/>
            </w:tcBorders>
            <w:shd w:val="clear" w:color="auto" w:fill="D9E2F3"/>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приемлемого риска</w:t>
            </w:r>
          </w:p>
        </w:tc>
        <w:tc>
          <w:tcPr>
            <w:tcW w:w="984" w:type="pct"/>
            <w:vMerge/>
            <w:tcBorders>
              <w:top w:val="single" w:sz="4" w:space="0" w:color="auto"/>
              <w:left w:val="nil"/>
            </w:tcBorders>
            <w:shd w:val="clear" w:color="auto" w:fill="8EAADB"/>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bl>
    <w:p w:rsidR="0067250A" w:rsidRDefault="0067250A">
      <w:pPr>
        <w:tabs>
          <w:tab w:val="left" w:pos="2370"/>
        </w:tabs>
        <w:ind w:firstLine="426"/>
        <w:jc w:val="both"/>
        <w:rPr>
          <w:rFonts w:ascii="Times New Roman" w:eastAsiaTheme="majorEastAsia" w:hAnsi="Times New Roman"/>
          <w:b/>
          <w:bCs/>
          <w:iCs/>
          <w:snapToGrid w:val="0"/>
          <w:color w:val="000000" w:themeColor="text1"/>
          <w:sz w:val="30"/>
          <w:szCs w:val="30"/>
          <w:lang w:val="ru-RU"/>
        </w:rPr>
      </w:pPr>
    </w:p>
    <w:p w:rsidR="0067250A" w:rsidRDefault="0067250A">
      <w:pPr>
        <w:tabs>
          <w:tab w:val="left" w:pos="2370"/>
        </w:tabs>
        <w:ind w:firstLine="426"/>
        <w:jc w:val="both"/>
        <w:rPr>
          <w:rFonts w:ascii="Times New Roman" w:eastAsiaTheme="majorEastAsia" w:hAnsi="Times New Roman"/>
          <w:b/>
          <w:bCs/>
          <w:iCs/>
          <w:snapToGrid w:val="0"/>
          <w:color w:val="000000" w:themeColor="text1"/>
          <w:sz w:val="30"/>
          <w:szCs w:val="30"/>
          <w:lang w:val="ru-RU"/>
        </w:rPr>
      </w:pPr>
    </w:p>
    <w:p w:rsidR="0067250A" w:rsidRDefault="0067250A">
      <w:pPr>
        <w:tabs>
          <w:tab w:val="left" w:pos="2370"/>
        </w:tabs>
        <w:ind w:firstLine="426"/>
        <w:jc w:val="both"/>
        <w:rPr>
          <w:rFonts w:ascii="Times New Roman" w:eastAsiaTheme="majorEastAsia" w:hAnsi="Times New Roman"/>
          <w:b/>
          <w:bCs/>
          <w:iCs/>
          <w:snapToGrid w:val="0"/>
          <w:color w:val="000000" w:themeColor="text1"/>
          <w:sz w:val="30"/>
          <w:szCs w:val="30"/>
          <w:lang w:val="ru-RU"/>
        </w:rPr>
      </w:pPr>
    </w:p>
    <w:p w:rsidR="0067250A" w:rsidRDefault="0067250A">
      <w:pPr>
        <w:tabs>
          <w:tab w:val="left" w:pos="2370"/>
        </w:tabs>
        <w:ind w:firstLine="426"/>
        <w:jc w:val="both"/>
        <w:rPr>
          <w:rFonts w:ascii="Times New Roman" w:eastAsiaTheme="majorEastAsia" w:hAnsi="Times New Roman"/>
          <w:b/>
          <w:bCs/>
          <w:iCs/>
          <w:snapToGrid w:val="0"/>
          <w:color w:val="000000" w:themeColor="text1"/>
          <w:sz w:val="30"/>
          <w:szCs w:val="30"/>
          <w:lang w:val="ru-RU"/>
        </w:rPr>
      </w:pPr>
    </w:p>
    <w:p w:rsidR="0067250A" w:rsidRDefault="0067250A">
      <w:pPr>
        <w:tabs>
          <w:tab w:val="left" w:pos="2370"/>
        </w:tabs>
        <w:ind w:firstLine="426"/>
        <w:jc w:val="both"/>
        <w:rPr>
          <w:rFonts w:ascii="Times New Roman" w:eastAsiaTheme="majorEastAsia" w:hAnsi="Times New Roman"/>
          <w:b/>
          <w:bCs/>
          <w:iCs/>
          <w:snapToGrid w:val="0"/>
          <w:color w:val="000000" w:themeColor="text1"/>
          <w:sz w:val="30"/>
          <w:szCs w:val="30"/>
          <w:lang w:val="ru-RU"/>
        </w:rPr>
      </w:pPr>
    </w:p>
    <w:p w:rsidR="0067250A" w:rsidRDefault="00D71913">
      <w:pPr>
        <w:jc w:val="both"/>
        <w:rPr>
          <w:rFonts w:ascii="Times New Roman" w:hAnsi="Times New Roman"/>
          <w:b/>
          <w:bCs/>
          <w:color w:val="000000" w:themeColor="text1"/>
          <w:sz w:val="22"/>
          <w:szCs w:val="22"/>
          <w:lang w:val="ru-RU"/>
        </w:rPr>
      </w:pPr>
      <w:r>
        <w:rPr>
          <w:rFonts w:ascii="Times New Roman" w:hAnsi="Times New Roman"/>
          <w:b/>
          <w:bCs/>
          <w:color w:val="000000" w:themeColor="text1"/>
          <w:sz w:val="22"/>
          <w:szCs w:val="22"/>
          <w:lang w:val="ru-RU"/>
        </w:rPr>
        <w:lastRenderedPageBreak/>
        <w:t>Таблица 27 – Определение границ зон рисков в координатах «частота ЧС – материальный ущерб»</w:t>
      </w:r>
    </w:p>
    <w:tbl>
      <w:tblPr>
        <w:tblStyle w:val="afff1"/>
        <w:tblW w:w="5000" w:type="pct"/>
        <w:jc w:val="center"/>
        <w:tblLook w:val="04A0" w:firstRow="1" w:lastRow="0" w:firstColumn="1" w:lastColumn="0" w:noHBand="0" w:noVBand="1"/>
      </w:tblPr>
      <w:tblGrid>
        <w:gridCol w:w="1289"/>
        <w:gridCol w:w="1718"/>
        <w:gridCol w:w="2220"/>
        <w:gridCol w:w="2331"/>
        <w:gridCol w:w="1787"/>
      </w:tblGrid>
      <w:tr w:rsidR="0067250A">
        <w:trPr>
          <w:trHeight w:val="227"/>
          <w:tblHeader/>
          <w:jc w:val="center"/>
        </w:trPr>
        <w:tc>
          <w:tcPr>
            <w:tcW w:w="690" w:type="pct"/>
            <w:vMerge w:val="restart"/>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частота ЧС</w:t>
            </w:r>
          </w:p>
        </w:tc>
        <w:tc>
          <w:tcPr>
            <w:tcW w:w="4310" w:type="pct"/>
            <w:gridSpan w:val="4"/>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число материального ущерба, руб.</w:t>
            </w:r>
          </w:p>
        </w:tc>
      </w:tr>
      <w:tr w:rsidR="0067250A">
        <w:trPr>
          <w:trHeight w:val="227"/>
          <w:tblHeader/>
          <w:jc w:val="center"/>
        </w:trPr>
        <w:tc>
          <w:tcPr>
            <w:tcW w:w="690" w:type="pct"/>
            <w:vMerge/>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c>
          <w:tcPr>
            <w:tcW w:w="919"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менее 100 тыс.</w:t>
            </w:r>
          </w:p>
        </w:tc>
        <w:tc>
          <w:tcPr>
            <w:tcW w:w="1188"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от 100 тыс. до 50 млн.</w:t>
            </w:r>
          </w:p>
        </w:tc>
        <w:tc>
          <w:tcPr>
            <w:tcW w:w="1247"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от 50 млн. до 500 млн.</w:t>
            </w:r>
          </w:p>
        </w:tc>
        <w:tc>
          <w:tcPr>
            <w:tcW w:w="957" w:type="pct"/>
            <w:tcBorders>
              <w:bottom w:val="single" w:sz="4" w:space="0" w:color="auto"/>
            </w:tcBorders>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свыше 500 млн.</w:t>
            </w: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более 1</w:t>
            </w:r>
          </w:p>
        </w:tc>
        <w:tc>
          <w:tcPr>
            <w:tcW w:w="4310" w:type="pct"/>
            <w:gridSpan w:val="4"/>
            <w:tcBorders>
              <w:top w:val="single" w:sz="4" w:space="0" w:color="auto"/>
              <w:left w:val="single" w:sz="4" w:space="0" w:color="auto"/>
              <w:bottom w:val="nil"/>
              <w:right w:val="single" w:sz="4" w:space="0" w:color="auto"/>
            </w:tcBorders>
            <w:shd w:val="clear" w:color="auto" w:fill="1F3864"/>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vertAlign w:val="superscript"/>
                <w:lang w:eastAsia="ar-SA"/>
              </w:rPr>
            </w:pPr>
            <w:r>
              <w:rPr>
                <w:rFonts w:ascii="Times New Roman" w:hAnsi="Times New Roman"/>
                <w:lang w:eastAsia="ar-SA"/>
              </w:rPr>
              <w:t>1-10</w:t>
            </w:r>
            <w:r>
              <w:rPr>
                <w:rFonts w:ascii="Times New Roman" w:hAnsi="Times New Roman"/>
                <w:vertAlign w:val="superscript"/>
                <w:lang w:eastAsia="ar-SA"/>
              </w:rPr>
              <w:t>-1</w:t>
            </w:r>
          </w:p>
        </w:tc>
        <w:tc>
          <w:tcPr>
            <w:tcW w:w="919" w:type="pct"/>
            <w:vMerge w:val="restart"/>
            <w:tcBorders>
              <w:top w:val="nil"/>
              <w:left w:val="single" w:sz="4" w:space="0" w:color="auto"/>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3391" w:type="pct"/>
            <w:gridSpan w:val="3"/>
            <w:tcBorders>
              <w:top w:val="nil"/>
              <w:left w:val="nil"/>
              <w:bottom w:val="nil"/>
              <w:right w:val="nil"/>
            </w:tcBorders>
            <w:shd w:val="clear" w:color="auto" w:fill="1F3864"/>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недопустимого риска</w:t>
            </w: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vertAlign w:val="superscript"/>
                <w:lang w:eastAsia="ar-SA"/>
              </w:rPr>
            </w:pPr>
            <w:r>
              <w:rPr>
                <w:rFonts w:ascii="Times New Roman" w:hAnsi="Times New Roman"/>
                <w:lang w:eastAsia="ar-SA"/>
              </w:rPr>
              <w:t>10</w:t>
            </w:r>
            <w:r>
              <w:rPr>
                <w:rFonts w:ascii="Times New Roman" w:hAnsi="Times New Roman"/>
                <w:vertAlign w:val="superscript"/>
                <w:lang w:eastAsia="ar-SA"/>
              </w:rPr>
              <w:t>-1</w:t>
            </w:r>
            <w:r>
              <w:rPr>
                <w:rFonts w:ascii="Times New Roman" w:hAnsi="Times New Roman"/>
                <w:lang w:eastAsia="ar-SA"/>
              </w:rPr>
              <w:t>-10</w:t>
            </w:r>
            <w:r>
              <w:rPr>
                <w:rFonts w:ascii="Times New Roman" w:hAnsi="Times New Roman"/>
                <w:vertAlign w:val="superscript"/>
                <w:lang w:eastAsia="ar-SA"/>
              </w:rPr>
              <w:t>-2</w:t>
            </w:r>
          </w:p>
        </w:tc>
        <w:tc>
          <w:tcPr>
            <w:tcW w:w="919" w:type="pct"/>
            <w:vMerge/>
            <w:tcBorders>
              <w:top w:val="nil"/>
              <w:left w:val="single" w:sz="4" w:space="0" w:color="auto"/>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204" w:type="pct"/>
            <w:gridSpan w:val="2"/>
            <w:tcBorders>
              <w:top w:val="nil"/>
              <w:left w:val="nil"/>
              <w:bottom w:val="nil"/>
              <w:right w:val="single" w:sz="4" w:space="0" w:color="auto"/>
            </w:tcBorders>
            <w:shd w:val="clear" w:color="auto" w:fill="1F3864"/>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-2</w:t>
            </w:r>
            <w:r>
              <w:rPr>
                <w:rFonts w:ascii="Times New Roman" w:hAnsi="Times New Roman"/>
                <w:lang w:eastAsia="ar-SA"/>
              </w:rPr>
              <w:t>-10</w:t>
            </w:r>
            <w:r>
              <w:rPr>
                <w:rFonts w:ascii="Times New Roman" w:hAnsi="Times New Roman"/>
                <w:vertAlign w:val="superscript"/>
                <w:lang w:eastAsia="ar-SA"/>
              </w:rPr>
              <w:t>-3</w:t>
            </w:r>
          </w:p>
        </w:tc>
        <w:tc>
          <w:tcPr>
            <w:tcW w:w="919" w:type="pct"/>
            <w:vMerge w:val="restart"/>
            <w:tcBorders>
              <w:top w:val="nil"/>
              <w:left w:val="single" w:sz="4" w:space="0" w:color="auto"/>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4" w:type="pct"/>
            <w:gridSpan w:val="2"/>
            <w:tcBorders>
              <w:top w:val="nil"/>
              <w:left w:val="nil"/>
              <w:bottom w:val="nil"/>
              <w:right w:val="nil"/>
            </w:tcBorders>
            <w:shd w:val="clear" w:color="auto" w:fill="2F5496"/>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color w:val="FFFFFF"/>
                <w:lang w:eastAsia="ar-SA"/>
              </w:rPr>
            </w:pPr>
            <w:r>
              <w:rPr>
                <w:rFonts w:ascii="Times New Roman" w:hAnsi="Times New Roman"/>
                <w:color w:val="FFFFFF"/>
                <w:lang w:eastAsia="ar-SA"/>
              </w:rPr>
              <w:t>зона повышенного риска</w:t>
            </w:r>
          </w:p>
        </w:tc>
        <w:tc>
          <w:tcPr>
            <w:tcW w:w="957" w:type="pct"/>
            <w:tcBorders>
              <w:top w:val="nil"/>
              <w:left w:val="nil"/>
              <w:bottom w:val="nil"/>
              <w:right w:val="single" w:sz="4" w:space="0" w:color="auto"/>
            </w:tcBorders>
            <w:shd w:val="clear" w:color="auto" w:fill="1F3864"/>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-3</w:t>
            </w:r>
            <w:r>
              <w:rPr>
                <w:rFonts w:ascii="Times New Roman" w:hAnsi="Times New Roman"/>
                <w:lang w:eastAsia="ar-SA"/>
              </w:rPr>
              <w:t>-10</w:t>
            </w:r>
            <w:r>
              <w:rPr>
                <w:rFonts w:ascii="Times New Roman" w:hAnsi="Times New Roman"/>
                <w:vertAlign w:val="superscript"/>
                <w:lang w:eastAsia="ar-SA"/>
              </w:rPr>
              <w:t>-4</w:t>
            </w:r>
          </w:p>
        </w:tc>
        <w:tc>
          <w:tcPr>
            <w:tcW w:w="919" w:type="pct"/>
            <w:vMerge/>
            <w:tcBorders>
              <w:top w:val="nil"/>
              <w:left w:val="single" w:sz="4" w:space="0" w:color="auto"/>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247" w:type="pct"/>
            <w:tcBorders>
              <w:top w:val="nil"/>
              <w:left w:val="nil"/>
              <w:bottom w:val="nil"/>
              <w:right w:val="nil"/>
            </w:tcBorders>
            <w:shd w:val="clear" w:color="auto" w:fill="2F5496"/>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957" w:type="pct"/>
            <w:vMerge w:val="restart"/>
            <w:tcBorders>
              <w:top w:val="nil"/>
              <w:left w:val="nil"/>
              <w:bottom w:val="nil"/>
              <w:right w:val="single" w:sz="4" w:space="0" w:color="auto"/>
            </w:tcBorders>
            <w:shd w:val="clear" w:color="auto" w:fill="2F5496"/>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-4</w:t>
            </w:r>
            <w:r>
              <w:rPr>
                <w:rFonts w:ascii="Times New Roman" w:hAnsi="Times New Roman"/>
                <w:lang w:eastAsia="ar-SA"/>
              </w:rPr>
              <w:t>-10</w:t>
            </w:r>
            <w:r>
              <w:rPr>
                <w:rFonts w:ascii="Times New Roman" w:hAnsi="Times New Roman"/>
                <w:vertAlign w:val="superscript"/>
                <w:lang w:eastAsia="ar-SA"/>
              </w:rPr>
              <w:t>-5</w:t>
            </w:r>
          </w:p>
        </w:tc>
        <w:tc>
          <w:tcPr>
            <w:tcW w:w="919" w:type="pct"/>
            <w:vMerge w:val="restart"/>
            <w:tcBorders>
              <w:top w:val="nil"/>
              <w:left w:val="single" w:sz="4" w:space="0" w:color="auto"/>
              <w:bottom w:val="nil"/>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4" w:type="pct"/>
            <w:gridSpan w:val="2"/>
            <w:tcBorders>
              <w:top w:val="nil"/>
              <w:left w:val="nil"/>
              <w:bottom w:val="nil"/>
              <w:right w:val="nil"/>
            </w:tcBorders>
            <w:shd w:val="clear" w:color="auto" w:fill="8EAADB"/>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условно-приемлемого риска</w:t>
            </w:r>
          </w:p>
        </w:tc>
        <w:tc>
          <w:tcPr>
            <w:tcW w:w="957" w:type="pct"/>
            <w:vMerge/>
            <w:tcBorders>
              <w:top w:val="nil"/>
              <w:left w:val="nil"/>
              <w:bottom w:val="nil"/>
              <w:right w:val="single" w:sz="4" w:space="0" w:color="auto"/>
            </w:tcBorders>
            <w:shd w:val="clear" w:color="auto" w:fill="2F5496"/>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690" w:type="pct"/>
            <w:tcBorders>
              <w:right w:val="single" w:sz="4" w:space="0" w:color="auto"/>
            </w:tcBorders>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10</w:t>
            </w:r>
            <w:r>
              <w:rPr>
                <w:rFonts w:ascii="Times New Roman" w:hAnsi="Times New Roman"/>
                <w:vertAlign w:val="superscript"/>
                <w:lang w:eastAsia="ar-SA"/>
              </w:rPr>
              <w:t>-5</w:t>
            </w:r>
            <w:r>
              <w:rPr>
                <w:rFonts w:ascii="Times New Roman" w:hAnsi="Times New Roman"/>
                <w:lang w:eastAsia="ar-SA"/>
              </w:rPr>
              <w:t>-10</w:t>
            </w:r>
            <w:r>
              <w:rPr>
                <w:rFonts w:ascii="Times New Roman" w:hAnsi="Times New Roman"/>
                <w:vertAlign w:val="superscript"/>
                <w:lang w:eastAsia="ar-SA"/>
              </w:rPr>
              <w:t>-6</w:t>
            </w:r>
          </w:p>
        </w:tc>
        <w:tc>
          <w:tcPr>
            <w:tcW w:w="919" w:type="pct"/>
            <w:vMerge/>
            <w:tcBorders>
              <w:top w:val="nil"/>
              <w:left w:val="single" w:sz="4" w:space="0" w:color="auto"/>
              <w:bottom w:val="single" w:sz="4" w:space="0" w:color="auto"/>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1247" w:type="pct"/>
            <w:tcBorders>
              <w:top w:val="nil"/>
              <w:left w:val="nil"/>
              <w:bottom w:val="nil"/>
              <w:right w:val="nil"/>
            </w:tcBorders>
            <w:shd w:val="clear" w:color="auto" w:fill="8EAADB"/>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957" w:type="pct"/>
            <w:vMerge w:val="restart"/>
            <w:tcBorders>
              <w:top w:val="nil"/>
              <w:left w:val="nil"/>
              <w:bottom w:val="single" w:sz="4" w:space="0" w:color="auto"/>
              <w:right w:val="single" w:sz="4" w:space="0" w:color="auto"/>
            </w:tcBorders>
            <w:shd w:val="clear" w:color="auto" w:fill="8EAADB"/>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r w:rsidR="0067250A">
        <w:trPr>
          <w:trHeight w:val="227"/>
          <w:jc w:val="center"/>
        </w:trPr>
        <w:tc>
          <w:tcPr>
            <w:tcW w:w="690" w:type="pct"/>
            <w:vAlign w:val="center"/>
          </w:tcPr>
          <w:p w:rsidR="0067250A" w:rsidRDefault="00D71913">
            <w:pPr>
              <w:widowControl w:val="0"/>
              <w:tabs>
                <w:tab w:val="left" w:pos="511"/>
                <w:tab w:val="left" w:pos="8641"/>
              </w:tabs>
              <w:overflowPunct w:val="0"/>
              <w:autoSpaceDE w:val="0"/>
              <w:jc w:val="right"/>
              <w:textAlignment w:val="baseline"/>
              <w:rPr>
                <w:rFonts w:ascii="Times New Roman" w:hAnsi="Times New Roman"/>
                <w:lang w:eastAsia="ar-SA"/>
              </w:rPr>
            </w:pPr>
            <w:r>
              <w:rPr>
                <w:rFonts w:ascii="Times New Roman" w:hAnsi="Times New Roman"/>
                <w:lang w:eastAsia="ar-SA"/>
              </w:rPr>
              <w:t>менее 10</w:t>
            </w:r>
            <w:r>
              <w:rPr>
                <w:rFonts w:ascii="Times New Roman" w:hAnsi="Times New Roman"/>
                <w:vertAlign w:val="superscript"/>
                <w:lang w:eastAsia="ar-SA"/>
              </w:rPr>
              <w:t>-6</w:t>
            </w:r>
          </w:p>
        </w:tc>
        <w:tc>
          <w:tcPr>
            <w:tcW w:w="919" w:type="pct"/>
            <w:vMerge/>
            <w:tcBorders>
              <w:top w:val="single" w:sz="4" w:space="0" w:color="auto"/>
              <w:right w:val="nil"/>
            </w:tcBorders>
            <w:shd w:val="clear" w:color="auto" w:fill="D9E2F3"/>
            <w:vAlign w:val="center"/>
          </w:tcPr>
          <w:p w:rsidR="0067250A" w:rsidRDefault="0067250A">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4" w:type="pct"/>
            <w:gridSpan w:val="2"/>
            <w:tcBorders>
              <w:top w:val="nil"/>
              <w:left w:val="nil"/>
              <w:bottom w:val="single" w:sz="4" w:space="0" w:color="auto"/>
              <w:right w:val="nil"/>
            </w:tcBorders>
            <w:shd w:val="clear" w:color="auto" w:fill="D9E2F3"/>
            <w:vAlign w:val="center"/>
          </w:tcPr>
          <w:p w:rsidR="0067250A" w:rsidRDefault="00D71913">
            <w:pPr>
              <w:widowControl w:val="0"/>
              <w:tabs>
                <w:tab w:val="left" w:pos="511"/>
                <w:tab w:val="left" w:pos="8641"/>
              </w:tabs>
              <w:overflowPunct w:val="0"/>
              <w:autoSpaceDE w:val="0"/>
              <w:jc w:val="center"/>
              <w:textAlignment w:val="baseline"/>
              <w:rPr>
                <w:rFonts w:ascii="Times New Roman" w:hAnsi="Times New Roman"/>
                <w:lang w:eastAsia="ar-SA"/>
              </w:rPr>
            </w:pPr>
            <w:r>
              <w:rPr>
                <w:rFonts w:ascii="Times New Roman" w:hAnsi="Times New Roman"/>
                <w:lang w:eastAsia="ar-SA"/>
              </w:rPr>
              <w:t>зона приемлемого риска</w:t>
            </w:r>
          </w:p>
        </w:tc>
        <w:tc>
          <w:tcPr>
            <w:tcW w:w="957" w:type="pct"/>
            <w:vMerge/>
            <w:tcBorders>
              <w:top w:val="single" w:sz="4" w:space="0" w:color="auto"/>
              <w:left w:val="nil"/>
            </w:tcBorders>
            <w:shd w:val="clear" w:color="auto" w:fill="8EAADB"/>
          </w:tcPr>
          <w:p w:rsidR="0067250A" w:rsidRDefault="0067250A">
            <w:pPr>
              <w:widowControl w:val="0"/>
              <w:tabs>
                <w:tab w:val="left" w:pos="511"/>
                <w:tab w:val="left" w:pos="8641"/>
              </w:tabs>
              <w:overflowPunct w:val="0"/>
              <w:autoSpaceDE w:val="0"/>
              <w:jc w:val="both"/>
              <w:textAlignment w:val="baseline"/>
              <w:rPr>
                <w:rFonts w:ascii="Times New Roman" w:hAnsi="Times New Roman"/>
                <w:lang w:eastAsia="ar-SA"/>
              </w:rPr>
            </w:pPr>
          </w:p>
        </w:tc>
      </w:tr>
    </w:tbl>
    <w:p w:rsidR="0067250A" w:rsidRDefault="0067250A">
      <w:pPr>
        <w:ind w:firstLine="426"/>
        <w:jc w:val="both"/>
        <w:rPr>
          <w:rFonts w:ascii="Times New Roman" w:eastAsiaTheme="majorEastAsia" w:hAnsi="Times New Roman"/>
          <w:b/>
          <w:bCs/>
          <w:iCs/>
          <w:snapToGrid w:val="0"/>
          <w:color w:val="000000" w:themeColor="text1"/>
          <w:sz w:val="30"/>
          <w:szCs w:val="30"/>
          <w:lang w:val="ru-RU"/>
        </w:rPr>
      </w:pP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Процесс оценки риска чрезвычайной ситуации подразделяется на 5 последовательных этапов:</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-идентификация опасности;</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-построение полей поражающих факторов; </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-выбор критериев поражения;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-оценка последствий воздействия поражающих факторов; </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-расчёт показателей риска.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 числу основных расчётных показателей риска техногенного характера относятся: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-индивидуальный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-коллективный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-социальный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-материальный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-экономический риск.</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Территория сельского поселения не отнесена к категории по гражданской обороне. На территории не зарегистрированы организации, отнесённые к категориям по гражданской обороне, в том числе особой важности. Исходя из анализа произошедших ЧС, на территории сельского поселения прогнозируется муниципальный и объектовый уровень реагирования. Территория сельского поселения не принимает население по эвакомероприятиям.</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Согласно требованиям СП 165.1325800.2014 «Инженерно-технические мероприятия гражданской обороны», зоны возможных разрушений для сельских поселений не определены.</w:t>
      </w:r>
    </w:p>
    <w:p w:rsidR="0067250A" w:rsidRDefault="0067250A">
      <w:pPr>
        <w:ind w:firstLine="426"/>
        <w:jc w:val="both"/>
        <w:rPr>
          <w:rFonts w:ascii="Times New Roman" w:eastAsiaTheme="majorEastAsia" w:hAnsi="Times New Roman"/>
          <w:b/>
          <w:bCs/>
          <w:iCs/>
          <w:snapToGrid w:val="0"/>
          <w:color w:val="FF0000"/>
          <w:sz w:val="30"/>
          <w:szCs w:val="30"/>
          <w:lang w:val="ru-RU"/>
        </w:rPr>
      </w:pPr>
    </w:p>
    <w:p w:rsidR="0067250A" w:rsidRDefault="00D71913">
      <w:pPr>
        <w:keepNext/>
        <w:jc w:val="center"/>
        <w:outlineLvl w:val="1"/>
        <w:rPr>
          <w:rFonts w:ascii="Times New Roman" w:eastAsiaTheme="majorEastAsia" w:hAnsi="Times New Roman"/>
          <w:b/>
          <w:bCs/>
          <w:iCs/>
          <w:snapToGrid w:val="0"/>
          <w:sz w:val="30"/>
          <w:szCs w:val="30"/>
          <w:lang w:val="ru-RU"/>
        </w:rPr>
      </w:pPr>
      <w:bookmarkStart w:id="365" w:name="_Toc177480452"/>
      <w:r>
        <w:rPr>
          <w:rFonts w:ascii="Times New Roman" w:eastAsiaTheme="majorEastAsia" w:hAnsi="Times New Roman"/>
          <w:b/>
          <w:bCs/>
          <w:iCs/>
          <w:snapToGrid w:val="0"/>
          <w:sz w:val="30"/>
          <w:szCs w:val="30"/>
          <w:lang w:val="ru-RU"/>
        </w:rPr>
        <w:t>7.2 Чрезвычайные ситуации природного характера</w:t>
      </w:r>
      <w:bookmarkEnd w:id="365"/>
    </w:p>
    <w:p w:rsidR="0067250A" w:rsidRDefault="0067250A">
      <w:pPr>
        <w:ind w:firstLine="426"/>
        <w:jc w:val="both"/>
        <w:rPr>
          <w:rFonts w:ascii="Times New Roman" w:eastAsiaTheme="majorEastAsia" w:hAnsi="Times New Roman"/>
          <w:b/>
          <w:bCs/>
          <w:iCs/>
          <w:snapToGrid w:val="0"/>
          <w:sz w:val="28"/>
          <w:szCs w:val="28"/>
          <w:lang w:val="ru-RU"/>
        </w:rPr>
      </w:pPr>
    </w:p>
    <w:p w:rsidR="00A70EB2" w:rsidRDefault="00A70EB2" w:rsidP="00A70EB2">
      <w:pPr>
        <w:widowControl w:val="0"/>
        <w:ind w:firstLine="709"/>
        <w:jc w:val="both"/>
        <w:rPr>
          <w:rFonts w:ascii="Times New Roman" w:hAnsi="Times New Roman"/>
          <w:sz w:val="28"/>
          <w:szCs w:val="28"/>
          <w:lang w:val="ru-RU" w:eastAsia="en-US"/>
        </w:rPr>
      </w:pPr>
      <w:r>
        <w:rPr>
          <w:rFonts w:ascii="Times New Roman" w:hAnsi="Times New Roman"/>
          <w:sz w:val="28"/>
          <w:szCs w:val="28"/>
          <w:lang w:val="ru-RU" w:eastAsia="en-US"/>
        </w:rPr>
        <w:t xml:space="preserve">Согласно ГОСТ Р 22.0.03-97 «Безопасность в чрезвычайных ситуациях. Природные чрезвычайные ситуации. Термины и определения» Природная чрезвычайная ситуация;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w:t>
      </w:r>
      <w:r>
        <w:rPr>
          <w:rFonts w:ascii="Times New Roman" w:hAnsi="Times New Roman"/>
          <w:sz w:val="28"/>
          <w:szCs w:val="28"/>
          <w:lang w:val="ru-RU" w:eastAsia="en-US"/>
        </w:rPr>
        <w:lastRenderedPageBreak/>
        <w:t>окружающей природной среде, значительные материальные потери и нарушение условий жизнедеятельности людей.</w:t>
      </w:r>
    </w:p>
    <w:p w:rsidR="002213C1" w:rsidRDefault="00A70EB2" w:rsidP="00A70EB2">
      <w:pPr>
        <w:widowControl w:val="0"/>
        <w:ind w:firstLine="709"/>
        <w:jc w:val="both"/>
        <w:rPr>
          <w:rFonts w:ascii="Times New Roman" w:hAnsi="Times New Roman"/>
          <w:sz w:val="28"/>
          <w:szCs w:val="28"/>
          <w:lang w:val="ru-RU" w:eastAsia="en-US"/>
        </w:rPr>
      </w:pPr>
      <w:r>
        <w:rPr>
          <w:rFonts w:ascii="Times New Roman" w:hAnsi="Times New Roman"/>
          <w:sz w:val="28"/>
          <w:szCs w:val="28"/>
          <w:lang w:val="ru-RU" w:eastAsia="en-US"/>
        </w:rPr>
        <w:t>Согласно ГОСТ Р 22.0.06-95 «Безопасность в чрезвычайных ситуациях. Источники природных Чрезвычайных ситуаций. Поражающие факторы.» На территории поселения выявлены следующие источники природных чрезвычайных ситуаций:</w:t>
      </w:r>
    </w:p>
    <w:p w:rsidR="00A70EB2" w:rsidRDefault="00A70EB2" w:rsidP="00A70EB2">
      <w:pPr>
        <w:widowControl w:val="0"/>
        <w:ind w:firstLine="709"/>
        <w:jc w:val="both"/>
        <w:rPr>
          <w:rFonts w:ascii="Times New Roman" w:hAnsi="Times New Roman"/>
          <w:sz w:val="28"/>
          <w:szCs w:val="28"/>
          <w:lang w:val="ru-RU" w:eastAsia="en-US"/>
        </w:rPr>
      </w:pPr>
      <w:r>
        <w:rPr>
          <w:rFonts w:ascii="Times New Roman" w:hAnsi="Times New Roman"/>
          <w:sz w:val="28"/>
          <w:szCs w:val="28"/>
          <w:lang w:val="ru-RU" w:eastAsia="en-US"/>
        </w:rPr>
        <w:t xml:space="preserve"> </w:t>
      </w:r>
    </w:p>
    <w:p w:rsidR="00EB034B" w:rsidRDefault="00EB034B" w:rsidP="00EB034B">
      <w:pPr>
        <w:jc w:val="both"/>
        <w:rPr>
          <w:rFonts w:ascii="Times New Roman" w:hAnsi="Times New Roman"/>
          <w:b/>
          <w:bCs/>
          <w:color w:val="000000" w:themeColor="text1"/>
          <w:sz w:val="22"/>
          <w:szCs w:val="22"/>
          <w:lang w:val="ru-RU"/>
        </w:rPr>
      </w:pPr>
      <w:r>
        <w:rPr>
          <w:rFonts w:ascii="Times New Roman" w:hAnsi="Times New Roman"/>
          <w:b/>
          <w:bCs/>
          <w:color w:val="000000" w:themeColor="text1"/>
          <w:sz w:val="22"/>
          <w:szCs w:val="22"/>
          <w:lang w:val="ru-RU"/>
        </w:rPr>
        <w:t>Таблица 2</w:t>
      </w:r>
      <w:r w:rsidR="006E44A9">
        <w:rPr>
          <w:rFonts w:ascii="Times New Roman" w:hAnsi="Times New Roman"/>
          <w:b/>
          <w:bCs/>
          <w:color w:val="000000" w:themeColor="text1"/>
          <w:sz w:val="22"/>
          <w:szCs w:val="22"/>
          <w:lang w:val="ru-RU"/>
        </w:rPr>
        <w:t>8</w:t>
      </w:r>
      <w:r>
        <w:rPr>
          <w:rFonts w:ascii="Times New Roman" w:hAnsi="Times New Roman"/>
          <w:b/>
          <w:bCs/>
          <w:color w:val="000000" w:themeColor="text1"/>
          <w:sz w:val="22"/>
          <w:szCs w:val="22"/>
          <w:lang w:val="ru-RU"/>
        </w:rPr>
        <w:t xml:space="preserve"> – Перечень поражающих факторов источников природных ЧС различного происхождения на территории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37"/>
        <w:gridCol w:w="1721"/>
        <w:gridCol w:w="2747"/>
        <w:gridCol w:w="4340"/>
      </w:tblGrid>
      <w:tr w:rsidR="00EB034B" w:rsidRPr="000D6C53" w:rsidTr="00EA1A03">
        <w:trPr>
          <w:jc w:val="center"/>
        </w:trPr>
        <w:tc>
          <w:tcPr>
            <w:tcW w:w="287" w:type="pct"/>
          </w:tcPr>
          <w:p w:rsidR="00EB034B" w:rsidRPr="00EB034B" w:rsidRDefault="00EB034B" w:rsidP="00EB034B">
            <w:pPr>
              <w:jc w:val="center"/>
              <w:rPr>
                <w:rFonts w:ascii="Times New Roman" w:hAnsi="Times New Roman"/>
                <w:b/>
                <w:szCs w:val="16"/>
                <w:lang w:val="ru-RU"/>
              </w:rPr>
            </w:pPr>
            <w:r w:rsidRPr="00EB034B">
              <w:rPr>
                <w:rFonts w:ascii="Times New Roman" w:hAnsi="Times New Roman"/>
                <w:b/>
                <w:szCs w:val="16"/>
                <w:lang w:val="ru-RU"/>
              </w:rPr>
              <w:t>№</w:t>
            </w:r>
          </w:p>
        </w:tc>
        <w:tc>
          <w:tcPr>
            <w:tcW w:w="921" w:type="pct"/>
          </w:tcPr>
          <w:p w:rsidR="00EB034B" w:rsidRPr="00EB034B" w:rsidRDefault="00EB034B" w:rsidP="00EB034B">
            <w:pPr>
              <w:jc w:val="center"/>
              <w:rPr>
                <w:rFonts w:ascii="Times New Roman" w:hAnsi="Times New Roman"/>
                <w:b/>
                <w:szCs w:val="16"/>
                <w:lang w:val="ru-RU"/>
              </w:rPr>
            </w:pPr>
            <w:r w:rsidRPr="00EB034B">
              <w:rPr>
                <w:rFonts w:ascii="Times New Roman" w:hAnsi="Times New Roman"/>
                <w:b/>
                <w:szCs w:val="16"/>
                <w:lang w:val="ru-RU"/>
              </w:rPr>
              <w:t>Источник природной ЧС</w:t>
            </w:r>
          </w:p>
        </w:tc>
        <w:tc>
          <w:tcPr>
            <w:tcW w:w="1470" w:type="pct"/>
          </w:tcPr>
          <w:p w:rsidR="00EB034B" w:rsidRPr="00EB034B" w:rsidRDefault="00EB034B" w:rsidP="00EB034B">
            <w:pPr>
              <w:jc w:val="center"/>
              <w:rPr>
                <w:rFonts w:ascii="Times New Roman" w:hAnsi="Times New Roman"/>
                <w:b/>
                <w:szCs w:val="16"/>
                <w:lang w:val="ru-RU"/>
              </w:rPr>
            </w:pPr>
            <w:r w:rsidRPr="00EB034B">
              <w:rPr>
                <w:rFonts w:ascii="Times New Roman" w:hAnsi="Times New Roman"/>
                <w:b/>
                <w:szCs w:val="16"/>
                <w:lang w:val="ru-RU"/>
              </w:rPr>
              <w:t>Наименование поражающего фактора природной ЧС</w:t>
            </w:r>
          </w:p>
        </w:tc>
        <w:tc>
          <w:tcPr>
            <w:tcW w:w="2322" w:type="pct"/>
          </w:tcPr>
          <w:p w:rsidR="00EB034B" w:rsidRPr="00EB034B" w:rsidRDefault="00EB034B" w:rsidP="00EB034B">
            <w:pPr>
              <w:jc w:val="center"/>
              <w:rPr>
                <w:rFonts w:ascii="Times New Roman" w:hAnsi="Times New Roman"/>
                <w:b/>
                <w:szCs w:val="16"/>
                <w:lang w:val="ru-RU"/>
              </w:rPr>
            </w:pPr>
            <w:r w:rsidRPr="00EB034B">
              <w:rPr>
                <w:rFonts w:ascii="Times New Roman" w:hAnsi="Times New Roman"/>
                <w:b/>
                <w:szCs w:val="16"/>
                <w:lang w:val="ru-RU"/>
              </w:rPr>
              <w:t>Характер действия, проявления поражающего фактора источника природной ЧС</w:t>
            </w:r>
          </w:p>
        </w:tc>
      </w:tr>
      <w:tr w:rsidR="00EB034B" w:rsidRPr="006E44A9" w:rsidTr="00EB034B">
        <w:trPr>
          <w:jc w:val="center"/>
        </w:trPr>
        <w:tc>
          <w:tcPr>
            <w:tcW w:w="287" w:type="pct"/>
          </w:tcPr>
          <w:p w:rsidR="00EB034B" w:rsidRPr="00EB034B" w:rsidRDefault="00EB034B" w:rsidP="00EB034B">
            <w:pPr>
              <w:jc w:val="center"/>
              <w:rPr>
                <w:rFonts w:ascii="Times New Roman" w:hAnsi="Times New Roman"/>
                <w:b/>
                <w:szCs w:val="16"/>
                <w:lang w:val="ru-RU"/>
              </w:rPr>
            </w:pPr>
            <w:r w:rsidRPr="002213C1">
              <w:rPr>
                <w:rFonts w:ascii="Times New Roman" w:hAnsi="Times New Roman"/>
                <w:b/>
                <w:szCs w:val="16"/>
                <w:lang w:val="ru-RU"/>
              </w:rPr>
              <w:t xml:space="preserve">  </w:t>
            </w:r>
            <w:r w:rsidR="002213C1" w:rsidRPr="002213C1">
              <w:rPr>
                <w:rFonts w:ascii="Times New Roman" w:hAnsi="Times New Roman"/>
                <w:b/>
                <w:szCs w:val="16"/>
                <w:lang w:val="ru-RU"/>
              </w:rPr>
              <w:t>1</w:t>
            </w:r>
          </w:p>
        </w:tc>
        <w:tc>
          <w:tcPr>
            <w:tcW w:w="4713" w:type="pct"/>
            <w:gridSpan w:val="3"/>
          </w:tcPr>
          <w:p w:rsidR="00EB034B" w:rsidRPr="00EB034B" w:rsidRDefault="00EB034B" w:rsidP="00EA1A03">
            <w:pPr>
              <w:jc w:val="center"/>
              <w:rPr>
                <w:rFonts w:ascii="Times New Roman" w:hAnsi="Times New Roman"/>
                <w:szCs w:val="16"/>
                <w:lang w:val="ru-RU"/>
              </w:rPr>
            </w:pPr>
            <w:r w:rsidRPr="00EB034B">
              <w:rPr>
                <w:rFonts w:ascii="Times New Roman" w:hAnsi="Times New Roman"/>
                <w:szCs w:val="16"/>
                <w:lang w:val="ru-RU"/>
              </w:rPr>
              <w:t>Опасные г</w:t>
            </w:r>
            <w:r w:rsidR="00EA1A03">
              <w:rPr>
                <w:rFonts w:ascii="Times New Roman" w:hAnsi="Times New Roman"/>
                <w:szCs w:val="16"/>
                <w:lang w:val="ru-RU"/>
              </w:rPr>
              <w:t>еологические</w:t>
            </w:r>
            <w:r w:rsidRPr="00EB034B">
              <w:rPr>
                <w:rFonts w:ascii="Times New Roman" w:hAnsi="Times New Roman"/>
                <w:szCs w:val="16"/>
                <w:lang w:val="ru-RU"/>
              </w:rPr>
              <w:t xml:space="preserve"> явления </w:t>
            </w:r>
          </w:p>
        </w:tc>
      </w:tr>
      <w:tr w:rsidR="00EA1A03" w:rsidRPr="00EB034B" w:rsidTr="00EA1A03">
        <w:trPr>
          <w:jc w:val="center"/>
        </w:trPr>
        <w:tc>
          <w:tcPr>
            <w:tcW w:w="287" w:type="pct"/>
            <w:vMerge w:val="restart"/>
          </w:tcPr>
          <w:p w:rsidR="00EA1A03" w:rsidRPr="00EB034B" w:rsidRDefault="00EA1A03" w:rsidP="00EB034B">
            <w:pPr>
              <w:jc w:val="center"/>
              <w:rPr>
                <w:rFonts w:ascii="Times New Roman" w:hAnsi="Times New Roman"/>
                <w:szCs w:val="16"/>
                <w:lang w:val="ru-RU"/>
              </w:rPr>
            </w:pPr>
            <w:r>
              <w:rPr>
                <w:rFonts w:ascii="Times New Roman" w:hAnsi="Times New Roman"/>
                <w:szCs w:val="16"/>
                <w:lang w:val="ru-RU"/>
              </w:rPr>
              <w:t>1.1</w:t>
            </w:r>
          </w:p>
        </w:tc>
        <w:tc>
          <w:tcPr>
            <w:tcW w:w="921" w:type="pct"/>
            <w:vMerge w:val="restart"/>
          </w:tcPr>
          <w:p w:rsidR="00EA1A03" w:rsidRDefault="00EA1A03" w:rsidP="00EB034B">
            <w:pPr>
              <w:rPr>
                <w:rFonts w:ascii="Times New Roman" w:hAnsi="Times New Roman"/>
                <w:szCs w:val="16"/>
                <w:lang w:val="ru-RU"/>
              </w:rPr>
            </w:pPr>
            <w:r>
              <w:rPr>
                <w:rFonts w:ascii="Times New Roman" w:hAnsi="Times New Roman"/>
                <w:szCs w:val="16"/>
                <w:lang w:val="ru-RU"/>
              </w:rPr>
              <w:t>Оползень</w:t>
            </w:r>
          </w:p>
          <w:p w:rsidR="00EA1A03" w:rsidRPr="00EB034B" w:rsidRDefault="00EA1A03" w:rsidP="00EB034B">
            <w:pPr>
              <w:rPr>
                <w:rFonts w:ascii="Times New Roman" w:hAnsi="Times New Roman"/>
                <w:szCs w:val="16"/>
                <w:lang w:val="ru-RU"/>
              </w:rPr>
            </w:pPr>
            <w:r>
              <w:rPr>
                <w:rFonts w:ascii="Times New Roman" w:hAnsi="Times New Roman"/>
                <w:szCs w:val="16"/>
                <w:lang w:val="ru-RU"/>
              </w:rPr>
              <w:t>Обвал</w:t>
            </w:r>
          </w:p>
        </w:tc>
        <w:tc>
          <w:tcPr>
            <w:tcW w:w="1470" w:type="pct"/>
          </w:tcPr>
          <w:p w:rsidR="00EA1A03" w:rsidRPr="00EB034B" w:rsidRDefault="00EA1A03" w:rsidP="006F442C">
            <w:pPr>
              <w:jc w:val="center"/>
              <w:rPr>
                <w:rFonts w:ascii="Times New Roman" w:hAnsi="Times New Roman"/>
                <w:szCs w:val="16"/>
                <w:lang w:val="ru-RU"/>
              </w:rPr>
            </w:pPr>
            <w:r w:rsidRPr="006F442C">
              <w:rPr>
                <w:rFonts w:ascii="Times New Roman" w:hAnsi="Times New Roman"/>
                <w:szCs w:val="16"/>
                <w:lang w:val="ru-RU"/>
              </w:rPr>
              <w:t>Динамический</w:t>
            </w:r>
          </w:p>
        </w:tc>
        <w:tc>
          <w:tcPr>
            <w:tcW w:w="2322" w:type="pct"/>
            <w:vMerge w:val="restart"/>
          </w:tcPr>
          <w:p w:rsidR="00EA1A03" w:rsidRPr="006F442C" w:rsidRDefault="00EA1A03" w:rsidP="00EA1A03">
            <w:pPr>
              <w:rPr>
                <w:rFonts w:ascii="Times New Roman" w:hAnsi="Times New Roman"/>
                <w:szCs w:val="16"/>
                <w:lang w:val="ru-RU"/>
              </w:rPr>
            </w:pPr>
            <w:r w:rsidRPr="006F442C">
              <w:rPr>
                <w:rFonts w:ascii="Times New Roman" w:hAnsi="Times New Roman"/>
                <w:szCs w:val="16"/>
                <w:lang w:val="ru-RU"/>
              </w:rPr>
              <w:t>Смещение (движение) горных пород.</w:t>
            </w:r>
          </w:p>
          <w:p w:rsidR="00EA1A03" w:rsidRPr="006F442C" w:rsidRDefault="00EA1A03" w:rsidP="00EA1A03">
            <w:pPr>
              <w:rPr>
                <w:rFonts w:ascii="Times New Roman" w:hAnsi="Times New Roman"/>
                <w:szCs w:val="16"/>
                <w:lang w:val="ru-RU"/>
              </w:rPr>
            </w:pPr>
            <w:r w:rsidRPr="006F442C">
              <w:rPr>
                <w:rFonts w:ascii="Times New Roman" w:hAnsi="Times New Roman"/>
                <w:szCs w:val="16"/>
                <w:lang w:val="ru-RU"/>
              </w:rPr>
              <w:t>Сотрясение земной поверхности.</w:t>
            </w:r>
          </w:p>
          <w:p w:rsidR="00EA1A03" w:rsidRPr="006F442C" w:rsidRDefault="00EA1A03" w:rsidP="00EA1A03">
            <w:pPr>
              <w:rPr>
                <w:rFonts w:ascii="Times New Roman" w:hAnsi="Times New Roman"/>
                <w:szCs w:val="16"/>
                <w:lang w:val="ru-RU"/>
              </w:rPr>
            </w:pPr>
            <w:r w:rsidRPr="006F442C">
              <w:rPr>
                <w:rFonts w:ascii="Times New Roman" w:hAnsi="Times New Roman"/>
                <w:szCs w:val="16"/>
                <w:lang w:val="ru-RU"/>
              </w:rPr>
              <w:t>Динамическое, механическое давление смещенных масс.</w:t>
            </w:r>
          </w:p>
          <w:p w:rsidR="00EA1A03" w:rsidRPr="00EB034B" w:rsidRDefault="00EA1A03" w:rsidP="00EA1A03">
            <w:pPr>
              <w:rPr>
                <w:rFonts w:ascii="Times New Roman" w:hAnsi="Times New Roman"/>
                <w:szCs w:val="16"/>
                <w:lang w:val="ru-RU"/>
              </w:rPr>
            </w:pPr>
            <w:r w:rsidRPr="006F442C">
              <w:rPr>
                <w:rFonts w:ascii="Times New Roman" w:hAnsi="Times New Roman"/>
                <w:szCs w:val="16"/>
                <w:lang w:val="ru-RU"/>
              </w:rPr>
              <w:t>Удар.</w:t>
            </w:r>
          </w:p>
        </w:tc>
      </w:tr>
      <w:tr w:rsidR="00EA1A03" w:rsidRPr="006E44A9" w:rsidTr="00EA1A03">
        <w:trPr>
          <w:jc w:val="center"/>
        </w:trPr>
        <w:tc>
          <w:tcPr>
            <w:tcW w:w="287" w:type="pct"/>
            <w:vMerge/>
          </w:tcPr>
          <w:p w:rsidR="00EA1A03" w:rsidRPr="00EB034B" w:rsidRDefault="00EA1A03" w:rsidP="00EB034B">
            <w:pPr>
              <w:jc w:val="center"/>
              <w:rPr>
                <w:rFonts w:ascii="Times New Roman" w:hAnsi="Times New Roman"/>
                <w:szCs w:val="16"/>
                <w:lang w:val="ru-RU"/>
              </w:rPr>
            </w:pPr>
          </w:p>
        </w:tc>
        <w:tc>
          <w:tcPr>
            <w:tcW w:w="921" w:type="pct"/>
            <w:vMerge/>
          </w:tcPr>
          <w:p w:rsidR="00EA1A03" w:rsidRPr="00EB034B" w:rsidRDefault="00EA1A03" w:rsidP="00EB034B">
            <w:pPr>
              <w:rPr>
                <w:rFonts w:ascii="Times New Roman" w:hAnsi="Times New Roman"/>
                <w:szCs w:val="16"/>
                <w:lang w:val="ru-RU"/>
              </w:rPr>
            </w:pPr>
          </w:p>
        </w:tc>
        <w:tc>
          <w:tcPr>
            <w:tcW w:w="1470" w:type="pct"/>
          </w:tcPr>
          <w:p w:rsidR="00EA1A03" w:rsidRPr="00EB034B" w:rsidRDefault="00EA1A03" w:rsidP="006F442C">
            <w:pPr>
              <w:jc w:val="center"/>
              <w:rPr>
                <w:rFonts w:ascii="Times New Roman" w:hAnsi="Times New Roman"/>
                <w:szCs w:val="16"/>
                <w:lang w:val="ru-RU"/>
              </w:rPr>
            </w:pPr>
            <w:r w:rsidRPr="006F442C">
              <w:rPr>
                <w:rFonts w:ascii="Times New Roman" w:hAnsi="Times New Roman"/>
                <w:szCs w:val="16"/>
                <w:lang w:val="ru-RU"/>
              </w:rPr>
              <w:t>Гравитационный</w:t>
            </w:r>
          </w:p>
        </w:tc>
        <w:tc>
          <w:tcPr>
            <w:tcW w:w="2322" w:type="pct"/>
            <w:vMerge/>
          </w:tcPr>
          <w:p w:rsidR="00EA1A03" w:rsidRPr="00EB034B" w:rsidRDefault="00EA1A03" w:rsidP="00EB034B">
            <w:pPr>
              <w:rPr>
                <w:rFonts w:ascii="Times New Roman" w:hAnsi="Times New Roman"/>
                <w:szCs w:val="16"/>
                <w:lang w:val="ru-RU"/>
              </w:rPr>
            </w:pPr>
          </w:p>
        </w:tc>
      </w:tr>
      <w:tr w:rsidR="00EB034B" w:rsidRPr="000D6C53" w:rsidTr="00EB034B">
        <w:trPr>
          <w:jc w:val="center"/>
        </w:trPr>
        <w:tc>
          <w:tcPr>
            <w:tcW w:w="287" w:type="pct"/>
          </w:tcPr>
          <w:p w:rsidR="00EB034B" w:rsidRPr="00EB034B" w:rsidRDefault="002213C1" w:rsidP="00EB034B">
            <w:pPr>
              <w:jc w:val="center"/>
              <w:rPr>
                <w:rFonts w:ascii="Times New Roman" w:hAnsi="Times New Roman"/>
                <w:b/>
                <w:szCs w:val="16"/>
                <w:lang w:val="ru-RU"/>
              </w:rPr>
            </w:pPr>
            <w:r w:rsidRPr="002213C1">
              <w:rPr>
                <w:rFonts w:ascii="Times New Roman" w:hAnsi="Times New Roman"/>
                <w:b/>
                <w:szCs w:val="16"/>
                <w:lang w:val="ru-RU"/>
              </w:rPr>
              <w:t>2</w:t>
            </w:r>
          </w:p>
        </w:tc>
        <w:tc>
          <w:tcPr>
            <w:tcW w:w="4713" w:type="pct"/>
            <w:gridSpan w:val="3"/>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Опасные метеорологические явления и процессы</w:t>
            </w:r>
          </w:p>
        </w:tc>
      </w:tr>
      <w:tr w:rsidR="00EB034B" w:rsidRPr="00EB034B"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w:t>
            </w:r>
            <w:r w:rsidR="00EB034B" w:rsidRPr="00EB034B">
              <w:rPr>
                <w:rFonts w:ascii="Times New Roman" w:hAnsi="Times New Roman"/>
                <w:szCs w:val="16"/>
                <w:lang w:val="ru-RU"/>
              </w:rPr>
              <w:t>.1</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Сильный ветер.</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Шторм.</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Шквал.</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Ураган.</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Аэродинамический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Ветровой поток.</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Ветровая нагрузка.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Аэродинамическое давление.</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Вибрация.</w:t>
            </w:r>
          </w:p>
        </w:tc>
      </w:tr>
      <w:tr w:rsidR="00EB034B" w:rsidRPr="00EB034B"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w:t>
            </w:r>
            <w:r w:rsidR="00EB034B" w:rsidRPr="00EB034B">
              <w:rPr>
                <w:rFonts w:ascii="Times New Roman" w:hAnsi="Times New Roman"/>
                <w:szCs w:val="16"/>
                <w:lang w:val="ru-RU"/>
              </w:rPr>
              <w:t>.2</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Смерч.</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Вихрь</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Аэродинамический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Сильное разряжение воздуха.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Вихревой восходящий поток.</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Ветровая нагрузка.</w:t>
            </w:r>
          </w:p>
        </w:tc>
      </w:tr>
      <w:tr w:rsidR="00EB034B" w:rsidRPr="00EB034B" w:rsidTr="00EA1A03">
        <w:trPr>
          <w:jc w:val="center"/>
        </w:trPr>
        <w:tc>
          <w:tcPr>
            <w:tcW w:w="287" w:type="pct"/>
          </w:tcPr>
          <w:p w:rsidR="00EB034B" w:rsidRPr="00EB034B" w:rsidRDefault="002213C1" w:rsidP="002213C1">
            <w:pPr>
              <w:jc w:val="center"/>
              <w:rPr>
                <w:rFonts w:ascii="Times New Roman" w:hAnsi="Times New Roman"/>
                <w:szCs w:val="16"/>
                <w:lang w:val="ru-RU"/>
              </w:rPr>
            </w:pPr>
            <w:r w:rsidRPr="002213C1">
              <w:rPr>
                <w:rFonts w:ascii="Times New Roman" w:hAnsi="Times New Roman"/>
                <w:szCs w:val="16"/>
                <w:lang w:val="ru-RU"/>
              </w:rPr>
              <w:t>2</w:t>
            </w:r>
            <w:r w:rsidR="00EB034B" w:rsidRPr="00EB034B">
              <w:rPr>
                <w:rFonts w:ascii="Times New Roman" w:hAnsi="Times New Roman"/>
                <w:szCs w:val="16"/>
                <w:lang w:val="ru-RU"/>
              </w:rPr>
              <w:t>.</w:t>
            </w:r>
            <w:r w:rsidRPr="002213C1">
              <w:rPr>
                <w:rFonts w:ascii="Times New Roman" w:hAnsi="Times New Roman"/>
                <w:szCs w:val="16"/>
                <w:lang w:val="ru-RU"/>
              </w:rPr>
              <w:t>3</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Сильные осадки</w:t>
            </w:r>
          </w:p>
        </w:tc>
        <w:tc>
          <w:tcPr>
            <w:tcW w:w="1470" w:type="pct"/>
          </w:tcPr>
          <w:p w:rsidR="00EB034B" w:rsidRPr="00EB034B" w:rsidRDefault="00EB034B" w:rsidP="00EB034B">
            <w:pPr>
              <w:rPr>
                <w:rFonts w:ascii="Times New Roman" w:hAnsi="Times New Roman"/>
                <w:szCs w:val="16"/>
                <w:lang w:val="ru-RU"/>
              </w:rPr>
            </w:pPr>
          </w:p>
        </w:tc>
        <w:tc>
          <w:tcPr>
            <w:tcW w:w="2322" w:type="pct"/>
          </w:tcPr>
          <w:p w:rsidR="00EB034B" w:rsidRPr="00EB034B" w:rsidRDefault="00EB034B" w:rsidP="00EB034B">
            <w:pPr>
              <w:rPr>
                <w:rFonts w:ascii="Times New Roman" w:hAnsi="Times New Roman"/>
                <w:szCs w:val="16"/>
                <w:lang w:val="ru-RU"/>
              </w:rPr>
            </w:pPr>
          </w:p>
        </w:tc>
      </w:tr>
      <w:tr w:rsidR="00EB034B" w:rsidRPr="000D6C53"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2.3.1</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Продолжительный дождь (ливень)</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Гидродинамический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Поток (течение) воды.</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Затопление территории</w:t>
            </w:r>
          </w:p>
        </w:tc>
      </w:tr>
      <w:tr w:rsidR="00EB034B" w:rsidRPr="00EB034B"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2.3.2</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Сильный снегопад</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Гидродинамический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Снеговая нагрузка.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Снежные заносы</w:t>
            </w:r>
          </w:p>
        </w:tc>
      </w:tr>
      <w:tr w:rsidR="00EB034B" w:rsidRPr="000D6C53"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2.3.3</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Сильная метель</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Гидродинамический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Снеговая нагрузка.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Ветровая нагрузка.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Снежные заносы</w:t>
            </w:r>
          </w:p>
        </w:tc>
      </w:tr>
      <w:tr w:rsidR="00EB034B" w:rsidRPr="00EB034B" w:rsidTr="00EA1A03">
        <w:trPr>
          <w:jc w:val="center"/>
        </w:trPr>
        <w:tc>
          <w:tcPr>
            <w:tcW w:w="287" w:type="pct"/>
            <w:vMerge w:val="restar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2.3.4</w:t>
            </w:r>
          </w:p>
        </w:tc>
        <w:tc>
          <w:tcPr>
            <w:tcW w:w="921" w:type="pct"/>
            <w:vMerge w:val="restar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Гололед</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Гравитационный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Гололедная нагрузка.</w:t>
            </w:r>
          </w:p>
        </w:tc>
      </w:tr>
      <w:tr w:rsidR="00EB034B" w:rsidRPr="00EB034B" w:rsidTr="00EA1A03">
        <w:trPr>
          <w:jc w:val="center"/>
        </w:trPr>
        <w:tc>
          <w:tcPr>
            <w:tcW w:w="287" w:type="pct"/>
            <w:vMerge/>
          </w:tcPr>
          <w:p w:rsidR="00EB034B" w:rsidRPr="00EB034B" w:rsidRDefault="00EB034B" w:rsidP="00EB034B">
            <w:pPr>
              <w:jc w:val="center"/>
              <w:rPr>
                <w:rFonts w:ascii="Times New Roman" w:hAnsi="Times New Roman"/>
                <w:szCs w:val="16"/>
                <w:lang w:val="ru-RU"/>
              </w:rPr>
            </w:pPr>
          </w:p>
        </w:tc>
        <w:tc>
          <w:tcPr>
            <w:tcW w:w="921" w:type="pct"/>
            <w:vMerge/>
          </w:tcPr>
          <w:p w:rsidR="00EB034B" w:rsidRPr="00EB034B" w:rsidRDefault="00EB034B" w:rsidP="00EB034B">
            <w:pPr>
              <w:rPr>
                <w:rFonts w:ascii="Times New Roman" w:hAnsi="Times New Roman"/>
                <w:szCs w:val="16"/>
                <w:lang w:val="ru-RU"/>
              </w:rPr>
            </w:pP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Вибрация</w:t>
            </w:r>
          </w:p>
        </w:tc>
      </w:tr>
      <w:tr w:rsidR="00EB034B" w:rsidRPr="00EB034B" w:rsidTr="00EA1A03">
        <w:trPr>
          <w:jc w:val="center"/>
        </w:trPr>
        <w:tc>
          <w:tcPr>
            <w:tcW w:w="287" w:type="pc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2.3.5</w:t>
            </w:r>
          </w:p>
        </w:tc>
        <w:tc>
          <w:tcPr>
            <w:tcW w:w="921"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Град</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Динамический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Удар</w:t>
            </w:r>
          </w:p>
        </w:tc>
      </w:tr>
      <w:tr w:rsidR="00EB034B" w:rsidRPr="00EB034B" w:rsidTr="00EB034B">
        <w:trPr>
          <w:jc w:val="center"/>
        </w:trPr>
        <w:tc>
          <w:tcPr>
            <w:tcW w:w="287" w:type="pct"/>
          </w:tcPr>
          <w:p w:rsidR="00EB034B" w:rsidRPr="00EB034B" w:rsidRDefault="002213C1" w:rsidP="00EB034B">
            <w:pPr>
              <w:jc w:val="center"/>
              <w:rPr>
                <w:rFonts w:ascii="Times New Roman" w:hAnsi="Times New Roman"/>
                <w:b/>
                <w:szCs w:val="16"/>
                <w:lang w:val="ru-RU"/>
              </w:rPr>
            </w:pPr>
            <w:r w:rsidRPr="002213C1">
              <w:rPr>
                <w:rFonts w:ascii="Times New Roman" w:hAnsi="Times New Roman"/>
                <w:b/>
                <w:szCs w:val="16"/>
                <w:lang w:val="ru-RU"/>
              </w:rPr>
              <w:t>3</w:t>
            </w:r>
          </w:p>
        </w:tc>
        <w:tc>
          <w:tcPr>
            <w:tcW w:w="4713" w:type="pct"/>
            <w:gridSpan w:val="3"/>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Природные пожары</w:t>
            </w:r>
          </w:p>
        </w:tc>
      </w:tr>
      <w:tr w:rsidR="00EB034B" w:rsidRPr="00EB034B" w:rsidTr="00EA1A03">
        <w:trPr>
          <w:jc w:val="center"/>
        </w:trPr>
        <w:tc>
          <w:tcPr>
            <w:tcW w:w="287" w:type="pct"/>
            <w:vMerge w:val="restart"/>
          </w:tcPr>
          <w:p w:rsidR="00EB034B" w:rsidRPr="00EB034B" w:rsidRDefault="002213C1" w:rsidP="00EB034B">
            <w:pPr>
              <w:jc w:val="center"/>
              <w:rPr>
                <w:rFonts w:ascii="Times New Roman" w:hAnsi="Times New Roman"/>
                <w:szCs w:val="16"/>
                <w:lang w:val="ru-RU"/>
              </w:rPr>
            </w:pPr>
            <w:r w:rsidRPr="002213C1">
              <w:rPr>
                <w:rFonts w:ascii="Times New Roman" w:hAnsi="Times New Roman"/>
                <w:szCs w:val="16"/>
                <w:lang w:val="ru-RU"/>
              </w:rPr>
              <w:t>3</w:t>
            </w:r>
            <w:r w:rsidR="00EB034B" w:rsidRPr="00EB034B">
              <w:rPr>
                <w:rFonts w:ascii="Times New Roman" w:hAnsi="Times New Roman"/>
                <w:szCs w:val="16"/>
                <w:lang w:val="ru-RU"/>
              </w:rPr>
              <w:t>.1</w:t>
            </w:r>
          </w:p>
        </w:tc>
        <w:tc>
          <w:tcPr>
            <w:tcW w:w="921" w:type="pct"/>
            <w:vMerge w:val="restar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Пожар ландшафтный, степной, лесной</w:t>
            </w: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Теплофизический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Пламя.</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Нагрев тепловым потоком.</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Тепловой удар.</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Помутнение воздуха.</w:t>
            </w:r>
          </w:p>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Опасные дымы</w:t>
            </w:r>
          </w:p>
        </w:tc>
      </w:tr>
      <w:tr w:rsidR="00EB034B" w:rsidRPr="000D6C53" w:rsidTr="00EA1A03">
        <w:trPr>
          <w:jc w:val="center"/>
        </w:trPr>
        <w:tc>
          <w:tcPr>
            <w:tcW w:w="287" w:type="pct"/>
            <w:vMerge/>
          </w:tcPr>
          <w:p w:rsidR="00EB034B" w:rsidRPr="00EB034B" w:rsidRDefault="00EB034B" w:rsidP="00EB034B">
            <w:pPr>
              <w:rPr>
                <w:rFonts w:ascii="Times New Roman" w:hAnsi="Times New Roman"/>
                <w:szCs w:val="16"/>
                <w:lang w:val="ru-RU"/>
              </w:rPr>
            </w:pPr>
          </w:p>
        </w:tc>
        <w:tc>
          <w:tcPr>
            <w:tcW w:w="921" w:type="pct"/>
            <w:vMerge/>
          </w:tcPr>
          <w:p w:rsidR="00EB034B" w:rsidRPr="00EB034B" w:rsidRDefault="00EB034B" w:rsidP="00EB034B">
            <w:pPr>
              <w:rPr>
                <w:rFonts w:ascii="Times New Roman" w:hAnsi="Times New Roman"/>
                <w:szCs w:val="16"/>
                <w:lang w:val="ru-RU"/>
              </w:rPr>
            </w:pPr>
          </w:p>
        </w:tc>
        <w:tc>
          <w:tcPr>
            <w:tcW w:w="1470" w:type="pct"/>
          </w:tcPr>
          <w:p w:rsidR="00EB034B" w:rsidRPr="00EB034B" w:rsidRDefault="00EB034B" w:rsidP="00EB034B">
            <w:pPr>
              <w:jc w:val="center"/>
              <w:rPr>
                <w:rFonts w:ascii="Times New Roman" w:hAnsi="Times New Roman"/>
                <w:szCs w:val="16"/>
                <w:lang w:val="ru-RU"/>
              </w:rPr>
            </w:pPr>
            <w:r w:rsidRPr="00EB034B">
              <w:rPr>
                <w:rFonts w:ascii="Times New Roman" w:hAnsi="Times New Roman"/>
                <w:szCs w:val="16"/>
                <w:lang w:val="ru-RU"/>
              </w:rPr>
              <w:t>Химический</w:t>
            </w:r>
          </w:p>
        </w:tc>
        <w:tc>
          <w:tcPr>
            <w:tcW w:w="2322" w:type="pct"/>
          </w:tcPr>
          <w:p w:rsidR="00EB034B" w:rsidRPr="00EB034B" w:rsidRDefault="00EB034B" w:rsidP="00EB034B">
            <w:pPr>
              <w:rPr>
                <w:rFonts w:ascii="Times New Roman" w:hAnsi="Times New Roman"/>
                <w:szCs w:val="16"/>
                <w:lang w:val="ru-RU"/>
              </w:rPr>
            </w:pPr>
            <w:r w:rsidRPr="00EB034B">
              <w:rPr>
                <w:rFonts w:ascii="Times New Roman" w:hAnsi="Times New Roman"/>
                <w:szCs w:val="16"/>
                <w:lang w:val="ru-RU"/>
              </w:rPr>
              <w:t>Загрязнение атмосферы, почв, грунтов, гидросферы</w:t>
            </w:r>
          </w:p>
        </w:tc>
      </w:tr>
    </w:tbl>
    <w:p w:rsidR="00A70EB2" w:rsidRDefault="00A70EB2">
      <w:pPr>
        <w:ind w:firstLine="709"/>
        <w:jc w:val="both"/>
        <w:rPr>
          <w:rFonts w:ascii="Times New Roman" w:hAnsi="Times New Roman"/>
          <w:color w:val="000000" w:themeColor="text1"/>
          <w:sz w:val="28"/>
          <w:szCs w:val="28"/>
          <w:lang w:val="ru-RU"/>
        </w:rPr>
      </w:pPr>
    </w:p>
    <w:p w:rsidR="00FA471C" w:rsidRDefault="00FA471C" w:rsidP="00FA471C">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Риск возникновения опасных гидрологических процессов и явлений, связанный с проявлением частичного подтопления (затопления) населенных пунктов и объектов экономики муниципальных образований в результате весеннего половодья и снеготаяния, снегодождевых паводков, сильных осадков, на территории муниципального образования отсутствует.</w:t>
      </w:r>
    </w:p>
    <w:p w:rsidR="00FA471C" w:rsidRDefault="00FA471C" w:rsidP="00FA471C">
      <w:pPr>
        <w:ind w:firstLine="709"/>
        <w:jc w:val="both"/>
        <w:rPr>
          <w:rFonts w:ascii="Times New Roman" w:hAnsi="Times New Roman"/>
          <w:sz w:val="28"/>
          <w:szCs w:val="28"/>
          <w:lang w:val="ru-RU" w:eastAsia="en-US"/>
        </w:rPr>
      </w:pPr>
      <w:r w:rsidRPr="00FA471C">
        <w:rPr>
          <w:rFonts w:ascii="Times New Roman" w:hAnsi="Times New Roman"/>
          <w:sz w:val="28"/>
          <w:szCs w:val="28"/>
          <w:lang w:val="ru-RU" w:eastAsia="en-US"/>
        </w:rPr>
        <w:t xml:space="preserve">В целях обеспечения безаварийного пропуска половодья на территории Брянской области, предупреждения чрезвычайных ситуаций, смягчения их негативных последствий, а также защиты населения и территории, жилых и </w:t>
      </w:r>
      <w:r w:rsidRPr="00FA471C">
        <w:rPr>
          <w:rFonts w:ascii="Times New Roman" w:hAnsi="Times New Roman"/>
          <w:sz w:val="28"/>
          <w:szCs w:val="28"/>
          <w:lang w:val="ru-RU" w:eastAsia="en-US"/>
        </w:rPr>
        <w:lastRenderedPageBreak/>
        <w:t>хозяйственных объектов области, объектов сельского хозяйства от чрезвычайных ситуаций, ежегодно заинтересованными службами проводится комплекс превентивных мероприятий, утверждаемых распоряжением Правительства Брянской области «Об организации пропуска весеннего половодья на территории Брянской области».</w:t>
      </w:r>
    </w:p>
    <w:p w:rsidR="00EA1A03" w:rsidRDefault="00EA1A03" w:rsidP="00FA471C">
      <w:pPr>
        <w:ind w:firstLine="709"/>
        <w:jc w:val="both"/>
        <w:rPr>
          <w:rFonts w:ascii="Times New Roman" w:hAnsi="Times New Roman"/>
          <w:sz w:val="28"/>
          <w:szCs w:val="28"/>
          <w:lang w:val="ru-RU" w:eastAsia="en-US"/>
        </w:rPr>
      </w:pPr>
      <w:r>
        <w:rPr>
          <w:rFonts w:ascii="Times New Roman" w:hAnsi="Times New Roman"/>
          <w:sz w:val="28"/>
          <w:szCs w:val="28"/>
          <w:lang w:val="ru-RU" w:eastAsia="en-US"/>
        </w:rPr>
        <w:t>Риск возникновения опасных геологических явлений.</w:t>
      </w:r>
    </w:p>
    <w:p w:rsidR="00EA1A03" w:rsidRPr="00E01B30" w:rsidRDefault="00EA1A03" w:rsidP="00EA1A03">
      <w:pPr>
        <w:ind w:firstLine="709"/>
        <w:jc w:val="both"/>
        <w:rPr>
          <w:rFonts w:ascii="Times New Roman" w:hAnsi="Times New Roman"/>
          <w:color w:val="000000" w:themeColor="text1"/>
          <w:sz w:val="28"/>
          <w:szCs w:val="28"/>
          <w:lang w:val="ru-RU" w:bidi="ru-RU"/>
        </w:rPr>
      </w:pPr>
      <w:r>
        <w:rPr>
          <w:rFonts w:ascii="Times New Roman" w:hAnsi="Times New Roman"/>
          <w:color w:val="000000" w:themeColor="text1"/>
          <w:sz w:val="28"/>
          <w:szCs w:val="28"/>
          <w:lang w:val="ru-RU" w:bidi="ru-RU"/>
        </w:rPr>
        <w:t xml:space="preserve">Территория Ревенского сельского поселения характеризуется определенным комплексом экзогенных геологических процессов. К ним относятся боковая эрозия и связанные с ней оползневые и обвальные процессы в долинах рек. </w:t>
      </w:r>
      <w:r w:rsidRPr="00E01B30">
        <w:rPr>
          <w:rFonts w:ascii="Times New Roman" w:hAnsi="Times New Roman"/>
          <w:color w:val="000000" w:themeColor="text1"/>
          <w:sz w:val="28"/>
          <w:szCs w:val="28"/>
          <w:lang w:val="ru-RU" w:bidi="ru-RU"/>
        </w:rPr>
        <w:t>К факторам активизации относятся обильные атмосферные осадки, период снеготаяния, во время которых уровень воды в реках поднимается и скорость течения увеличивается. К негативным последствиям развития процессов относятся деградация земель (сельскохозяйственных, частных участков), расположенных вблизи береговой линии</w:t>
      </w:r>
      <w:r>
        <w:rPr>
          <w:rFonts w:ascii="Times New Roman" w:hAnsi="Times New Roman"/>
          <w:color w:val="000000" w:themeColor="text1"/>
          <w:sz w:val="28"/>
          <w:szCs w:val="28"/>
          <w:lang w:val="ru-RU" w:bidi="ru-RU"/>
        </w:rPr>
        <w:t>.</w:t>
      </w:r>
    </w:p>
    <w:p w:rsidR="00EA1A03" w:rsidRPr="00FA471C" w:rsidRDefault="00EA1A03" w:rsidP="00EA1A03">
      <w:pPr>
        <w:ind w:firstLine="709"/>
        <w:jc w:val="both"/>
        <w:rPr>
          <w:rFonts w:ascii="Times New Roman" w:hAnsi="Times New Roman"/>
          <w:sz w:val="28"/>
          <w:szCs w:val="28"/>
          <w:lang w:val="ru-RU" w:eastAsia="en-US"/>
        </w:rPr>
      </w:pPr>
      <w:r>
        <w:rPr>
          <w:rFonts w:ascii="Times New Roman" w:hAnsi="Times New Roman"/>
          <w:color w:val="000000" w:themeColor="text1"/>
          <w:sz w:val="28"/>
          <w:szCs w:val="28"/>
          <w:lang w:val="ru-RU" w:bidi="ru-RU"/>
        </w:rPr>
        <w:t xml:space="preserve">Наиболее широкое развитие на рассматриваемой территории получил </w:t>
      </w:r>
    </w:p>
    <w:p w:rsidR="00EA73FD" w:rsidRDefault="00FA471C" w:rsidP="00FA471C">
      <w:pPr>
        <w:ind w:firstLine="709"/>
        <w:jc w:val="both"/>
        <w:rPr>
          <w:rFonts w:ascii="Times New Roman" w:hAnsi="Times New Roman"/>
          <w:sz w:val="28"/>
          <w:szCs w:val="28"/>
          <w:lang w:val="ru-RU" w:eastAsia="en-US"/>
        </w:rPr>
      </w:pPr>
      <w:r w:rsidRPr="00FA471C">
        <w:rPr>
          <w:rFonts w:ascii="Times New Roman" w:hAnsi="Times New Roman"/>
          <w:sz w:val="28"/>
          <w:szCs w:val="28"/>
          <w:lang w:val="ru-RU" w:eastAsia="en-US"/>
        </w:rPr>
        <w:t xml:space="preserve">Риск возникновения опасных метеорологических явлений (ливневые дожди, град, гроза, гололедица, сильный снегопад, сильные метели) характерен для всей территории Брянской области. </w:t>
      </w:r>
    </w:p>
    <w:p w:rsidR="00EA73FD" w:rsidRDefault="00EA73FD" w:rsidP="00EA73FD">
      <w:pPr>
        <w:widowControl w:val="0"/>
        <w:ind w:firstLine="709"/>
        <w:jc w:val="both"/>
        <w:rPr>
          <w:rFonts w:ascii="Times New Roman" w:hAnsi="Times New Roman"/>
          <w:sz w:val="28"/>
          <w:szCs w:val="28"/>
          <w:lang w:val="ru-RU" w:eastAsia="en-US"/>
        </w:rPr>
      </w:pPr>
      <w:r>
        <w:rPr>
          <w:rFonts w:ascii="Times New Roman" w:hAnsi="Times New Roman"/>
          <w:sz w:val="28"/>
          <w:szCs w:val="28"/>
          <w:lang w:val="ru-RU" w:eastAsia="en-US"/>
        </w:rPr>
        <w:t>Опасные метеорологические явления наиболее характерные для территории поселения:</w:t>
      </w:r>
    </w:p>
    <w:p w:rsidR="00EA73FD" w:rsidRDefault="00EA73FD" w:rsidP="00EA73FD">
      <w:pPr>
        <w:widowControl w:val="0"/>
        <w:numPr>
          <w:ilvl w:val="0"/>
          <w:numId w:val="22"/>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сильные ветры со скоростью до 18-20 м/сек, не исключено шквалистое усиление ветра при грозах до 25 м/сек и выше. Сильные ветры на территории района наиболее вероятны в летние месяцы и в октябре – ноябре;</w:t>
      </w:r>
    </w:p>
    <w:p w:rsidR="00EA73FD" w:rsidRDefault="00EA73FD" w:rsidP="00EA73FD">
      <w:pPr>
        <w:widowControl w:val="0"/>
        <w:numPr>
          <w:ilvl w:val="0"/>
          <w:numId w:val="22"/>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ливневые дожди, возникновение которых наиболее вероятно в июне-июле месяцах;</w:t>
      </w:r>
    </w:p>
    <w:p w:rsidR="00EA73FD" w:rsidRDefault="00EA73FD" w:rsidP="00EA73FD">
      <w:pPr>
        <w:widowControl w:val="0"/>
        <w:numPr>
          <w:ilvl w:val="0"/>
          <w:numId w:val="22"/>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практически ежегодные почвенные засухи, наносящие ущерб сельскому хозяйству, наиболее вероятные в мае-июне месяцах.</w:t>
      </w:r>
    </w:p>
    <w:p w:rsidR="00FA471C" w:rsidRPr="00FA471C" w:rsidRDefault="00FA471C" w:rsidP="00FA471C">
      <w:pPr>
        <w:ind w:firstLine="709"/>
        <w:jc w:val="both"/>
        <w:rPr>
          <w:rFonts w:ascii="Times New Roman" w:hAnsi="Times New Roman"/>
          <w:sz w:val="28"/>
          <w:szCs w:val="28"/>
          <w:lang w:val="ru-RU" w:eastAsia="en-US"/>
        </w:rPr>
      </w:pPr>
      <w:r w:rsidRPr="00FA471C">
        <w:rPr>
          <w:rFonts w:ascii="Times New Roman" w:hAnsi="Times New Roman"/>
          <w:sz w:val="28"/>
          <w:szCs w:val="28"/>
          <w:lang w:val="ru-RU" w:eastAsia="en-US"/>
        </w:rPr>
        <w:t>По многолетним наблюдениям возникновение на территории области шквалов, смерчей и ураганов маловероятно.</w:t>
      </w:r>
    </w:p>
    <w:p w:rsidR="00FA471C" w:rsidRDefault="00FA471C" w:rsidP="00FA471C">
      <w:pPr>
        <w:ind w:firstLine="709"/>
        <w:jc w:val="both"/>
        <w:rPr>
          <w:rFonts w:ascii="Times New Roman" w:hAnsi="Times New Roman"/>
          <w:sz w:val="28"/>
          <w:szCs w:val="28"/>
          <w:lang w:val="ru-RU" w:eastAsia="en-US"/>
        </w:rPr>
      </w:pPr>
      <w:r w:rsidRPr="00FA471C">
        <w:rPr>
          <w:rFonts w:ascii="Times New Roman" w:hAnsi="Times New Roman"/>
          <w:sz w:val="28"/>
          <w:szCs w:val="28"/>
          <w:lang w:val="ru-RU" w:eastAsia="en-US"/>
        </w:rPr>
        <w:t>Риск возникновения природных пожаров.</w:t>
      </w:r>
    </w:p>
    <w:p w:rsidR="00EA73FD" w:rsidRDefault="00EA73FD" w:rsidP="00EA73FD">
      <w:pPr>
        <w:ind w:firstLine="709"/>
        <w:jc w:val="both"/>
        <w:rPr>
          <w:rFonts w:ascii="Times New Roman" w:hAnsi="Times New Roman"/>
          <w:sz w:val="28"/>
          <w:szCs w:val="28"/>
          <w:lang w:val="ru-RU" w:eastAsia="en-US"/>
        </w:rPr>
      </w:pPr>
      <w:r>
        <w:rPr>
          <w:rFonts w:ascii="Times New Roman" w:hAnsi="Times New Roman"/>
          <w:sz w:val="28"/>
          <w:szCs w:val="28"/>
          <w:lang w:val="ru-RU" w:eastAsia="en-US"/>
        </w:rPr>
        <w:t xml:space="preserve">Наличие в лесном фонде больших площадей хвойных пород, густота транспортной сети, посещаемость лесов населением, а также прекращение работ по очистке лесов от сухостоя увеличивают вероятность возникновения лесных пожаров. Причинами возникновения торфяных пожаров являются неправильное обращение с огнем, разряд молнии или самовозгорание, которое может происходить при температуре выше 50 градусов по Цельсию. Кроме того, достаточно часто почвенные торфяные пожары являются развитием низового лесного пожара. В слой торфа в этих случаях огонь заглубляется у стволов деревьев. Торфяные пожары характерны для второй половины лета, когда в результате длительной засухи верхний слой торфа просыхает до относительной влажности 25-100 %. Продолжительность пожароопасного сезона в лесах и на торфяниках обуславливается умеренно-континентальными </w:t>
      </w:r>
      <w:r>
        <w:rPr>
          <w:rFonts w:ascii="Times New Roman" w:hAnsi="Times New Roman"/>
          <w:sz w:val="28"/>
          <w:szCs w:val="28"/>
          <w:lang w:val="ru-RU" w:eastAsia="en-US"/>
        </w:rPr>
        <w:lastRenderedPageBreak/>
        <w:t>природными условиями и составляет в среднем 160 дней (свыше 5 месяцев). Наибольшее количество пожаров прогнозируется в период:</w:t>
      </w:r>
    </w:p>
    <w:p w:rsidR="00EA73FD" w:rsidRDefault="00EA73FD" w:rsidP="00EA73FD">
      <w:pPr>
        <w:widowControl w:val="0"/>
        <w:numPr>
          <w:ilvl w:val="0"/>
          <w:numId w:val="21"/>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конец апреля, первая половина мая: связано с проведением неконтролируемых сельхозпалов;</w:t>
      </w:r>
    </w:p>
    <w:p w:rsidR="00EA73FD" w:rsidRDefault="00EA73FD" w:rsidP="00EA73FD">
      <w:pPr>
        <w:widowControl w:val="0"/>
        <w:numPr>
          <w:ilvl w:val="0"/>
          <w:numId w:val="21"/>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третья декада июня, первая декада июля: начало интенсивного посещения лесов населением в связи со сбором ягод;</w:t>
      </w:r>
    </w:p>
    <w:p w:rsidR="00EA73FD" w:rsidRDefault="00EA73FD" w:rsidP="00EA73FD">
      <w:pPr>
        <w:widowControl w:val="0"/>
        <w:numPr>
          <w:ilvl w:val="0"/>
          <w:numId w:val="21"/>
        </w:numPr>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август-сентябрь: посещение лесов населением в связи с началом грибного сезона.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Вышеперечисленные опасные природные процессы и явления могут стать причиной: аварий на объектах жизнеобеспечения; повреждения (обрыва) высоковольтных линий электропередач; обрушения слабо укрепленных конструкций; затопления и подтопления части застроенной территории; увеличения числа дорожно-транспортных происшествий на трассах федерального и регионального значения, что может повлечь нарушение нормальной жизнедеятельности среди проживающего, работающего и отдыхающего на территории округа населения, затруднения в работе транспорта и ограничения при проведении аварийно-спасательных работ. </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Для смягчения последствий опасных природных процессов и опасных природных явлений рекомендуется:</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при угрозе возникновения ураганов, бурь, гроз: оповещение населения об угрозе возникновения явления, отключение высоковольтных линий, обесточивание потребителей во избежание замыканий электрических сетей, укрытие зданий и сооружений, укрытие населения в капитальных строениях, подвалах и убежищах, защита витрин, окон с наветренной стороны</w:t>
      </w:r>
      <w:r w:rsidR="00AF1989">
        <w:rPr>
          <w:rFonts w:ascii="Times New Roman" w:hAnsi="Times New Roman"/>
          <w:color w:val="000000" w:themeColor="text1"/>
          <w:sz w:val="28"/>
          <w:szCs w:val="28"/>
          <w:lang w:val="ru-RU"/>
        </w:rPr>
        <w:t>;</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при угрозе экстремально низких температур воздуха: теплозащита зданий, выделение тепловых районов и резервирование источников теплоснабжения, временная снегозащита путей сообщений в метели, ветрозащита в зимний период селитебных территорий планировочными методами или с помощью посадки зеленых насаждений для улучшения их микроклимата;</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защита от молний должна предусматриваться согласно СО 153–34.21.22–2003 и РД 34.21.122–87</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строительство зданий и сооружений с учетом требований норм проектирования для климатического района II В (в соответствии с схематической картой климатического районирования для строительства, СНиП 23–01–99*).</w:t>
      </w: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При проведении заблаговременных и оперативных мер по снижению ущерба от опасных природных явлений, выбор оптимальных вариантов защиты проводится на основе прогноза ожидаемых событий. При этом первоочередные мероприятия должны быть направлены на предотвращение тех последствий, которые могут привести к возникновению вторичных поражающих факторов, превышающих по тяжести последствий воздействие самого стихийного бедствия, а именно на усиление устойчивости линий связи, </w:t>
      </w:r>
      <w:r>
        <w:rPr>
          <w:rFonts w:ascii="Times New Roman" w:hAnsi="Times New Roman"/>
          <w:color w:val="000000" w:themeColor="text1"/>
          <w:sz w:val="28"/>
          <w:szCs w:val="28"/>
          <w:lang w:val="ru-RU"/>
        </w:rPr>
        <w:lastRenderedPageBreak/>
        <w:t xml:space="preserve">сетей электроснабжения, городского и междугородного транспорта, защиту береговых территорий в районе строительства. </w:t>
      </w:r>
    </w:p>
    <w:p w:rsidR="0067250A" w:rsidRDefault="0067250A">
      <w:pPr>
        <w:pStyle w:val="aff2"/>
        <w:spacing w:after="0" w:line="240" w:lineRule="auto"/>
        <w:ind w:left="0" w:firstLine="708"/>
        <w:jc w:val="both"/>
        <w:rPr>
          <w:rFonts w:ascii="Times New Roman" w:hAnsi="Times New Roman"/>
          <w:sz w:val="28"/>
          <w:szCs w:val="28"/>
          <w:lang w:val="ru-RU"/>
        </w:rPr>
      </w:pPr>
    </w:p>
    <w:p w:rsidR="0067250A" w:rsidRDefault="00D71913">
      <w:pPr>
        <w:keepNext/>
        <w:jc w:val="center"/>
        <w:outlineLvl w:val="1"/>
        <w:rPr>
          <w:rFonts w:ascii="Times New Roman" w:eastAsiaTheme="majorEastAsia" w:hAnsi="Times New Roman"/>
          <w:b/>
          <w:bCs/>
          <w:iCs/>
          <w:snapToGrid w:val="0"/>
          <w:sz w:val="30"/>
          <w:szCs w:val="30"/>
          <w:lang w:val="ru-RU"/>
        </w:rPr>
      </w:pPr>
      <w:bookmarkStart w:id="366" w:name="_Toc177480453"/>
      <w:r>
        <w:rPr>
          <w:rFonts w:ascii="Times New Roman" w:eastAsiaTheme="majorEastAsia" w:hAnsi="Times New Roman"/>
          <w:b/>
          <w:bCs/>
          <w:iCs/>
          <w:snapToGrid w:val="0"/>
          <w:sz w:val="30"/>
          <w:szCs w:val="30"/>
          <w:lang w:val="ru-RU"/>
        </w:rPr>
        <w:t>7.3 Чрезвычайные ситуации техногенного характера</w:t>
      </w:r>
      <w:bookmarkEnd w:id="366"/>
    </w:p>
    <w:p w:rsidR="0067250A" w:rsidRDefault="0067250A">
      <w:pPr>
        <w:keepNext/>
        <w:ind w:firstLine="539"/>
        <w:jc w:val="center"/>
        <w:rPr>
          <w:rFonts w:ascii="Times New Roman" w:eastAsiaTheme="majorEastAsia" w:hAnsi="Times New Roman"/>
          <w:b/>
          <w:bCs/>
          <w:iCs/>
          <w:snapToGrid w:val="0"/>
          <w:sz w:val="30"/>
          <w:szCs w:val="30"/>
          <w:lang w:val="ru-RU"/>
        </w:rPr>
      </w:pPr>
    </w:p>
    <w:p w:rsidR="0067250A" w:rsidRDefault="00D71913">
      <w:pPr>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Опасность чрезвычайных ситуаций техногенного характера для населения и территории </w:t>
      </w:r>
      <w:r w:rsidR="00000C91">
        <w:rPr>
          <w:rFonts w:ascii="Times New Roman" w:hAnsi="Times New Roman"/>
          <w:color w:val="000000" w:themeColor="text1"/>
          <w:sz w:val="28"/>
          <w:szCs w:val="28"/>
          <w:lang w:val="ru-RU"/>
        </w:rPr>
        <w:t>Ревенского</w:t>
      </w:r>
      <w:r>
        <w:rPr>
          <w:rFonts w:ascii="Times New Roman" w:hAnsi="Times New Roman"/>
          <w:color w:val="000000" w:themeColor="text1"/>
          <w:sz w:val="28"/>
          <w:szCs w:val="28"/>
          <w:lang w:val="ru-RU"/>
        </w:rPr>
        <w:t xml:space="preserve"> сельского поселения может возникнуть в случае аварии:</w:t>
      </w:r>
    </w:p>
    <w:p w:rsidR="003445EB" w:rsidRPr="003445EB" w:rsidRDefault="003445EB" w:rsidP="003445EB">
      <w:pPr>
        <w:ind w:firstLine="709"/>
        <w:jc w:val="both"/>
        <w:rPr>
          <w:rFonts w:ascii="Times New Roman" w:hAnsi="Times New Roman"/>
          <w:color w:val="000000"/>
          <w:sz w:val="28"/>
          <w:szCs w:val="28"/>
          <w:lang w:val="ru-RU"/>
        </w:rPr>
      </w:pPr>
      <w:r w:rsidRPr="003445EB">
        <w:rPr>
          <w:rFonts w:ascii="Times New Roman" w:hAnsi="Times New Roman"/>
          <w:color w:val="000000"/>
          <w:sz w:val="28"/>
          <w:szCs w:val="28"/>
          <w:lang w:val="ru-RU"/>
        </w:rPr>
        <w:t>- аварии при разгерметизации автомобильной цистерны с нефтепродуктами на автомобильной дороге с локальным разливом нефтепродуктов;</w:t>
      </w:r>
    </w:p>
    <w:p w:rsidR="003445EB" w:rsidRPr="003445EB" w:rsidRDefault="003445EB" w:rsidP="003445EB">
      <w:pPr>
        <w:ind w:firstLine="709"/>
        <w:jc w:val="both"/>
        <w:rPr>
          <w:rFonts w:ascii="Times New Roman" w:hAnsi="Times New Roman"/>
          <w:color w:val="000000"/>
          <w:sz w:val="28"/>
          <w:szCs w:val="28"/>
          <w:lang w:val="ru-RU"/>
        </w:rPr>
      </w:pPr>
      <w:r w:rsidRPr="003445EB">
        <w:rPr>
          <w:rFonts w:ascii="Times New Roman" w:hAnsi="Times New Roman"/>
          <w:color w:val="000000"/>
          <w:sz w:val="28"/>
          <w:szCs w:val="28"/>
          <w:lang w:val="ru-RU"/>
        </w:rPr>
        <w:t>- аварии на трубопроводном транспорте;</w:t>
      </w:r>
    </w:p>
    <w:p w:rsidR="003445EB" w:rsidRPr="003445EB" w:rsidRDefault="003445EB" w:rsidP="003445EB">
      <w:pPr>
        <w:ind w:firstLine="709"/>
        <w:jc w:val="both"/>
        <w:rPr>
          <w:rFonts w:ascii="Times New Roman" w:hAnsi="Times New Roman"/>
          <w:color w:val="000000"/>
          <w:sz w:val="28"/>
          <w:szCs w:val="28"/>
          <w:lang w:val="ru-RU"/>
        </w:rPr>
      </w:pPr>
      <w:r w:rsidRPr="003445EB">
        <w:rPr>
          <w:rFonts w:ascii="Times New Roman" w:hAnsi="Times New Roman"/>
          <w:color w:val="000000"/>
          <w:sz w:val="28"/>
          <w:szCs w:val="28"/>
          <w:lang w:val="ru-RU"/>
        </w:rPr>
        <w:t>- аварии со взрывом баллонов с бытовым газом (пропан);</w:t>
      </w:r>
    </w:p>
    <w:p w:rsidR="003445EB" w:rsidRDefault="003445EB" w:rsidP="003445EB">
      <w:pPr>
        <w:ind w:firstLine="709"/>
        <w:jc w:val="both"/>
        <w:rPr>
          <w:rFonts w:ascii="Times New Roman" w:hAnsi="Times New Roman"/>
          <w:color w:val="000000"/>
          <w:sz w:val="28"/>
          <w:szCs w:val="28"/>
          <w:lang w:val="ru-RU"/>
        </w:rPr>
      </w:pPr>
      <w:r w:rsidRPr="003445EB">
        <w:rPr>
          <w:rFonts w:ascii="Times New Roman" w:hAnsi="Times New Roman"/>
          <w:color w:val="000000"/>
          <w:sz w:val="28"/>
          <w:szCs w:val="28"/>
          <w:lang w:val="ru-RU"/>
        </w:rPr>
        <w:t>- аварии на объектах жилищно-коммунального хозяйства.</w:t>
      </w:r>
    </w:p>
    <w:p w:rsidR="003445EB" w:rsidRPr="003445EB" w:rsidRDefault="003445EB" w:rsidP="003445EB">
      <w:pPr>
        <w:tabs>
          <w:tab w:val="center" w:pos="-1985"/>
          <w:tab w:val="left" w:pos="709"/>
        </w:tabs>
        <w:spacing w:before="240"/>
        <w:jc w:val="center"/>
        <w:rPr>
          <w:rFonts w:ascii="Times New Roman" w:eastAsia="SimSun" w:hAnsi="Times New Roman"/>
          <w:b/>
          <w:spacing w:val="-1"/>
          <w:sz w:val="28"/>
          <w:szCs w:val="28"/>
          <w:lang w:val="zh-CN" w:eastAsia="zh-CN"/>
        </w:rPr>
      </w:pPr>
      <w:r w:rsidRPr="003445EB">
        <w:rPr>
          <w:rFonts w:ascii="Times New Roman" w:hAnsi="Times New Roman"/>
          <w:b/>
          <w:spacing w:val="-1"/>
          <w:sz w:val="28"/>
          <w:szCs w:val="28"/>
          <w:lang w:val="zh-CN" w:eastAsia="zh-CN"/>
        </w:rPr>
        <w:t>Аварии при разгерметизации автомобильной цистерны с нефтепродуктами на автомобильной дороге с локальным разливом нефтепродуктов</w:t>
      </w:r>
    </w:p>
    <w:p w:rsidR="003445EB" w:rsidRPr="003445EB" w:rsidRDefault="003445EB" w:rsidP="003445EB">
      <w:pPr>
        <w:ind w:firstLine="709"/>
        <w:jc w:val="both"/>
        <w:rPr>
          <w:rFonts w:ascii="Times New Roman" w:hAnsi="Times New Roman"/>
          <w:color w:val="000000"/>
          <w:sz w:val="28"/>
          <w:szCs w:val="28"/>
          <w:lang w:val="ru-RU"/>
        </w:rPr>
      </w:pPr>
      <w:r w:rsidRPr="003445EB">
        <w:rPr>
          <w:rFonts w:ascii="Times New Roman" w:hAnsi="Times New Roman"/>
          <w:color w:val="000000"/>
          <w:sz w:val="28"/>
          <w:szCs w:val="28"/>
          <w:lang w:val="ru-RU"/>
        </w:rPr>
        <w:t>Наиболее опасный сценарий возникновения аварии на объектах с нефтепродуктами является –</w:t>
      </w:r>
      <w:r>
        <w:rPr>
          <w:rFonts w:ascii="Times New Roman" w:hAnsi="Times New Roman"/>
          <w:color w:val="000000"/>
          <w:sz w:val="28"/>
          <w:szCs w:val="28"/>
          <w:lang w:val="ru-RU"/>
        </w:rPr>
        <w:t xml:space="preserve"> </w:t>
      </w:r>
      <w:r w:rsidRPr="003445EB">
        <w:rPr>
          <w:rFonts w:ascii="Times New Roman" w:hAnsi="Times New Roman"/>
          <w:color w:val="000000"/>
          <w:sz w:val="28"/>
          <w:szCs w:val="28"/>
          <w:lang w:val="ru-RU"/>
        </w:rPr>
        <w:t>аварии с транспортом, перевозящим нефтепродукты по мар</w:t>
      </w:r>
      <w:r>
        <w:rPr>
          <w:rFonts w:ascii="Times New Roman" w:hAnsi="Times New Roman"/>
          <w:color w:val="000000"/>
          <w:sz w:val="28"/>
          <w:szCs w:val="28"/>
          <w:lang w:val="ru-RU"/>
        </w:rPr>
        <w:t>шрутам перевозки опасных грузов (</w:t>
      </w:r>
      <w:r w:rsidRPr="003445EB">
        <w:rPr>
          <w:rFonts w:ascii="Times New Roman" w:hAnsi="Times New Roman"/>
          <w:color w:val="000000"/>
          <w:sz w:val="28"/>
          <w:szCs w:val="28"/>
          <w:lang w:val="ru-RU"/>
        </w:rPr>
        <w:t>дороги регионального значения, проходящие по территор</w:t>
      </w:r>
      <w:r>
        <w:rPr>
          <w:rFonts w:ascii="Times New Roman" w:hAnsi="Times New Roman"/>
          <w:color w:val="000000"/>
          <w:sz w:val="28"/>
          <w:szCs w:val="28"/>
          <w:lang w:val="ru-RU"/>
        </w:rPr>
        <w:t>ии поселения).</w:t>
      </w:r>
    </w:p>
    <w:p w:rsid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Аварии с разливом (выбросом) опасных грузов возможны в случае транспортного происшествия и при нарушении технологии ведения погрузочно-разгрузочных работ. </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Транспортные происшествия наиболее вероятны в районах: мостов, перекрестков, в местах пересечения транспортных магистралей с инженерными коммуникациями, с газопроводами.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Участок заражения в случае опасного происшествия с участием опасных грузов, будет зависеть от направления и скорости приземного ветра, глубины распространения зараженного воздуха, количества (объема) вылившегося АХОВ или ГСМ. </w:t>
      </w:r>
    </w:p>
    <w:p w:rsidR="003445EB" w:rsidRPr="003445EB" w:rsidRDefault="003445EB" w:rsidP="003445EB">
      <w:pPr>
        <w:suppressAutoHyphens/>
        <w:ind w:firstLine="851"/>
        <w:jc w:val="both"/>
        <w:rPr>
          <w:rFonts w:ascii="Times New Roman" w:hAnsi="Times New Roman"/>
          <w:snapToGrid w:val="0"/>
          <w:sz w:val="28"/>
          <w:szCs w:val="28"/>
          <w:lang w:val="ru-RU"/>
        </w:rPr>
      </w:pPr>
      <w:r w:rsidRPr="003445EB">
        <w:rPr>
          <w:rFonts w:ascii="Times New Roman" w:hAnsi="Times New Roman"/>
          <w:sz w:val="28"/>
          <w:szCs w:val="28"/>
          <w:lang w:val="ru-RU"/>
        </w:rPr>
        <w:t>Принимается, что при транспортном происшествии е</w:t>
      </w:r>
      <w:r w:rsidRPr="003445EB">
        <w:rPr>
          <w:rFonts w:ascii="Times New Roman" w:hAnsi="Times New Roman"/>
          <w:snapToGrid w:val="0"/>
          <w:sz w:val="28"/>
          <w:szCs w:val="28"/>
          <w:lang w:val="ru-RU"/>
        </w:rPr>
        <w:t>мкости, содержащие АХОВ, разрушаются полностью (уровень заполнения 95 %);</w:t>
      </w:r>
    </w:p>
    <w:p w:rsidR="003445EB" w:rsidRPr="003445EB" w:rsidRDefault="003445EB" w:rsidP="003445EB">
      <w:pPr>
        <w:numPr>
          <w:ilvl w:val="0"/>
          <w:numId w:val="23"/>
        </w:numPr>
        <w:suppressAutoHyphens/>
        <w:ind w:left="0"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автодорожная емкость с хлором</w:t>
      </w:r>
      <w:r w:rsidRPr="003445EB">
        <w:rPr>
          <w:rFonts w:ascii="Times New Roman" w:hAnsi="Times New Roman"/>
          <w:snapToGrid w:val="0"/>
          <w:sz w:val="28"/>
          <w:szCs w:val="28"/>
          <w:lang w:val="ru-RU"/>
        </w:rPr>
        <w:tab/>
        <w:t>1 т;</w:t>
      </w:r>
    </w:p>
    <w:p w:rsidR="003445EB" w:rsidRPr="003445EB" w:rsidRDefault="003445EB" w:rsidP="003445EB">
      <w:pPr>
        <w:numPr>
          <w:ilvl w:val="0"/>
          <w:numId w:val="23"/>
        </w:numPr>
        <w:suppressAutoHyphens/>
        <w:ind w:left="0"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автодорож</w:t>
      </w:r>
      <w:r>
        <w:rPr>
          <w:rFonts w:ascii="Times New Roman" w:hAnsi="Times New Roman"/>
          <w:snapToGrid w:val="0"/>
          <w:sz w:val="28"/>
          <w:szCs w:val="28"/>
          <w:lang w:val="ru-RU"/>
        </w:rPr>
        <w:t>ная емкость с аммиаком</w:t>
      </w:r>
      <w:r>
        <w:rPr>
          <w:rFonts w:ascii="Times New Roman" w:hAnsi="Times New Roman"/>
          <w:snapToGrid w:val="0"/>
          <w:sz w:val="28"/>
          <w:szCs w:val="28"/>
          <w:lang w:val="ru-RU"/>
        </w:rPr>
        <w:tab/>
        <w:t>8 куб. м.</w:t>
      </w:r>
    </w:p>
    <w:p w:rsidR="003445EB" w:rsidRPr="003445EB" w:rsidRDefault="003445EB" w:rsidP="003445EB">
      <w:pPr>
        <w:widowControl w:val="0"/>
        <w:suppressAutoHyphens/>
        <w:ind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 xml:space="preserve">Толщина свободного разлития </w:t>
      </w:r>
      <w:r w:rsidRPr="003445EB">
        <w:rPr>
          <w:rFonts w:ascii="Times New Roman" w:hAnsi="Times New Roman"/>
          <w:snapToGrid w:val="0"/>
          <w:sz w:val="28"/>
          <w:szCs w:val="28"/>
          <w:lang w:val="ru-RU"/>
        </w:rPr>
        <w:tab/>
        <w:t>0,05 м;</w:t>
      </w:r>
    </w:p>
    <w:p w:rsidR="003445EB" w:rsidRPr="003445EB" w:rsidRDefault="003445EB" w:rsidP="003445EB">
      <w:pPr>
        <w:widowControl w:val="0"/>
        <w:suppressAutoHyphens/>
        <w:ind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Метеорологические условия – инверсия, скорость приземного ветра – 1 м/с;</w:t>
      </w:r>
    </w:p>
    <w:p w:rsidR="003445EB" w:rsidRPr="003445EB" w:rsidRDefault="003445EB" w:rsidP="003445EB">
      <w:pPr>
        <w:widowControl w:val="0"/>
        <w:suppressAutoHyphens/>
        <w:ind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Направление ветра от очага ЧС в сторону территории объекта;</w:t>
      </w:r>
    </w:p>
    <w:p w:rsidR="003445EB" w:rsidRPr="003445EB" w:rsidRDefault="003445EB" w:rsidP="003445EB">
      <w:pPr>
        <w:widowControl w:val="0"/>
        <w:tabs>
          <w:tab w:val="left" w:pos="720"/>
          <w:tab w:val="left" w:pos="1440"/>
          <w:tab w:val="left" w:pos="2160"/>
          <w:tab w:val="left" w:pos="2880"/>
          <w:tab w:val="left" w:pos="3600"/>
          <w:tab w:val="left" w:pos="4320"/>
          <w:tab w:val="left" w:pos="5040"/>
          <w:tab w:val="left" w:pos="5760"/>
          <w:tab w:val="left" w:pos="6780"/>
        </w:tabs>
        <w:suppressAutoHyphens/>
        <w:ind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 xml:space="preserve">Температура окружающего воздуха +20 </w:t>
      </w:r>
      <w:r w:rsidRPr="003445EB">
        <w:rPr>
          <w:rFonts w:ascii="Times New Roman" w:hAnsi="Times New Roman"/>
          <w:snapToGrid w:val="0"/>
          <w:sz w:val="28"/>
          <w:szCs w:val="28"/>
          <w:vertAlign w:val="superscript"/>
          <w:lang w:val="ru-RU"/>
        </w:rPr>
        <w:t xml:space="preserve">о </w:t>
      </w:r>
      <w:r w:rsidRPr="003445EB">
        <w:rPr>
          <w:rFonts w:ascii="Times New Roman" w:hAnsi="Times New Roman"/>
          <w:snapToGrid w:val="0"/>
          <w:sz w:val="28"/>
          <w:szCs w:val="28"/>
          <w:lang w:val="ru-RU"/>
        </w:rPr>
        <w:t>С;</w:t>
      </w:r>
    </w:p>
    <w:p w:rsidR="003445EB" w:rsidRPr="003445EB" w:rsidRDefault="003445EB" w:rsidP="003445EB">
      <w:pPr>
        <w:widowControl w:val="0"/>
        <w:suppressAutoHyphens/>
        <w:ind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Время от начала аварии 1 час.</w:t>
      </w:r>
    </w:p>
    <w:p w:rsidR="003445EB" w:rsidRPr="003445EB" w:rsidRDefault="003445EB" w:rsidP="006E44A9">
      <w:pPr>
        <w:spacing w:before="240"/>
        <w:rPr>
          <w:rFonts w:ascii="Times New Roman" w:hAnsi="Times New Roman"/>
          <w:b/>
          <w:sz w:val="22"/>
          <w:szCs w:val="22"/>
          <w:lang w:val="ru-RU"/>
        </w:rPr>
      </w:pPr>
      <w:r w:rsidRPr="003445EB">
        <w:rPr>
          <w:rFonts w:ascii="Times New Roman" w:hAnsi="Times New Roman"/>
          <w:b/>
          <w:sz w:val="22"/>
          <w:szCs w:val="22"/>
          <w:lang w:val="ru-RU"/>
        </w:rPr>
        <w:lastRenderedPageBreak/>
        <w:t xml:space="preserve">Таблица </w:t>
      </w:r>
      <w:r w:rsidR="006E44A9">
        <w:rPr>
          <w:rFonts w:ascii="Times New Roman" w:hAnsi="Times New Roman"/>
          <w:b/>
          <w:sz w:val="22"/>
          <w:szCs w:val="22"/>
          <w:lang w:val="ru-RU"/>
        </w:rPr>
        <w:t>29</w:t>
      </w:r>
      <w:r w:rsidRPr="003445EB">
        <w:rPr>
          <w:rFonts w:ascii="Times New Roman" w:hAnsi="Times New Roman"/>
          <w:b/>
          <w:sz w:val="22"/>
          <w:szCs w:val="22"/>
          <w:lang w:val="ru-RU"/>
        </w:rPr>
        <w:t xml:space="preserve"> - Характеристики зон заражения при аварийных разливах АХОВ на автотранспорте</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1"/>
        <w:gridCol w:w="1323"/>
        <w:gridCol w:w="1471"/>
        <w:gridCol w:w="1280"/>
      </w:tblGrid>
      <w:tr w:rsidR="003445EB" w:rsidRPr="003445EB">
        <w:trPr>
          <w:trHeight w:val="243"/>
          <w:tblHeader/>
        </w:trPr>
        <w:tc>
          <w:tcPr>
            <w:tcW w:w="2820" w:type="pct"/>
            <w:vMerge w:val="restart"/>
          </w:tcPr>
          <w:p w:rsidR="003445EB" w:rsidRPr="003445EB" w:rsidRDefault="003445EB" w:rsidP="003445EB">
            <w:pPr>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Параметры</w:t>
            </w:r>
          </w:p>
        </w:tc>
        <w:tc>
          <w:tcPr>
            <w:tcW w:w="1495" w:type="pct"/>
            <w:gridSpan w:val="2"/>
          </w:tcPr>
          <w:p w:rsidR="003445EB" w:rsidRPr="003445EB" w:rsidRDefault="003445EB" w:rsidP="003445EB">
            <w:pPr>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хлор</w:t>
            </w:r>
          </w:p>
        </w:tc>
        <w:tc>
          <w:tcPr>
            <w:tcW w:w="685" w:type="pct"/>
          </w:tcPr>
          <w:p w:rsidR="003445EB" w:rsidRPr="003445EB" w:rsidRDefault="003445EB" w:rsidP="003445EB">
            <w:pPr>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аммиак</w:t>
            </w:r>
          </w:p>
        </w:tc>
      </w:tr>
      <w:tr w:rsidR="003445EB" w:rsidRPr="003445EB">
        <w:trPr>
          <w:trHeight w:val="152"/>
          <w:tblHeader/>
        </w:trPr>
        <w:tc>
          <w:tcPr>
            <w:tcW w:w="2820" w:type="pct"/>
            <w:vMerge/>
          </w:tcPr>
          <w:p w:rsidR="003445EB" w:rsidRPr="003445EB" w:rsidRDefault="003445EB" w:rsidP="003445EB">
            <w:pPr>
              <w:rPr>
                <w:rFonts w:ascii="Times New Roman" w:hAnsi="Times New Roman"/>
                <w:b/>
                <w:snapToGrid w:val="0"/>
                <w:sz w:val="24"/>
                <w:szCs w:val="24"/>
                <w:lang w:val="ru-RU"/>
              </w:rPr>
            </w:pPr>
          </w:p>
        </w:tc>
        <w:tc>
          <w:tcPr>
            <w:tcW w:w="708" w:type="pct"/>
          </w:tcPr>
          <w:p w:rsidR="003445EB" w:rsidRPr="003445EB" w:rsidRDefault="003445EB" w:rsidP="003445EB">
            <w:pPr>
              <w:rPr>
                <w:rFonts w:ascii="Times New Roman" w:hAnsi="Times New Roman"/>
                <w:b/>
                <w:snapToGrid w:val="0"/>
                <w:sz w:val="24"/>
                <w:szCs w:val="24"/>
                <w:lang w:val="ru-RU"/>
              </w:rPr>
            </w:pPr>
            <w:r w:rsidRPr="003445EB">
              <w:rPr>
                <w:rFonts w:ascii="Times New Roman" w:hAnsi="Times New Roman"/>
                <w:b/>
                <w:snapToGrid w:val="0"/>
                <w:sz w:val="22"/>
                <w:szCs w:val="22"/>
                <w:lang w:val="ru-RU"/>
              </w:rPr>
              <w:t>0,05 т</w:t>
            </w:r>
          </w:p>
        </w:tc>
        <w:tc>
          <w:tcPr>
            <w:tcW w:w="787" w:type="pct"/>
          </w:tcPr>
          <w:p w:rsidR="003445EB" w:rsidRPr="003445EB" w:rsidRDefault="003445EB" w:rsidP="003445EB">
            <w:pPr>
              <w:rPr>
                <w:rFonts w:ascii="Times New Roman" w:hAnsi="Times New Roman"/>
                <w:b/>
                <w:snapToGrid w:val="0"/>
                <w:sz w:val="24"/>
                <w:szCs w:val="24"/>
                <w:lang w:val="ru-RU"/>
              </w:rPr>
            </w:pPr>
            <w:r w:rsidRPr="003445EB">
              <w:rPr>
                <w:rFonts w:ascii="Times New Roman" w:hAnsi="Times New Roman"/>
                <w:b/>
                <w:snapToGrid w:val="0"/>
                <w:sz w:val="22"/>
                <w:szCs w:val="22"/>
                <w:lang w:val="ru-RU"/>
              </w:rPr>
              <w:t>1 т</w:t>
            </w:r>
          </w:p>
        </w:tc>
        <w:tc>
          <w:tcPr>
            <w:tcW w:w="685" w:type="pct"/>
          </w:tcPr>
          <w:p w:rsidR="003445EB" w:rsidRPr="003445EB" w:rsidRDefault="003445EB" w:rsidP="003445EB">
            <w:pPr>
              <w:rPr>
                <w:rFonts w:ascii="Times New Roman" w:hAnsi="Times New Roman"/>
                <w:b/>
                <w:snapToGrid w:val="0"/>
                <w:sz w:val="24"/>
                <w:szCs w:val="24"/>
                <w:lang w:val="ru-RU"/>
              </w:rPr>
            </w:pPr>
            <w:r w:rsidRPr="003445EB">
              <w:rPr>
                <w:rFonts w:ascii="Times New Roman" w:hAnsi="Times New Roman"/>
                <w:b/>
                <w:snapToGrid w:val="0"/>
                <w:sz w:val="22"/>
                <w:szCs w:val="22"/>
                <w:lang w:val="ru-RU"/>
              </w:rPr>
              <w:t>8 куб. м</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Степень заполнения цистерны, %</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95</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95</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95</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Молярная масса АХОВ, кг/кМоль</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70.91</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70.91</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17.03</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Плотность АХОВ (паров), кг/куб. м</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0.0073</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0.0073</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0.00071</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Пороговая токсодоза, мг*мин</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0.6</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0.6</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15</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Коэффициент хранения АХОВ</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0.18</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0.18</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0.01</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Коэффициент химико-физических свойств АХОВ</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0.052</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0.052</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0.025</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Коэффициент температуры воздуха для Qэ1 и Qэ2</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Количество выброшенного (разлившегося) при аварии вещества, т</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0,045</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0,95</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5,18</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Эквивалентное количество вещества по первичному облаку, т</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0,00002</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0,171</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0,002</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Эквивалентное количество вещества по вторичному облаку, т</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0,013</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0,522</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0,150</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Время испарения АХОВ с площади разлива, ч: мин</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1:29</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1:29</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1:21</w:t>
            </w:r>
          </w:p>
        </w:tc>
      </w:tr>
      <w:tr w:rsidR="003445EB" w:rsidRPr="003445EB">
        <w:tc>
          <w:tcPr>
            <w:tcW w:w="2820" w:type="pct"/>
            <w:tcBorders>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Глубина зоны заражения, км.</w:t>
            </w:r>
          </w:p>
        </w:tc>
        <w:tc>
          <w:tcPr>
            <w:tcW w:w="708" w:type="pct"/>
            <w:tcBorders>
              <w:bottom w:val="nil"/>
            </w:tcBorders>
          </w:tcPr>
          <w:p w:rsidR="003445EB" w:rsidRPr="003445EB" w:rsidRDefault="003445EB" w:rsidP="003445EB">
            <w:pPr>
              <w:rPr>
                <w:rFonts w:ascii="Times New Roman" w:hAnsi="Times New Roman"/>
                <w:snapToGrid w:val="0"/>
                <w:sz w:val="24"/>
                <w:szCs w:val="24"/>
                <w:lang w:val="ru-RU"/>
              </w:rPr>
            </w:pPr>
          </w:p>
        </w:tc>
        <w:tc>
          <w:tcPr>
            <w:tcW w:w="787" w:type="pct"/>
            <w:tcBorders>
              <w:bottom w:val="nil"/>
            </w:tcBorders>
          </w:tcPr>
          <w:p w:rsidR="003445EB" w:rsidRPr="003445EB" w:rsidRDefault="003445EB" w:rsidP="003445EB">
            <w:pPr>
              <w:rPr>
                <w:rFonts w:ascii="Times New Roman" w:hAnsi="Times New Roman"/>
                <w:snapToGrid w:val="0"/>
                <w:sz w:val="24"/>
                <w:szCs w:val="24"/>
                <w:lang w:val="ru-RU"/>
              </w:rPr>
            </w:pPr>
          </w:p>
        </w:tc>
        <w:tc>
          <w:tcPr>
            <w:tcW w:w="685" w:type="pct"/>
            <w:tcBorders>
              <w:bottom w:val="nil"/>
            </w:tcBorders>
          </w:tcPr>
          <w:p w:rsidR="003445EB" w:rsidRPr="003445EB" w:rsidRDefault="003445EB" w:rsidP="003445EB">
            <w:pPr>
              <w:rPr>
                <w:rFonts w:ascii="Times New Roman" w:hAnsi="Times New Roman"/>
                <w:snapToGrid w:val="0"/>
                <w:sz w:val="24"/>
                <w:szCs w:val="24"/>
                <w:lang w:val="ru-RU"/>
              </w:rPr>
            </w:pPr>
          </w:p>
        </w:tc>
      </w:tr>
      <w:tr w:rsidR="003445EB" w:rsidRPr="003445EB">
        <w:tc>
          <w:tcPr>
            <w:tcW w:w="2820"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Первичным облаком</w:t>
            </w:r>
          </w:p>
        </w:tc>
        <w:tc>
          <w:tcPr>
            <w:tcW w:w="708"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0,001</w:t>
            </w:r>
          </w:p>
        </w:tc>
        <w:tc>
          <w:tcPr>
            <w:tcW w:w="787"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1,581</w:t>
            </w:r>
          </w:p>
        </w:tc>
        <w:tc>
          <w:tcPr>
            <w:tcW w:w="685"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0,079</w:t>
            </w:r>
          </w:p>
        </w:tc>
      </w:tr>
      <w:tr w:rsidR="003445EB" w:rsidRPr="003445EB">
        <w:tc>
          <w:tcPr>
            <w:tcW w:w="2820"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Вторичным облаком</w:t>
            </w:r>
          </w:p>
        </w:tc>
        <w:tc>
          <w:tcPr>
            <w:tcW w:w="708"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0,05</w:t>
            </w:r>
          </w:p>
        </w:tc>
        <w:tc>
          <w:tcPr>
            <w:tcW w:w="787"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3,229</w:t>
            </w:r>
          </w:p>
        </w:tc>
        <w:tc>
          <w:tcPr>
            <w:tcW w:w="685"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1,491</w:t>
            </w:r>
          </w:p>
        </w:tc>
      </w:tr>
      <w:tr w:rsidR="003445EB" w:rsidRPr="003445EB">
        <w:tc>
          <w:tcPr>
            <w:tcW w:w="2820"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Полная</w:t>
            </w:r>
          </w:p>
        </w:tc>
        <w:tc>
          <w:tcPr>
            <w:tcW w:w="708"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0,05</w:t>
            </w:r>
          </w:p>
        </w:tc>
        <w:tc>
          <w:tcPr>
            <w:tcW w:w="787"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4,023</w:t>
            </w:r>
          </w:p>
        </w:tc>
        <w:tc>
          <w:tcPr>
            <w:tcW w:w="685"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1,530</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Предельно возможная глубина переноса воздушных масс, км</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5</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5</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5</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Глубина зоны заражения АХОВ за 1 час, км</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0,05</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4,023</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1,53</w:t>
            </w:r>
          </w:p>
        </w:tc>
      </w:tr>
      <w:tr w:rsidR="003445EB" w:rsidRPr="003445EB">
        <w:tc>
          <w:tcPr>
            <w:tcW w:w="2820"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Предельно возможная глубина зоны заражения АХОВ, км</w:t>
            </w:r>
          </w:p>
        </w:tc>
        <w:tc>
          <w:tcPr>
            <w:tcW w:w="708"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0,064</w:t>
            </w:r>
          </w:p>
        </w:tc>
        <w:tc>
          <w:tcPr>
            <w:tcW w:w="787"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4,651</w:t>
            </w:r>
          </w:p>
        </w:tc>
        <w:tc>
          <w:tcPr>
            <w:tcW w:w="685" w:type="pct"/>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1,732</w:t>
            </w:r>
          </w:p>
        </w:tc>
      </w:tr>
      <w:tr w:rsidR="003445EB" w:rsidRPr="000D6C53">
        <w:tc>
          <w:tcPr>
            <w:tcW w:w="2820" w:type="pct"/>
            <w:tcBorders>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Площадь зоны заражения облаком АХОВ, кв. км</w:t>
            </w:r>
          </w:p>
        </w:tc>
        <w:tc>
          <w:tcPr>
            <w:tcW w:w="708" w:type="pct"/>
            <w:tcBorders>
              <w:bottom w:val="nil"/>
            </w:tcBorders>
          </w:tcPr>
          <w:p w:rsidR="003445EB" w:rsidRPr="003445EB" w:rsidRDefault="003445EB" w:rsidP="003445EB">
            <w:pPr>
              <w:rPr>
                <w:rFonts w:ascii="Times New Roman" w:hAnsi="Times New Roman"/>
                <w:snapToGrid w:val="0"/>
                <w:sz w:val="24"/>
                <w:szCs w:val="24"/>
                <w:lang w:val="ru-RU"/>
              </w:rPr>
            </w:pPr>
          </w:p>
        </w:tc>
        <w:tc>
          <w:tcPr>
            <w:tcW w:w="787" w:type="pct"/>
            <w:tcBorders>
              <w:bottom w:val="nil"/>
            </w:tcBorders>
          </w:tcPr>
          <w:p w:rsidR="003445EB" w:rsidRPr="003445EB" w:rsidRDefault="003445EB" w:rsidP="003445EB">
            <w:pPr>
              <w:rPr>
                <w:rFonts w:ascii="Times New Roman" w:hAnsi="Times New Roman"/>
                <w:snapToGrid w:val="0"/>
                <w:sz w:val="24"/>
                <w:szCs w:val="24"/>
                <w:lang w:val="ru-RU"/>
              </w:rPr>
            </w:pPr>
          </w:p>
        </w:tc>
        <w:tc>
          <w:tcPr>
            <w:tcW w:w="685" w:type="pct"/>
            <w:tcBorders>
              <w:bottom w:val="nil"/>
            </w:tcBorders>
          </w:tcPr>
          <w:p w:rsidR="003445EB" w:rsidRPr="003445EB" w:rsidRDefault="003445EB" w:rsidP="003445EB">
            <w:pPr>
              <w:rPr>
                <w:rFonts w:ascii="Times New Roman" w:hAnsi="Times New Roman"/>
                <w:snapToGrid w:val="0"/>
                <w:sz w:val="24"/>
                <w:szCs w:val="24"/>
                <w:lang w:val="ru-RU"/>
              </w:rPr>
            </w:pPr>
          </w:p>
        </w:tc>
      </w:tr>
      <w:tr w:rsidR="003445EB" w:rsidRPr="003445EB">
        <w:tc>
          <w:tcPr>
            <w:tcW w:w="2820"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Возможная</w:t>
            </w:r>
          </w:p>
        </w:tc>
        <w:tc>
          <w:tcPr>
            <w:tcW w:w="708"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0,0039</w:t>
            </w:r>
          </w:p>
        </w:tc>
        <w:tc>
          <w:tcPr>
            <w:tcW w:w="787"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25,409</w:t>
            </w:r>
          </w:p>
        </w:tc>
        <w:tc>
          <w:tcPr>
            <w:tcW w:w="685" w:type="pct"/>
            <w:tcBorders>
              <w:top w:val="nil"/>
              <w:bottom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3,66</w:t>
            </w:r>
          </w:p>
        </w:tc>
      </w:tr>
      <w:tr w:rsidR="003445EB" w:rsidRPr="003445EB">
        <w:tc>
          <w:tcPr>
            <w:tcW w:w="2820"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Фактическая</w:t>
            </w:r>
          </w:p>
        </w:tc>
        <w:tc>
          <w:tcPr>
            <w:tcW w:w="708"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0,0002</w:t>
            </w:r>
          </w:p>
        </w:tc>
        <w:tc>
          <w:tcPr>
            <w:tcW w:w="787"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1,34</w:t>
            </w:r>
          </w:p>
        </w:tc>
        <w:tc>
          <w:tcPr>
            <w:tcW w:w="685" w:type="pct"/>
            <w:tcBorders>
              <w:top w:val="nil"/>
            </w:tcBorders>
          </w:tcPr>
          <w:p w:rsidR="003445EB" w:rsidRPr="003445EB" w:rsidRDefault="003445EB" w:rsidP="003445EB">
            <w:pPr>
              <w:rPr>
                <w:rFonts w:ascii="Times New Roman" w:hAnsi="Times New Roman"/>
                <w:snapToGrid w:val="0"/>
                <w:sz w:val="24"/>
                <w:szCs w:val="24"/>
                <w:lang w:val="ru-RU"/>
              </w:rPr>
            </w:pPr>
            <w:r w:rsidRPr="003445EB">
              <w:rPr>
                <w:rFonts w:ascii="Times New Roman" w:hAnsi="Times New Roman"/>
                <w:snapToGrid w:val="0"/>
                <w:sz w:val="22"/>
                <w:szCs w:val="22"/>
                <w:lang w:val="ru-RU"/>
              </w:rPr>
              <w:t>0,19</w:t>
            </w:r>
          </w:p>
        </w:tc>
      </w:tr>
    </w:tbl>
    <w:p w:rsidR="003445EB" w:rsidRPr="003445EB" w:rsidRDefault="003445EB" w:rsidP="003445EB">
      <w:pPr>
        <w:suppressAutoHyphens/>
        <w:ind w:firstLine="851"/>
        <w:jc w:val="both"/>
        <w:rPr>
          <w:rFonts w:ascii="Times New Roman" w:hAnsi="Times New Roman"/>
          <w:sz w:val="28"/>
          <w:szCs w:val="28"/>
          <w:lang w:val="ru-RU"/>
        </w:rPr>
      </w:pP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При авариях в рассмотренных вариантах в течение расчетного часа поражающие факторы АХОВ могут оказать свое влияние на следующие территории:</w:t>
      </w:r>
    </w:p>
    <w:p w:rsidR="003445EB" w:rsidRPr="003445EB" w:rsidRDefault="003445EB" w:rsidP="003445EB">
      <w:pPr>
        <w:numPr>
          <w:ilvl w:val="0"/>
          <w:numId w:val="23"/>
        </w:numPr>
        <w:suppressAutoHyphens/>
        <w:ind w:left="0"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в радиусе 4 км при аварии на автомобильной дороге, пары хлора;</w:t>
      </w:r>
    </w:p>
    <w:p w:rsidR="003445EB" w:rsidRPr="003445EB" w:rsidRDefault="003445EB" w:rsidP="003445EB">
      <w:pPr>
        <w:numPr>
          <w:ilvl w:val="0"/>
          <w:numId w:val="23"/>
        </w:numPr>
        <w:suppressAutoHyphens/>
        <w:ind w:left="0" w:firstLine="851"/>
        <w:jc w:val="both"/>
        <w:rPr>
          <w:rFonts w:ascii="Times New Roman" w:hAnsi="Times New Roman"/>
          <w:snapToGrid w:val="0"/>
          <w:sz w:val="28"/>
          <w:szCs w:val="28"/>
          <w:lang w:val="ru-RU"/>
        </w:rPr>
      </w:pPr>
      <w:r w:rsidRPr="003445EB">
        <w:rPr>
          <w:rFonts w:ascii="Times New Roman" w:hAnsi="Times New Roman"/>
          <w:snapToGrid w:val="0"/>
          <w:sz w:val="28"/>
          <w:szCs w:val="28"/>
          <w:lang w:val="ru-RU"/>
        </w:rPr>
        <w:t>в радиусе 1,5 км при аварии на автомобильной дороге п</w:t>
      </w:r>
      <w:r>
        <w:rPr>
          <w:rFonts w:ascii="Times New Roman" w:hAnsi="Times New Roman"/>
          <w:snapToGrid w:val="0"/>
          <w:sz w:val="28"/>
          <w:szCs w:val="28"/>
          <w:lang w:val="ru-RU"/>
        </w:rPr>
        <w:t>ары аммиака.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Оценку зон заражения АХОВ, выполненную по РД 52.04.253–90, следует рассматривать как завышенную (консервативную) вследствие выбора наиболее неблагоприятных условий развития аварии.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Зоны действия основных поражающих факторов при авариях с ГСМ и СУГ на транспортных коммуникациях (разгерметизация цистерн) рассчитаны для следующих условий: </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тип ГСМ (бензин), СУГ (3 класс);</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 xml:space="preserve">емкость автомобильной цистерны с СУГ – 14,5 </w:t>
      </w:r>
      <w:r w:rsidRPr="003445EB">
        <w:rPr>
          <w:rFonts w:ascii="Times New Roman" w:hAnsi="Times New Roman"/>
          <w:kern w:val="2"/>
          <w:sz w:val="28"/>
          <w:szCs w:val="28"/>
          <w:lang w:val="ru-RU" w:eastAsia="en-US"/>
        </w:rPr>
        <w:t xml:space="preserve">куб. </w:t>
      </w:r>
      <w:r w:rsidRPr="003445EB">
        <w:rPr>
          <w:rFonts w:ascii="Times New Roman" w:hAnsi="Times New Roman"/>
          <w:snapToGrid w:val="0"/>
          <w:kern w:val="2"/>
          <w:sz w:val="28"/>
          <w:szCs w:val="28"/>
          <w:lang w:val="ru-RU" w:eastAsia="en-US"/>
        </w:rPr>
        <w:t xml:space="preserve">м; – ГСМ – 20 </w:t>
      </w:r>
      <w:r w:rsidRPr="003445EB">
        <w:rPr>
          <w:rFonts w:ascii="Times New Roman" w:hAnsi="Times New Roman"/>
          <w:kern w:val="2"/>
          <w:sz w:val="28"/>
          <w:szCs w:val="28"/>
          <w:lang w:val="ru-RU" w:eastAsia="en-US"/>
        </w:rPr>
        <w:t xml:space="preserve">куб. </w:t>
      </w:r>
      <w:r w:rsidRPr="003445EB">
        <w:rPr>
          <w:rFonts w:ascii="Times New Roman" w:hAnsi="Times New Roman"/>
          <w:snapToGrid w:val="0"/>
          <w:kern w:val="2"/>
          <w:sz w:val="28"/>
          <w:szCs w:val="28"/>
          <w:lang w:val="ru-RU" w:eastAsia="en-US"/>
        </w:rPr>
        <w:t>м;</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 xml:space="preserve">емкость железнодорожной цистерны с СУГ – 73 </w:t>
      </w:r>
      <w:r w:rsidRPr="003445EB">
        <w:rPr>
          <w:rFonts w:ascii="Times New Roman" w:hAnsi="Times New Roman"/>
          <w:kern w:val="2"/>
          <w:sz w:val="28"/>
          <w:szCs w:val="28"/>
          <w:lang w:val="ru-RU" w:eastAsia="en-US"/>
        </w:rPr>
        <w:t xml:space="preserve">куб. </w:t>
      </w:r>
      <w:r w:rsidRPr="003445EB">
        <w:rPr>
          <w:rFonts w:ascii="Times New Roman" w:hAnsi="Times New Roman"/>
          <w:snapToGrid w:val="0"/>
          <w:kern w:val="2"/>
          <w:sz w:val="28"/>
          <w:szCs w:val="28"/>
          <w:lang w:val="ru-RU" w:eastAsia="en-US"/>
        </w:rPr>
        <w:t xml:space="preserve">м; – ГСМ – 73 </w:t>
      </w:r>
      <w:r w:rsidRPr="003445EB">
        <w:rPr>
          <w:rFonts w:ascii="Times New Roman" w:hAnsi="Times New Roman"/>
          <w:kern w:val="2"/>
          <w:sz w:val="28"/>
          <w:szCs w:val="28"/>
          <w:lang w:val="ru-RU" w:eastAsia="en-US"/>
        </w:rPr>
        <w:t xml:space="preserve">куб. </w:t>
      </w:r>
      <w:r w:rsidRPr="003445EB">
        <w:rPr>
          <w:rFonts w:ascii="Times New Roman" w:hAnsi="Times New Roman"/>
          <w:snapToGrid w:val="0"/>
          <w:kern w:val="2"/>
          <w:sz w:val="28"/>
          <w:szCs w:val="28"/>
          <w:lang w:val="ru-RU" w:eastAsia="en-US"/>
        </w:rPr>
        <w:t>м;</w:t>
      </w:r>
    </w:p>
    <w:p w:rsidR="003445EB" w:rsidRPr="003445EB" w:rsidRDefault="003445EB" w:rsidP="003445EB">
      <w:pPr>
        <w:widowControl w:val="0"/>
        <w:numPr>
          <w:ilvl w:val="0"/>
          <w:numId w:val="25"/>
        </w:numPr>
        <w:suppressAutoHyphens/>
        <w:spacing w:line="276" w:lineRule="auto"/>
        <w:jc w:val="both"/>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lastRenderedPageBreak/>
        <w:t>уровень заполнения при перевозке</w:t>
      </w:r>
      <w:r w:rsidRPr="003445EB">
        <w:rPr>
          <w:rFonts w:ascii="Times New Roman" w:hAnsi="Times New Roman"/>
          <w:snapToGrid w:val="0"/>
          <w:kern w:val="2"/>
          <w:sz w:val="28"/>
          <w:szCs w:val="28"/>
          <w:lang w:val="ru-RU" w:eastAsia="en-US"/>
        </w:rPr>
        <w:tab/>
        <w:t>– ГСМ 95 %; – СУГ 85 %;</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толщина слоя разлития</w:t>
      </w:r>
      <w:r w:rsidRPr="003445EB">
        <w:rPr>
          <w:rFonts w:ascii="Times New Roman" w:hAnsi="Times New Roman"/>
          <w:snapToGrid w:val="0"/>
          <w:kern w:val="2"/>
          <w:sz w:val="28"/>
          <w:szCs w:val="28"/>
          <w:lang w:val="ru-RU" w:eastAsia="en-US"/>
        </w:rPr>
        <w:tab/>
        <w:t>– 0,05 м;</w:t>
      </w:r>
    </w:p>
    <w:p w:rsidR="003445EB" w:rsidRPr="003445EB" w:rsidRDefault="003445EB" w:rsidP="003445EB">
      <w:pPr>
        <w:widowControl w:val="0"/>
        <w:numPr>
          <w:ilvl w:val="0"/>
          <w:numId w:val="25"/>
        </w:numPr>
        <w:suppressAutoHyphens/>
        <w:spacing w:line="276" w:lineRule="auto"/>
        <w:jc w:val="both"/>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территория</w:t>
      </w:r>
      <w:r w:rsidRPr="003445EB">
        <w:rPr>
          <w:rFonts w:ascii="Times New Roman" w:hAnsi="Times New Roman"/>
          <w:snapToGrid w:val="0"/>
          <w:kern w:val="2"/>
          <w:sz w:val="28"/>
          <w:szCs w:val="28"/>
          <w:lang w:val="ru-RU" w:eastAsia="en-US"/>
        </w:rPr>
        <w:tab/>
        <w:t>– слабо загроможденная;</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температура воздуха и почвы</w:t>
      </w:r>
      <w:r w:rsidRPr="003445EB">
        <w:rPr>
          <w:rFonts w:ascii="Times New Roman" w:hAnsi="Times New Roman"/>
          <w:snapToGrid w:val="0"/>
          <w:kern w:val="2"/>
          <w:sz w:val="28"/>
          <w:szCs w:val="28"/>
          <w:lang w:val="ru-RU" w:eastAsia="en-US"/>
        </w:rPr>
        <w:tab/>
        <w:t xml:space="preserve"> – плюс 20</w:t>
      </w:r>
      <w:r w:rsidRPr="003445EB">
        <w:rPr>
          <w:rFonts w:ascii="Times New Roman" w:hAnsi="Times New Roman"/>
          <w:snapToGrid w:val="0"/>
          <w:kern w:val="2"/>
          <w:sz w:val="28"/>
          <w:szCs w:val="28"/>
          <w:vertAlign w:val="superscript"/>
          <w:lang w:val="ru-RU" w:eastAsia="en-US"/>
        </w:rPr>
        <w:t>о</w:t>
      </w:r>
      <w:r w:rsidRPr="003445EB">
        <w:rPr>
          <w:rFonts w:ascii="Times New Roman" w:hAnsi="Times New Roman"/>
          <w:snapToGrid w:val="0"/>
          <w:kern w:val="2"/>
          <w:sz w:val="28"/>
          <w:szCs w:val="28"/>
          <w:lang w:val="ru-RU" w:eastAsia="en-US"/>
        </w:rPr>
        <w:t>С;</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скорость приземного ветра – 1 м/сек;</w:t>
      </w:r>
    </w:p>
    <w:p w:rsidR="003445EB" w:rsidRPr="003445EB" w:rsidRDefault="003445EB" w:rsidP="003445EB">
      <w:pPr>
        <w:widowControl w:val="0"/>
        <w:numPr>
          <w:ilvl w:val="0"/>
          <w:numId w:val="25"/>
        </w:numPr>
        <w:suppressAutoHyphens/>
        <w:spacing w:line="276" w:lineRule="auto"/>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возможный дрейф облака ТВС – 15–100 м;</w:t>
      </w:r>
    </w:p>
    <w:p w:rsidR="003445EB" w:rsidRPr="003445EB" w:rsidRDefault="003445EB" w:rsidP="003445EB">
      <w:pPr>
        <w:widowControl w:val="0"/>
        <w:numPr>
          <w:ilvl w:val="0"/>
          <w:numId w:val="25"/>
        </w:numPr>
        <w:suppressAutoHyphens/>
        <w:spacing w:line="276" w:lineRule="auto"/>
        <w:jc w:val="both"/>
        <w:rPr>
          <w:rFonts w:ascii="Times New Roman" w:hAnsi="Times New Roman"/>
          <w:snapToGrid w:val="0"/>
          <w:kern w:val="2"/>
          <w:sz w:val="28"/>
          <w:szCs w:val="28"/>
          <w:lang w:val="ru-RU" w:eastAsia="en-US"/>
        </w:rPr>
      </w:pPr>
      <w:r w:rsidRPr="003445EB">
        <w:rPr>
          <w:rFonts w:ascii="Times New Roman" w:hAnsi="Times New Roman"/>
          <w:snapToGrid w:val="0"/>
          <w:kern w:val="2"/>
          <w:sz w:val="28"/>
          <w:szCs w:val="28"/>
          <w:lang w:val="ru-RU" w:eastAsia="en-US"/>
        </w:rPr>
        <w:t>класс пожара – В1, С.</w:t>
      </w:r>
    </w:p>
    <w:p w:rsidR="003445EB" w:rsidRPr="003445EB" w:rsidRDefault="003445EB" w:rsidP="006E44A9">
      <w:pPr>
        <w:spacing w:before="240"/>
        <w:rPr>
          <w:rFonts w:ascii="Times New Roman" w:hAnsi="Times New Roman"/>
          <w:b/>
          <w:sz w:val="22"/>
          <w:szCs w:val="22"/>
          <w:lang w:val="ru-RU"/>
        </w:rPr>
      </w:pPr>
      <w:r w:rsidRPr="003445EB">
        <w:rPr>
          <w:rFonts w:ascii="Times New Roman" w:hAnsi="Times New Roman"/>
          <w:b/>
          <w:sz w:val="22"/>
          <w:szCs w:val="22"/>
          <w:lang w:val="ru-RU"/>
        </w:rPr>
        <w:t xml:space="preserve">Таблица </w:t>
      </w:r>
      <w:r w:rsidR="006E44A9">
        <w:rPr>
          <w:rFonts w:ascii="Times New Roman" w:hAnsi="Times New Roman"/>
          <w:b/>
          <w:sz w:val="22"/>
          <w:szCs w:val="22"/>
          <w:lang w:val="ru-RU"/>
        </w:rPr>
        <w:t>30</w:t>
      </w:r>
      <w:r w:rsidRPr="003445EB">
        <w:rPr>
          <w:rFonts w:ascii="Times New Roman" w:hAnsi="Times New Roman"/>
          <w:b/>
          <w:sz w:val="22"/>
          <w:szCs w:val="22"/>
          <w:lang w:val="ru-RU"/>
        </w:rPr>
        <w:t xml:space="preserve"> - Характеристики зон поражения при авариях с ГСМ и СУГ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1"/>
        <w:gridCol w:w="787"/>
        <w:gridCol w:w="789"/>
        <w:gridCol w:w="787"/>
        <w:gridCol w:w="961"/>
      </w:tblGrid>
      <w:tr w:rsidR="003445EB" w:rsidRPr="003445EB">
        <w:trPr>
          <w:trHeight w:val="143"/>
          <w:tblHeader/>
          <w:jc w:val="center"/>
        </w:trPr>
        <w:tc>
          <w:tcPr>
            <w:tcW w:w="3222" w:type="pct"/>
            <w:vMerge w:val="restart"/>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Параметры</w:t>
            </w:r>
          </w:p>
        </w:tc>
        <w:tc>
          <w:tcPr>
            <w:tcW w:w="843" w:type="pct"/>
            <w:gridSpan w:val="2"/>
            <w:shd w:val="clear" w:color="auto" w:fill="FFFFFF"/>
          </w:tcPr>
          <w:p w:rsidR="003445EB" w:rsidRPr="003445EB" w:rsidRDefault="003445EB" w:rsidP="003445EB">
            <w:pPr>
              <w:widowControl w:val="0"/>
              <w:jc w:val="center"/>
              <w:rPr>
                <w:rFonts w:ascii="Times New Roman" w:hAnsi="Times New Roman"/>
                <w:b/>
                <w:sz w:val="24"/>
                <w:szCs w:val="24"/>
                <w:lang w:val="ru-RU"/>
              </w:rPr>
            </w:pPr>
            <w:r w:rsidRPr="003445EB">
              <w:rPr>
                <w:rFonts w:ascii="Times New Roman" w:hAnsi="Times New Roman"/>
                <w:b/>
                <w:sz w:val="22"/>
                <w:szCs w:val="22"/>
                <w:lang w:val="ru-RU"/>
              </w:rPr>
              <w:t>а/д цистерна</w:t>
            </w:r>
          </w:p>
        </w:tc>
        <w:tc>
          <w:tcPr>
            <w:tcW w:w="935" w:type="pct"/>
            <w:gridSpan w:val="2"/>
            <w:shd w:val="clear" w:color="auto" w:fill="FFFFFF"/>
          </w:tcPr>
          <w:p w:rsidR="003445EB" w:rsidRPr="003445EB" w:rsidRDefault="003445EB" w:rsidP="003445EB">
            <w:pPr>
              <w:widowControl w:val="0"/>
              <w:jc w:val="center"/>
              <w:rPr>
                <w:rFonts w:ascii="Times New Roman" w:hAnsi="Times New Roman"/>
                <w:b/>
                <w:sz w:val="24"/>
                <w:szCs w:val="24"/>
                <w:lang w:val="ru-RU"/>
              </w:rPr>
            </w:pPr>
            <w:r w:rsidRPr="003445EB">
              <w:rPr>
                <w:rFonts w:ascii="Times New Roman" w:hAnsi="Times New Roman"/>
                <w:b/>
                <w:sz w:val="22"/>
                <w:szCs w:val="22"/>
                <w:lang w:val="ru-RU"/>
              </w:rPr>
              <w:t>ж/д цистерна</w:t>
            </w:r>
          </w:p>
        </w:tc>
      </w:tr>
      <w:tr w:rsidR="003445EB" w:rsidRPr="003445EB">
        <w:trPr>
          <w:trHeight w:val="143"/>
          <w:tblHeader/>
          <w:jc w:val="center"/>
        </w:trPr>
        <w:tc>
          <w:tcPr>
            <w:tcW w:w="3222" w:type="pct"/>
            <w:vMerge/>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p>
        </w:tc>
        <w:tc>
          <w:tcPr>
            <w:tcW w:w="421" w:type="pct"/>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ГСМ</w:t>
            </w:r>
          </w:p>
        </w:tc>
        <w:tc>
          <w:tcPr>
            <w:tcW w:w="422" w:type="pct"/>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z w:val="22"/>
                <w:szCs w:val="22"/>
                <w:lang w:val="ru-RU"/>
              </w:rPr>
              <w:t>СУГ</w:t>
            </w:r>
          </w:p>
        </w:tc>
        <w:tc>
          <w:tcPr>
            <w:tcW w:w="421" w:type="pct"/>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napToGrid w:val="0"/>
                <w:sz w:val="22"/>
                <w:szCs w:val="22"/>
                <w:lang w:val="ru-RU"/>
              </w:rPr>
              <w:t>ГСМ</w:t>
            </w:r>
          </w:p>
        </w:tc>
        <w:tc>
          <w:tcPr>
            <w:tcW w:w="514" w:type="pct"/>
            <w:shd w:val="clear" w:color="auto" w:fill="FFFFFF"/>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z w:val="22"/>
                <w:szCs w:val="22"/>
                <w:lang w:val="ru-RU"/>
              </w:rPr>
              <w:t>СУГ</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Объем резервуара, куб.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20</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14.5</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73</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73</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Масса топлива в разлитии, т</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14,63</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8,63</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53,4</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43,4</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Эквивалентный радиус разлития,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11</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8,9</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33,2</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19,9</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Площадь разлития, кв.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380</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246,5</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3468</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1241</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Масса топлива участвующая в образовании ГВС</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0,02</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0,7</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0,02</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0,7</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Масса топлива в ГВС, т</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0,293</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6,039</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1,068</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30,405</w:t>
            </w:r>
          </w:p>
        </w:tc>
      </w:tr>
      <w:tr w:rsidR="003445EB" w:rsidRPr="000D6C53">
        <w:trPr>
          <w:trHeight w:val="240"/>
          <w:jc w:val="center"/>
        </w:trPr>
        <w:tc>
          <w:tcPr>
            <w:tcW w:w="5000" w:type="pct"/>
            <w:gridSpan w:val="5"/>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Зоны воздействия ударной волны на промышленные объекты и людей</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Зона полных разрушений, м</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10,6</w:t>
            </w:r>
          </w:p>
        </w:tc>
        <w:tc>
          <w:tcPr>
            <w:tcW w:w="422"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29,3</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16,4</w:t>
            </w:r>
          </w:p>
        </w:tc>
        <w:tc>
          <w:tcPr>
            <w:tcW w:w="514"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50,5</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Зона сильных разрушений, м</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26,4</w:t>
            </w:r>
          </w:p>
        </w:tc>
        <w:tc>
          <w:tcPr>
            <w:tcW w:w="422"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73,3</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40,9</w:t>
            </w:r>
          </w:p>
        </w:tc>
        <w:tc>
          <w:tcPr>
            <w:tcW w:w="514"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126,3</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Зона средних разрушений, м</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59,5</w:t>
            </w:r>
          </w:p>
        </w:tc>
        <w:tc>
          <w:tcPr>
            <w:tcW w:w="422"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164,9</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92,0</w:t>
            </w:r>
          </w:p>
        </w:tc>
        <w:tc>
          <w:tcPr>
            <w:tcW w:w="514"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284,2</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Зона слабых разрушений, м</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152,1</w:t>
            </w:r>
          </w:p>
        </w:tc>
        <w:tc>
          <w:tcPr>
            <w:tcW w:w="422"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421,4</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235,2</w:t>
            </w:r>
          </w:p>
        </w:tc>
        <w:tc>
          <w:tcPr>
            <w:tcW w:w="514"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726,2</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Зона расстекления (50 %), м</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251,2</w:t>
            </w:r>
          </w:p>
        </w:tc>
        <w:tc>
          <w:tcPr>
            <w:tcW w:w="422"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696,2</w:t>
            </w:r>
          </w:p>
        </w:tc>
        <w:tc>
          <w:tcPr>
            <w:tcW w:w="421"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388,5</w:t>
            </w:r>
          </w:p>
        </w:tc>
        <w:tc>
          <w:tcPr>
            <w:tcW w:w="514" w:type="pct"/>
            <w:shd w:val="clear" w:color="auto" w:fill="FFFFFF"/>
            <w:vAlign w:val="bottom"/>
          </w:tcPr>
          <w:p w:rsidR="003445EB" w:rsidRPr="003445EB" w:rsidRDefault="003445EB" w:rsidP="003445EB">
            <w:pPr>
              <w:jc w:val="center"/>
              <w:rPr>
                <w:rFonts w:ascii="Times New Roman" w:hAnsi="Times New Roman"/>
                <w:sz w:val="24"/>
                <w:szCs w:val="24"/>
                <w:lang w:val="ru-RU"/>
              </w:rPr>
            </w:pPr>
            <w:r w:rsidRPr="003445EB">
              <w:rPr>
                <w:rFonts w:ascii="Times New Roman" w:hAnsi="Times New Roman"/>
                <w:sz w:val="22"/>
                <w:szCs w:val="22"/>
                <w:lang w:val="ru-RU"/>
              </w:rPr>
              <w:t>1199,7</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Порог поражения 99 % людей,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18,5</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51,3</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28,6</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88,4</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Порог поражения людей (контузия),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29,1</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80,6</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45,0</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138,9</w:t>
            </w:r>
          </w:p>
        </w:tc>
      </w:tr>
      <w:tr w:rsidR="003445EB" w:rsidRPr="003445EB">
        <w:trPr>
          <w:trHeight w:val="83"/>
          <w:jc w:val="center"/>
        </w:trPr>
        <w:tc>
          <w:tcPr>
            <w:tcW w:w="5000" w:type="pct"/>
            <w:gridSpan w:val="5"/>
            <w:shd w:val="clear" w:color="auto" w:fill="FFFFFF"/>
          </w:tcPr>
          <w:p w:rsidR="003445EB" w:rsidRPr="003445EB" w:rsidRDefault="003445EB" w:rsidP="003445EB">
            <w:pPr>
              <w:widowControl w:val="0"/>
              <w:jc w:val="center"/>
              <w:rPr>
                <w:rFonts w:ascii="Times New Roman" w:hAnsi="Times New Roman"/>
                <w:b/>
                <w:sz w:val="24"/>
                <w:szCs w:val="24"/>
                <w:lang w:val="ru-RU"/>
              </w:rPr>
            </w:pPr>
            <w:r w:rsidRPr="003445EB">
              <w:rPr>
                <w:rFonts w:ascii="Times New Roman" w:hAnsi="Times New Roman"/>
                <w:snapToGrid w:val="0"/>
                <w:sz w:val="22"/>
                <w:szCs w:val="22"/>
                <w:lang w:val="ru-RU"/>
              </w:rPr>
              <w:t>Параметры огневого шара</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Радиус огневого шара,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17,2</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45,9</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26,1</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77,6</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Время существования огневого шара, с</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3,3</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7,2</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4,6</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10,9</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Скорость распространения пламени, м/с</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35</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58</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43</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76</w:t>
            </w:r>
          </w:p>
        </w:tc>
      </w:tr>
      <w:tr w:rsidR="003445EB" w:rsidRPr="003445EB">
        <w:trPr>
          <w:trHeight w:val="511"/>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Величина воздействия теплового потока на здания и сооружения на кромке огневого шара, кВт/кв.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130</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220</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130</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220</w:t>
            </w:r>
          </w:p>
        </w:tc>
      </w:tr>
      <w:tr w:rsidR="003445EB" w:rsidRPr="003445EB">
        <w:trPr>
          <w:trHeight w:val="240"/>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Индекс теплового излучения на кромке огневого шара</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2146</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9507</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3004</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14472</w:t>
            </w:r>
          </w:p>
        </w:tc>
      </w:tr>
      <w:tr w:rsidR="003445EB" w:rsidRPr="003445EB">
        <w:trPr>
          <w:trHeight w:val="22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Доля людей, поражаемых на кромке огневого шара, %</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0</w:t>
            </w:r>
          </w:p>
        </w:tc>
      </w:tr>
      <w:tr w:rsidR="003445EB" w:rsidRPr="003445EB">
        <w:trPr>
          <w:trHeight w:val="240"/>
          <w:jc w:val="center"/>
        </w:trPr>
        <w:tc>
          <w:tcPr>
            <w:tcW w:w="5000" w:type="pct"/>
            <w:gridSpan w:val="5"/>
            <w:shd w:val="clear" w:color="auto" w:fill="FFFFFF"/>
          </w:tcPr>
          <w:p w:rsidR="003445EB" w:rsidRPr="003445EB" w:rsidRDefault="003445EB" w:rsidP="003445EB">
            <w:pPr>
              <w:widowControl w:val="0"/>
              <w:jc w:val="center"/>
              <w:rPr>
                <w:rFonts w:ascii="Times New Roman" w:hAnsi="Times New Roman"/>
                <w:b/>
                <w:sz w:val="24"/>
                <w:szCs w:val="24"/>
                <w:lang w:val="ru-RU"/>
              </w:rPr>
            </w:pPr>
            <w:r w:rsidRPr="003445EB">
              <w:rPr>
                <w:rFonts w:ascii="Times New Roman" w:hAnsi="Times New Roman"/>
                <w:snapToGrid w:val="0"/>
                <w:sz w:val="22"/>
                <w:szCs w:val="22"/>
                <w:lang w:val="ru-RU"/>
              </w:rPr>
              <w:t>Параметры горения разлития</w:t>
            </w:r>
          </w:p>
        </w:tc>
      </w:tr>
      <w:tr w:rsidR="003445EB" w:rsidRPr="003445EB">
        <w:trPr>
          <w:trHeight w:val="255"/>
          <w:jc w:val="center"/>
        </w:trPr>
        <w:tc>
          <w:tcPr>
            <w:tcW w:w="3222" w:type="pct"/>
            <w:shd w:val="clear" w:color="auto" w:fill="FFFFFF"/>
          </w:tcPr>
          <w:p w:rsidR="003445EB" w:rsidRPr="003445EB" w:rsidRDefault="003445EB" w:rsidP="003445EB">
            <w:pPr>
              <w:widowControl w:val="0"/>
              <w:tabs>
                <w:tab w:val="left" w:pos="-2235"/>
              </w:tabs>
              <w:rPr>
                <w:rFonts w:ascii="Times New Roman" w:hAnsi="Times New Roman"/>
                <w:snapToGrid w:val="0"/>
                <w:sz w:val="24"/>
                <w:szCs w:val="24"/>
                <w:lang w:val="ru-RU"/>
              </w:rPr>
            </w:pPr>
            <w:r w:rsidRPr="003445EB">
              <w:rPr>
                <w:rFonts w:ascii="Times New Roman" w:hAnsi="Times New Roman"/>
                <w:snapToGrid w:val="0"/>
                <w:sz w:val="22"/>
                <w:szCs w:val="22"/>
                <w:lang w:val="ru-RU"/>
              </w:rPr>
              <w:t>Ориентировочное время выгорания, мин : сек</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16:44</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30:21</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16:44</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30:21</w:t>
            </w:r>
          </w:p>
        </w:tc>
      </w:tr>
      <w:tr w:rsidR="003445EB" w:rsidRPr="003445EB">
        <w:trPr>
          <w:trHeight w:val="496"/>
          <w:jc w:val="center"/>
        </w:trPr>
        <w:tc>
          <w:tcPr>
            <w:tcW w:w="3222" w:type="pct"/>
            <w:shd w:val="clear" w:color="auto" w:fill="FFFFFF"/>
          </w:tcPr>
          <w:p w:rsidR="003445EB" w:rsidRPr="003445EB" w:rsidRDefault="003445EB" w:rsidP="003445EB">
            <w:pPr>
              <w:widowControl w:val="0"/>
              <w:tabs>
                <w:tab w:val="left" w:pos="-2235"/>
              </w:tabs>
              <w:rPr>
                <w:rFonts w:ascii="Times New Roman" w:hAnsi="Times New Roman"/>
                <w:snapToGrid w:val="0"/>
                <w:sz w:val="24"/>
                <w:szCs w:val="24"/>
                <w:lang w:val="ru-RU"/>
              </w:rPr>
            </w:pPr>
            <w:r w:rsidRPr="003445EB">
              <w:rPr>
                <w:rFonts w:ascii="Times New Roman" w:hAnsi="Times New Roman"/>
                <w:snapToGrid w:val="0"/>
                <w:sz w:val="22"/>
                <w:szCs w:val="22"/>
                <w:lang w:val="ru-RU"/>
              </w:rPr>
              <w:t>Величина воздействия теплового потока на здания, сооружения и людей на кромке разлития, кВт/кв. м</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104</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176</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104</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176</w:t>
            </w:r>
          </w:p>
        </w:tc>
      </w:tr>
      <w:tr w:rsidR="003445EB" w:rsidRPr="003445EB">
        <w:trPr>
          <w:trHeight w:val="255"/>
          <w:jc w:val="center"/>
        </w:trPr>
        <w:tc>
          <w:tcPr>
            <w:tcW w:w="3222" w:type="pct"/>
            <w:shd w:val="clear" w:color="auto" w:fill="FFFFFF"/>
          </w:tcPr>
          <w:p w:rsidR="003445EB" w:rsidRPr="003445EB" w:rsidRDefault="003445EB" w:rsidP="003445EB">
            <w:pPr>
              <w:widowControl w:val="0"/>
              <w:tabs>
                <w:tab w:val="left" w:pos="-2235"/>
              </w:tabs>
              <w:rPr>
                <w:rFonts w:ascii="Times New Roman" w:hAnsi="Times New Roman"/>
                <w:snapToGrid w:val="0"/>
                <w:sz w:val="24"/>
                <w:szCs w:val="24"/>
                <w:lang w:val="ru-RU"/>
              </w:rPr>
            </w:pPr>
            <w:r w:rsidRPr="003445EB">
              <w:rPr>
                <w:rFonts w:ascii="Times New Roman" w:hAnsi="Times New Roman"/>
                <w:snapToGrid w:val="0"/>
                <w:sz w:val="22"/>
                <w:szCs w:val="22"/>
                <w:lang w:val="ru-RU"/>
              </w:rPr>
              <w:t>Индекс теплового излучения на кромке горящего разлития</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29345</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59179</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29345</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59179</w:t>
            </w:r>
          </w:p>
        </w:tc>
      </w:tr>
      <w:tr w:rsidR="003445EB" w:rsidRPr="003445EB">
        <w:trPr>
          <w:trHeight w:val="255"/>
          <w:jc w:val="center"/>
        </w:trPr>
        <w:tc>
          <w:tcPr>
            <w:tcW w:w="3222" w:type="pct"/>
            <w:shd w:val="clear" w:color="auto" w:fill="FFFFFF"/>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2"/>
                <w:lang w:val="ru-RU"/>
              </w:rPr>
              <w:t>Доля людей, поражаемых на кромке горения разлития, %</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79</w:t>
            </w:r>
          </w:p>
        </w:tc>
        <w:tc>
          <w:tcPr>
            <w:tcW w:w="422"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100</w:t>
            </w:r>
          </w:p>
        </w:tc>
        <w:tc>
          <w:tcPr>
            <w:tcW w:w="421"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79</w:t>
            </w:r>
          </w:p>
        </w:tc>
        <w:tc>
          <w:tcPr>
            <w:tcW w:w="514" w:type="pct"/>
            <w:shd w:val="clear" w:color="auto" w:fill="FFFFFF"/>
          </w:tcPr>
          <w:p w:rsidR="003445EB" w:rsidRPr="003445EB" w:rsidRDefault="003445EB" w:rsidP="003445EB">
            <w:pPr>
              <w:widowControl w:val="0"/>
              <w:jc w:val="center"/>
              <w:rPr>
                <w:rFonts w:ascii="Times New Roman" w:hAnsi="Times New Roman"/>
                <w:snapToGrid w:val="0"/>
                <w:sz w:val="24"/>
                <w:szCs w:val="24"/>
                <w:lang w:val="ru-RU"/>
              </w:rPr>
            </w:pPr>
            <w:r w:rsidRPr="003445EB">
              <w:rPr>
                <w:rFonts w:ascii="Times New Roman" w:hAnsi="Times New Roman"/>
                <w:snapToGrid w:val="0"/>
                <w:sz w:val="22"/>
                <w:szCs w:val="22"/>
                <w:lang w:val="ru-RU"/>
              </w:rPr>
              <w:t>100</w:t>
            </w:r>
          </w:p>
        </w:tc>
      </w:tr>
    </w:tbl>
    <w:p w:rsidR="003445EB" w:rsidRPr="003445EB" w:rsidRDefault="003445EB" w:rsidP="006E44A9">
      <w:pPr>
        <w:spacing w:before="240"/>
        <w:rPr>
          <w:rFonts w:ascii="Times New Roman" w:hAnsi="Times New Roman"/>
          <w:b/>
          <w:sz w:val="22"/>
          <w:szCs w:val="22"/>
          <w:lang w:val="ru-RU"/>
        </w:rPr>
      </w:pPr>
      <w:r w:rsidRPr="003445EB">
        <w:rPr>
          <w:rFonts w:ascii="Times New Roman" w:hAnsi="Times New Roman"/>
          <w:b/>
          <w:sz w:val="22"/>
          <w:szCs w:val="22"/>
          <w:lang w:val="ru-RU"/>
        </w:rPr>
        <w:t xml:space="preserve">Таблица </w:t>
      </w:r>
      <w:r w:rsidR="006E44A9">
        <w:rPr>
          <w:rFonts w:ascii="Times New Roman" w:hAnsi="Times New Roman"/>
          <w:b/>
          <w:sz w:val="22"/>
          <w:szCs w:val="22"/>
          <w:lang w:val="ru-RU"/>
        </w:rPr>
        <w:t>31</w:t>
      </w:r>
      <w:r w:rsidRPr="003445EB">
        <w:rPr>
          <w:rFonts w:ascii="Times New Roman" w:hAnsi="Times New Roman"/>
          <w:b/>
          <w:sz w:val="22"/>
          <w:szCs w:val="22"/>
          <w:lang w:val="ru-RU"/>
        </w:rPr>
        <w:t>- Предельные параметры для возможного поражения людей при аварии СУГ</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02"/>
        <w:gridCol w:w="2750"/>
        <w:gridCol w:w="3806"/>
      </w:tblGrid>
      <w:tr w:rsidR="003445EB" w:rsidRPr="000D6C53">
        <w:tc>
          <w:tcPr>
            <w:tcW w:w="0" w:type="auto"/>
            <w:vAlign w:val="center"/>
          </w:tcPr>
          <w:p w:rsidR="003445EB" w:rsidRPr="003445EB" w:rsidRDefault="003445EB" w:rsidP="003445EB">
            <w:pPr>
              <w:keepNext/>
              <w:widowControl w:val="0"/>
              <w:jc w:val="center"/>
              <w:rPr>
                <w:rFonts w:ascii="Times New Roman" w:hAnsi="Times New Roman"/>
                <w:b/>
                <w:snapToGrid w:val="0"/>
                <w:kern w:val="2"/>
                <w:sz w:val="22"/>
                <w:szCs w:val="22"/>
                <w:lang w:val="ru-RU" w:eastAsia="en-US"/>
              </w:rPr>
            </w:pPr>
            <w:r w:rsidRPr="003445EB">
              <w:rPr>
                <w:rFonts w:ascii="Times New Roman" w:hAnsi="Times New Roman"/>
                <w:b/>
                <w:snapToGrid w:val="0"/>
                <w:kern w:val="2"/>
                <w:sz w:val="22"/>
                <w:szCs w:val="22"/>
                <w:lang w:val="ru-RU" w:eastAsia="en-US"/>
              </w:rPr>
              <w:t>Степень травмирования</w:t>
            </w:r>
          </w:p>
        </w:tc>
        <w:tc>
          <w:tcPr>
            <w:tcW w:w="0" w:type="auto"/>
            <w:vAlign w:val="center"/>
          </w:tcPr>
          <w:p w:rsidR="003445EB" w:rsidRPr="003445EB" w:rsidRDefault="003445EB" w:rsidP="003445EB">
            <w:pPr>
              <w:keepNext/>
              <w:widowControl w:val="0"/>
              <w:jc w:val="center"/>
              <w:rPr>
                <w:rFonts w:ascii="Times New Roman" w:hAnsi="Times New Roman"/>
                <w:b/>
                <w:snapToGrid w:val="0"/>
                <w:kern w:val="2"/>
                <w:sz w:val="22"/>
                <w:szCs w:val="22"/>
                <w:lang w:val="ru-RU" w:eastAsia="en-US"/>
              </w:rPr>
            </w:pPr>
            <w:r w:rsidRPr="003445EB">
              <w:rPr>
                <w:rFonts w:ascii="Times New Roman" w:hAnsi="Times New Roman"/>
                <w:b/>
                <w:snapToGrid w:val="0"/>
                <w:kern w:val="2"/>
                <w:sz w:val="22"/>
                <w:szCs w:val="22"/>
                <w:lang w:val="ru-RU" w:eastAsia="en-US"/>
              </w:rPr>
              <w:t>Значения интенсивности теплового излучения, кВт/м</w:t>
            </w:r>
            <w:r w:rsidRPr="003445EB">
              <w:rPr>
                <w:rFonts w:ascii="Times New Roman" w:hAnsi="Times New Roman"/>
                <w:b/>
                <w:snapToGrid w:val="0"/>
                <w:kern w:val="2"/>
                <w:sz w:val="22"/>
                <w:szCs w:val="22"/>
                <w:vertAlign w:val="superscript"/>
                <w:lang w:val="ru-RU" w:eastAsia="en-US"/>
              </w:rPr>
              <w:t>2</w:t>
            </w:r>
          </w:p>
        </w:tc>
        <w:tc>
          <w:tcPr>
            <w:tcW w:w="0" w:type="auto"/>
            <w:vAlign w:val="center"/>
          </w:tcPr>
          <w:p w:rsidR="003445EB" w:rsidRPr="003445EB" w:rsidRDefault="003445EB" w:rsidP="003445EB">
            <w:pPr>
              <w:keepNext/>
              <w:widowControl w:val="0"/>
              <w:jc w:val="center"/>
              <w:rPr>
                <w:rFonts w:ascii="Times New Roman" w:hAnsi="Times New Roman"/>
                <w:b/>
                <w:snapToGrid w:val="0"/>
                <w:kern w:val="2"/>
                <w:sz w:val="22"/>
                <w:szCs w:val="22"/>
                <w:lang w:val="ru-RU" w:eastAsia="en-US"/>
              </w:rPr>
            </w:pPr>
            <w:r w:rsidRPr="003445EB">
              <w:rPr>
                <w:rFonts w:ascii="Times New Roman" w:hAnsi="Times New Roman"/>
                <w:b/>
                <w:snapToGrid w:val="0"/>
                <w:kern w:val="2"/>
                <w:sz w:val="22"/>
                <w:szCs w:val="22"/>
                <w:lang w:val="ru-RU" w:eastAsia="en-US"/>
              </w:rPr>
              <w:t>Расстояния от объекта, на которых наблюдаются определенные степени травмирования, м</w:t>
            </w:r>
          </w:p>
        </w:tc>
      </w:tr>
      <w:tr w:rsidR="003445EB" w:rsidRPr="003445EB">
        <w:trPr>
          <w:trHeight w:val="249"/>
        </w:trPr>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Ожоги III степени</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49,0</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38</w:t>
            </w:r>
          </w:p>
        </w:tc>
      </w:tr>
      <w:tr w:rsidR="003445EB" w:rsidRPr="003445EB">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Ожоги II степени</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27,4</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55</w:t>
            </w:r>
          </w:p>
        </w:tc>
      </w:tr>
      <w:tr w:rsidR="003445EB" w:rsidRPr="003445EB">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Ожоги I степени</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9,6</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92</w:t>
            </w:r>
          </w:p>
        </w:tc>
      </w:tr>
      <w:tr w:rsidR="003445EB" w:rsidRPr="003445EB">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Болевой порог (болезненные ощущения на коже и слизистых)</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1,4</w:t>
            </w:r>
          </w:p>
        </w:tc>
        <w:tc>
          <w:tcPr>
            <w:tcW w:w="0" w:type="auto"/>
            <w:vAlign w:val="center"/>
          </w:tcPr>
          <w:p w:rsidR="003445EB" w:rsidRPr="003445EB" w:rsidRDefault="003445EB" w:rsidP="003445EB">
            <w:pPr>
              <w:widowControl w:val="0"/>
              <w:jc w:val="center"/>
              <w:rPr>
                <w:rFonts w:ascii="Times New Roman" w:hAnsi="Times New Roman"/>
                <w:snapToGrid w:val="0"/>
                <w:kern w:val="2"/>
                <w:sz w:val="22"/>
                <w:szCs w:val="22"/>
                <w:lang w:val="ru-RU" w:eastAsia="en-US"/>
              </w:rPr>
            </w:pPr>
            <w:r w:rsidRPr="003445EB">
              <w:rPr>
                <w:rFonts w:ascii="Times New Roman" w:hAnsi="Times New Roman"/>
                <w:snapToGrid w:val="0"/>
                <w:kern w:val="2"/>
                <w:sz w:val="22"/>
                <w:szCs w:val="22"/>
                <w:lang w:val="ru-RU" w:eastAsia="en-US"/>
              </w:rPr>
              <w:t>Более 100 м</w:t>
            </w:r>
          </w:p>
        </w:tc>
      </w:tr>
    </w:tbl>
    <w:p w:rsidR="003445EB" w:rsidRPr="003445EB" w:rsidRDefault="003445EB" w:rsidP="006E44A9">
      <w:pPr>
        <w:spacing w:before="240"/>
        <w:rPr>
          <w:rFonts w:ascii="Times New Roman" w:hAnsi="Times New Roman"/>
          <w:b/>
          <w:sz w:val="22"/>
          <w:szCs w:val="22"/>
          <w:lang w:val="ru-RU"/>
        </w:rPr>
      </w:pPr>
      <w:r w:rsidRPr="003445EB">
        <w:rPr>
          <w:rFonts w:ascii="Times New Roman" w:hAnsi="Times New Roman"/>
          <w:b/>
          <w:sz w:val="22"/>
          <w:szCs w:val="22"/>
          <w:lang w:val="ru-RU"/>
        </w:rPr>
        <w:lastRenderedPageBreak/>
        <w:t xml:space="preserve">Таблица </w:t>
      </w:r>
      <w:r w:rsidR="006E44A9">
        <w:rPr>
          <w:rFonts w:ascii="Times New Roman" w:hAnsi="Times New Roman"/>
          <w:b/>
          <w:sz w:val="22"/>
          <w:szCs w:val="22"/>
          <w:lang w:val="ru-RU"/>
        </w:rPr>
        <w:t>32</w:t>
      </w:r>
      <w:r w:rsidRPr="003445EB">
        <w:rPr>
          <w:rFonts w:ascii="Times New Roman" w:hAnsi="Times New Roman"/>
          <w:b/>
          <w:sz w:val="22"/>
          <w:szCs w:val="22"/>
          <w:lang w:val="ru-RU"/>
        </w:rPr>
        <w:t xml:space="preserve"> - Характеристика степеней разрушения зданий и сооружений</w:t>
      </w:r>
    </w:p>
    <w:tbl>
      <w:tblPr>
        <w:tblW w:w="5054"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698"/>
        <w:gridCol w:w="7748"/>
      </w:tblGrid>
      <w:tr w:rsidR="003445EB" w:rsidRPr="000D6C53" w:rsidTr="006E44A9">
        <w:trPr>
          <w:trHeight w:val="181"/>
          <w:tblHeader/>
        </w:trPr>
        <w:tc>
          <w:tcPr>
            <w:tcW w:w="899" w:type="pct"/>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napToGrid w:val="0"/>
                <w:sz w:val="22"/>
                <w:szCs w:val="24"/>
                <w:lang w:val="ru-RU"/>
              </w:rPr>
              <w:t>Наименование степени</w:t>
            </w:r>
          </w:p>
        </w:tc>
        <w:tc>
          <w:tcPr>
            <w:tcW w:w="4101" w:type="pct"/>
          </w:tcPr>
          <w:p w:rsidR="003445EB" w:rsidRPr="003445EB" w:rsidRDefault="003445EB" w:rsidP="003445EB">
            <w:pPr>
              <w:widowControl w:val="0"/>
              <w:jc w:val="center"/>
              <w:rPr>
                <w:rFonts w:ascii="Times New Roman" w:hAnsi="Times New Roman"/>
                <w:b/>
                <w:snapToGrid w:val="0"/>
                <w:sz w:val="24"/>
                <w:szCs w:val="24"/>
                <w:lang w:val="ru-RU"/>
              </w:rPr>
            </w:pPr>
            <w:r w:rsidRPr="003445EB">
              <w:rPr>
                <w:rFonts w:ascii="Times New Roman" w:hAnsi="Times New Roman"/>
                <w:b/>
                <w:snapToGrid w:val="0"/>
                <w:sz w:val="22"/>
                <w:szCs w:val="24"/>
                <w:lang w:val="ru-RU"/>
              </w:rPr>
              <w:t>Характеристика степени разрушения зданий и сооружений</w:t>
            </w:r>
          </w:p>
        </w:tc>
      </w:tr>
      <w:tr w:rsidR="003445EB" w:rsidRPr="000D6C53">
        <w:trPr>
          <w:trHeight w:val="92"/>
        </w:trPr>
        <w:tc>
          <w:tcPr>
            <w:tcW w:w="899" w:type="pct"/>
          </w:tcPr>
          <w:p w:rsidR="003445EB" w:rsidRPr="003445EB" w:rsidRDefault="003445EB" w:rsidP="003445EB">
            <w:pPr>
              <w:widowControl w:val="0"/>
              <w:rPr>
                <w:rFonts w:ascii="Times New Roman" w:hAnsi="Times New Roman"/>
                <w:b/>
                <w:snapToGrid w:val="0"/>
                <w:sz w:val="24"/>
                <w:szCs w:val="24"/>
                <w:lang w:val="ru-RU"/>
              </w:rPr>
            </w:pPr>
            <w:r w:rsidRPr="003445EB">
              <w:rPr>
                <w:rFonts w:ascii="Times New Roman" w:hAnsi="Times New Roman"/>
                <w:snapToGrid w:val="0"/>
                <w:sz w:val="22"/>
                <w:szCs w:val="24"/>
                <w:lang w:val="ru-RU"/>
              </w:rPr>
              <w:t>Полная</w:t>
            </w:r>
          </w:p>
        </w:tc>
        <w:tc>
          <w:tcPr>
            <w:tcW w:w="4101"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Разрушение и обрушение всех элементов зданий и сооружений</w:t>
            </w:r>
          </w:p>
        </w:tc>
      </w:tr>
      <w:tr w:rsidR="003445EB" w:rsidRPr="000D6C53">
        <w:trPr>
          <w:trHeight w:val="82"/>
        </w:trPr>
        <w:tc>
          <w:tcPr>
            <w:tcW w:w="899"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Сильная</w:t>
            </w:r>
          </w:p>
        </w:tc>
        <w:tc>
          <w:tcPr>
            <w:tcW w:w="4101"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Разрушение части, стен и перекрытий. Образование трещин в стенах, деформация перекрытий.</w:t>
            </w:r>
          </w:p>
        </w:tc>
      </w:tr>
      <w:tr w:rsidR="003445EB" w:rsidRPr="000D6C53">
        <w:trPr>
          <w:trHeight w:val="680"/>
        </w:trPr>
        <w:tc>
          <w:tcPr>
            <w:tcW w:w="899"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Средняя</w:t>
            </w:r>
          </w:p>
        </w:tc>
        <w:tc>
          <w:tcPr>
            <w:tcW w:w="4101"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Разрушение второстепенных элементов (крыш, перегородок, оконных и дверных заполнений). Перекрытия не разрушаются. Помещения пригодны для использования после расчистки от обломков и проведения ремонта</w:t>
            </w:r>
          </w:p>
        </w:tc>
      </w:tr>
      <w:tr w:rsidR="003445EB" w:rsidRPr="000D6C53">
        <w:trPr>
          <w:trHeight w:val="260"/>
        </w:trPr>
        <w:tc>
          <w:tcPr>
            <w:tcW w:w="899"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Слабая</w:t>
            </w:r>
          </w:p>
        </w:tc>
        <w:tc>
          <w:tcPr>
            <w:tcW w:w="4101" w:type="pct"/>
          </w:tcPr>
          <w:p w:rsidR="003445EB" w:rsidRPr="003445EB" w:rsidRDefault="003445EB" w:rsidP="003445EB">
            <w:pPr>
              <w:widowControl w:val="0"/>
              <w:rPr>
                <w:rFonts w:ascii="Times New Roman" w:hAnsi="Times New Roman"/>
                <w:snapToGrid w:val="0"/>
                <w:sz w:val="24"/>
                <w:szCs w:val="24"/>
                <w:lang w:val="ru-RU"/>
              </w:rPr>
            </w:pPr>
            <w:r w:rsidRPr="003445EB">
              <w:rPr>
                <w:rFonts w:ascii="Times New Roman" w:hAnsi="Times New Roman"/>
                <w:snapToGrid w:val="0"/>
                <w:sz w:val="22"/>
                <w:szCs w:val="24"/>
                <w:lang w:val="ru-RU"/>
              </w:rPr>
              <w:t>Разрушение оконных и дверных заполнений и перегородок. Помещения полностью сохраняются и пригодны для использования после уборки мусора и заделки проемов</w:t>
            </w:r>
          </w:p>
        </w:tc>
      </w:tr>
    </w:tbl>
    <w:p w:rsidR="003445EB" w:rsidRPr="003445EB" w:rsidRDefault="003445EB" w:rsidP="003445EB">
      <w:pPr>
        <w:suppressAutoHyphens/>
        <w:ind w:firstLine="851"/>
        <w:jc w:val="both"/>
        <w:rPr>
          <w:rFonts w:ascii="Times New Roman" w:hAnsi="Times New Roman"/>
          <w:sz w:val="28"/>
          <w:szCs w:val="28"/>
          <w:lang w:val="ru-RU"/>
        </w:rPr>
      </w:pP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При взрывных явлениях при авариях с СУГ и ГСМ на транспортных магистралях объекты экономики, технологическое оборудование, жилые дома могут попасть в соответствующие зоны разрушений.</w:t>
      </w:r>
    </w:p>
    <w:p w:rsidR="003445EB" w:rsidRPr="003445EB" w:rsidRDefault="003445EB" w:rsidP="003445EB">
      <w:pPr>
        <w:spacing w:before="240"/>
        <w:jc w:val="center"/>
        <w:rPr>
          <w:rFonts w:ascii="Times New Roman" w:hAnsi="Times New Roman"/>
          <w:b/>
          <w:spacing w:val="-1"/>
          <w:sz w:val="28"/>
          <w:szCs w:val="28"/>
          <w:lang w:val="ru-RU"/>
        </w:rPr>
      </w:pPr>
      <w:r w:rsidRPr="003445EB">
        <w:rPr>
          <w:rFonts w:ascii="Times New Roman" w:hAnsi="Times New Roman"/>
          <w:b/>
          <w:spacing w:val="-1"/>
          <w:sz w:val="28"/>
          <w:szCs w:val="28"/>
          <w:lang w:val="ru-RU"/>
        </w:rPr>
        <w:t xml:space="preserve">     Аварии на трубопроводном транспорте</w:t>
      </w:r>
    </w:p>
    <w:p w:rsidR="00847E9E"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По территории </w:t>
      </w:r>
      <w:r w:rsidR="00847E9E">
        <w:rPr>
          <w:rFonts w:ascii="Times New Roman" w:hAnsi="Times New Roman"/>
          <w:sz w:val="28"/>
          <w:szCs w:val="28"/>
          <w:lang w:val="ru-RU"/>
        </w:rPr>
        <w:t>сельского поселения</w:t>
      </w:r>
      <w:r w:rsidRPr="003445EB">
        <w:rPr>
          <w:rFonts w:ascii="Times New Roman" w:hAnsi="Times New Roman"/>
          <w:sz w:val="28"/>
          <w:szCs w:val="28"/>
          <w:lang w:val="ru-RU"/>
        </w:rPr>
        <w:t xml:space="preserve"> проходят </w:t>
      </w:r>
      <w:r w:rsidR="00847E9E">
        <w:rPr>
          <w:rFonts w:ascii="Times New Roman" w:hAnsi="Times New Roman"/>
          <w:sz w:val="28"/>
          <w:szCs w:val="28"/>
          <w:lang w:val="ru-RU"/>
        </w:rPr>
        <w:t xml:space="preserve">несколько видов </w:t>
      </w:r>
      <w:r w:rsidRPr="003445EB">
        <w:rPr>
          <w:rFonts w:ascii="Times New Roman" w:hAnsi="Times New Roman"/>
          <w:sz w:val="28"/>
          <w:szCs w:val="28"/>
          <w:lang w:val="ru-RU"/>
        </w:rPr>
        <w:t>магистральны</w:t>
      </w:r>
      <w:r w:rsidR="00847E9E">
        <w:rPr>
          <w:rFonts w:ascii="Times New Roman" w:hAnsi="Times New Roman"/>
          <w:sz w:val="28"/>
          <w:szCs w:val="28"/>
          <w:lang w:val="ru-RU"/>
        </w:rPr>
        <w:t>х</w:t>
      </w:r>
      <w:r w:rsidRPr="003445EB">
        <w:rPr>
          <w:rFonts w:ascii="Times New Roman" w:hAnsi="Times New Roman"/>
          <w:sz w:val="28"/>
          <w:szCs w:val="28"/>
          <w:lang w:val="ru-RU"/>
        </w:rPr>
        <w:t xml:space="preserve"> </w:t>
      </w:r>
      <w:r w:rsidR="00847E9E">
        <w:rPr>
          <w:rFonts w:ascii="Times New Roman" w:hAnsi="Times New Roman"/>
          <w:sz w:val="28"/>
          <w:szCs w:val="28"/>
          <w:lang w:val="ru-RU"/>
        </w:rPr>
        <w:t>трубопроводов</w:t>
      </w:r>
      <w:r w:rsidRPr="003445EB">
        <w:rPr>
          <w:rFonts w:ascii="Times New Roman" w:hAnsi="Times New Roman"/>
          <w:sz w:val="28"/>
          <w:szCs w:val="28"/>
          <w:lang w:val="ru-RU"/>
        </w:rPr>
        <w:t>.</w:t>
      </w:r>
    </w:p>
    <w:p w:rsidR="00847E9E" w:rsidRPr="002D0EDC" w:rsidRDefault="00847E9E" w:rsidP="00847E9E">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Магистральный газопровод, рабочее давление до 55 кгс/см</w:t>
      </w:r>
      <w:r w:rsidRPr="002D0EDC">
        <w:rPr>
          <w:rFonts w:ascii="Times New Roman" w:hAnsi="Times New Roman"/>
          <w:color w:val="000000" w:themeColor="text1"/>
          <w:sz w:val="28"/>
          <w:szCs w:val="28"/>
          <w:vertAlign w:val="superscript"/>
          <w:lang w:val="ru-RU"/>
        </w:rPr>
        <w:t>2</w:t>
      </w:r>
      <w:r w:rsidRPr="002D0EDC">
        <w:rPr>
          <w:rFonts w:ascii="Times New Roman" w:hAnsi="Times New Roman"/>
          <w:color w:val="000000" w:themeColor="text1"/>
          <w:sz w:val="28"/>
          <w:szCs w:val="28"/>
          <w:lang w:val="ru-RU"/>
        </w:rPr>
        <w:t xml:space="preserve">, диаметр трубы 530, протяженность – 6140 м. </w:t>
      </w:r>
    </w:p>
    <w:p w:rsidR="00847E9E" w:rsidRDefault="00847E9E" w:rsidP="00847E9E">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 xml:space="preserve">Магистральные нефтепроводы Брянского управления нефтепровода «Дружба» протяжённостью – 6140 м. Трасса нефтепроводов представляет собой 2 трубопровода, диаметром 1220 мм, 1020 мм, 820 мм, проложенных в одном коридоре шириной 50 м в стороне от населенных пунктов и пожароопасных участков местности. </w:t>
      </w:r>
      <w:r w:rsidRPr="00847E9E">
        <w:rPr>
          <w:rFonts w:ascii="Times New Roman" w:hAnsi="Times New Roman"/>
          <w:color w:val="000000" w:themeColor="text1"/>
          <w:sz w:val="28"/>
          <w:szCs w:val="28"/>
          <w:lang w:val="ru-RU"/>
        </w:rPr>
        <w:t>Система предупредительно-профилактических мер, осуществляемая ОАОМН «Дружба» позволила избежать в течение последних лет возникновения чрезвычайных ситуаций на территории поселения. Состояние трубопровода определило комплекс предупредительно-профилактических мероприятий для его диагностического обследования и регулярного контроля за выявленными дефектными участками. Для внутритрубной диагностики используются новейшие научные технологии. В плановом порядке производятся инженерно-технические мероприятия. Для снижения масштабов чрезвычайных ситуаций на водных переходах через реки проложены дополнительные резервные нитки. На каждом аварийно-восстановительном пункте имеется комплект средств для сбора нефти с водных поверхностей и грунта.</w:t>
      </w:r>
    </w:p>
    <w:p w:rsidR="003B2C74" w:rsidRPr="003B2C74" w:rsidRDefault="00847E9E" w:rsidP="003B2C74">
      <w:pPr>
        <w:ind w:firstLine="708"/>
        <w:jc w:val="both"/>
        <w:rPr>
          <w:rFonts w:ascii="Times New Roman" w:hAnsi="Times New Roman"/>
          <w:color w:val="000000" w:themeColor="text1"/>
          <w:sz w:val="28"/>
          <w:szCs w:val="28"/>
          <w:lang w:val="ru-RU"/>
        </w:rPr>
      </w:pPr>
      <w:r w:rsidRPr="002D0EDC">
        <w:rPr>
          <w:rFonts w:ascii="Times New Roman" w:hAnsi="Times New Roman"/>
          <w:color w:val="000000" w:themeColor="text1"/>
          <w:sz w:val="28"/>
          <w:szCs w:val="28"/>
          <w:lang w:val="ru-RU"/>
        </w:rPr>
        <w:t>Магистральный нефтепродуктопровод Брянского производственного отделения ОАО «Юго - Запад Транснефтепродукт»</w:t>
      </w:r>
      <w:r>
        <w:rPr>
          <w:rFonts w:ascii="Times New Roman" w:hAnsi="Times New Roman"/>
          <w:color w:val="000000" w:themeColor="text1"/>
          <w:sz w:val="28"/>
          <w:szCs w:val="28"/>
          <w:lang w:val="ru-RU"/>
        </w:rPr>
        <w:t xml:space="preserve">. </w:t>
      </w:r>
      <w:r w:rsidRPr="002D0EDC">
        <w:rPr>
          <w:rFonts w:ascii="Times New Roman" w:hAnsi="Times New Roman"/>
          <w:color w:val="000000" w:themeColor="text1"/>
          <w:sz w:val="28"/>
          <w:szCs w:val="28"/>
          <w:lang w:val="ru-RU"/>
        </w:rPr>
        <w:t xml:space="preserve"> Протяженность трассы продуктопровода на территории поселения составляет – 6140 м. Трубопроводы уложены под землей на глубине 0,8 - 2,5 м, рабочее давление в трубопроводах составляет до 64 кгс/см</w:t>
      </w:r>
      <w:r w:rsidRPr="003B2C74">
        <w:rPr>
          <w:rFonts w:ascii="Times New Roman" w:hAnsi="Times New Roman"/>
          <w:color w:val="000000" w:themeColor="text1"/>
          <w:sz w:val="28"/>
          <w:szCs w:val="28"/>
          <w:lang w:val="ru-RU"/>
        </w:rPr>
        <w:t>2</w:t>
      </w:r>
      <w:r w:rsidRPr="002D0EDC">
        <w:rPr>
          <w:rFonts w:ascii="Times New Roman" w:hAnsi="Times New Roman"/>
          <w:color w:val="000000" w:themeColor="text1"/>
          <w:sz w:val="28"/>
          <w:szCs w:val="28"/>
          <w:lang w:val="ru-RU"/>
        </w:rPr>
        <w:t xml:space="preserve">, диаметр трубы 530 х 8 мм. </w:t>
      </w:r>
      <w:r w:rsidR="003B2C74" w:rsidRPr="003B2C74">
        <w:rPr>
          <w:rFonts w:ascii="Times New Roman" w:hAnsi="Times New Roman"/>
          <w:color w:val="000000" w:themeColor="text1"/>
          <w:sz w:val="28"/>
          <w:szCs w:val="28"/>
          <w:lang w:val="ru-RU"/>
        </w:rPr>
        <w:t xml:space="preserve">Состояние трубопровода определило комплекс предупредительно-профилактических мероприятий для его диагностического обследования и регулярного контроля за выявленными дефектными участками. Для внутритрубной диагностики </w:t>
      </w:r>
      <w:r w:rsidR="003B2C74" w:rsidRPr="003B2C74">
        <w:rPr>
          <w:rFonts w:ascii="Times New Roman" w:hAnsi="Times New Roman"/>
          <w:color w:val="000000" w:themeColor="text1"/>
          <w:sz w:val="28"/>
          <w:szCs w:val="28"/>
          <w:lang w:val="ru-RU"/>
        </w:rPr>
        <w:lastRenderedPageBreak/>
        <w:t>используются новейшие научные технологии. В плановом порядке производятся инженерно-технические мероприятия.</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 следствии аварии на газопроводе возможно возникновение следующих поражающих факторов:</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воздушная ударная волна;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 разлет осколков; </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термическое воздействие пожара.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Анализ аварий на магистральных газопроводах показывает, что наибольшую опасность представляют пожары, возникающие после разрыва трубопроводов, которые бывают двух типов: пожар в котловане (колонного типа) и пожар струевого типа в районах торцевых участков разрыва. Первоначальный возможный взрыв газа и разлет осколков (зона поражения несколько десятков метров), учитывая подземную прокладку газопровода и различные удаления объектов по пути трассы, возможные зоны поражения необходимо рассматривать конкретно для каждого объекта.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Возможные радиусы термического поражения приведены в таблице.</w:t>
      </w:r>
    </w:p>
    <w:p w:rsidR="003445EB" w:rsidRPr="003445EB" w:rsidRDefault="003445EB" w:rsidP="006E44A9">
      <w:pPr>
        <w:spacing w:before="240"/>
        <w:rPr>
          <w:rFonts w:ascii="Times New Roman" w:hAnsi="Times New Roman"/>
          <w:b/>
          <w:sz w:val="22"/>
          <w:szCs w:val="22"/>
          <w:lang w:val="ru-RU"/>
        </w:rPr>
      </w:pPr>
      <w:r w:rsidRPr="003445EB">
        <w:rPr>
          <w:rFonts w:ascii="Times New Roman" w:hAnsi="Times New Roman"/>
          <w:b/>
          <w:sz w:val="22"/>
          <w:szCs w:val="22"/>
          <w:lang w:val="ru-RU"/>
        </w:rPr>
        <w:t xml:space="preserve">Таблица </w:t>
      </w:r>
      <w:r w:rsidR="006E44A9">
        <w:rPr>
          <w:rFonts w:ascii="Times New Roman" w:hAnsi="Times New Roman"/>
          <w:b/>
          <w:sz w:val="22"/>
          <w:szCs w:val="22"/>
          <w:lang w:val="ru-RU"/>
        </w:rPr>
        <w:t>33</w:t>
      </w:r>
      <w:r w:rsidRPr="003445EB">
        <w:rPr>
          <w:rFonts w:ascii="Times New Roman" w:hAnsi="Times New Roman"/>
          <w:b/>
          <w:sz w:val="22"/>
          <w:szCs w:val="22"/>
          <w:lang w:val="ru-RU"/>
        </w:rPr>
        <w:t xml:space="preserve"> – Возможные радиусы термического поражения</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4"/>
        <w:gridCol w:w="1734"/>
        <w:gridCol w:w="1905"/>
        <w:gridCol w:w="1906"/>
        <w:gridCol w:w="1686"/>
      </w:tblGrid>
      <w:tr w:rsidR="003445EB" w:rsidRPr="003445EB">
        <w:trPr>
          <w:trHeight w:val="322"/>
        </w:trPr>
        <w:tc>
          <w:tcPr>
            <w:tcW w:w="1131" w:type="pct"/>
            <w:vMerge w:val="restart"/>
          </w:tcPr>
          <w:p w:rsidR="003445EB" w:rsidRPr="003445EB" w:rsidRDefault="003445EB" w:rsidP="003445EB">
            <w:pPr>
              <w:widowControl w:val="0"/>
              <w:spacing w:before="240" w:after="60"/>
              <w:jc w:val="center"/>
              <w:outlineLvl w:val="7"/>
              <w:rPr>
                <w:rFonts w:ascii="Times New Roman" w:hAnsi="Times New Roman"/>
                <w:b/>
                <w:sz w:val="24"/>
                <w:szCs w:val="24"/>
                <w:lang w:val="ru-RU"/>
              </w:rPr>
            </w:pPr>
            <w:r w:rsidRPr="003445EB">
              <w:rPr>
                <w:rFonts w:ascii="Times New Roman" w:hAnsi="Times New Roman"/>
                <w:b/>
                <w:sz w:val="24"/>
                <w:szCs w:val="24"/>
                <w:lang w:val="ru-RU"/>
              </w:rPr>
              <w:t>Время нахождения в зоне пожара</w:t>
            </w:r>
          </w:p>
        </w:tc>
        <w:tc>
          <w:tcPr>
            <w:tcW w:w="3869" w:type="pct"/>
            <w:gridSpan w:val="4"/>
          </w:tcPr>
          <w:p w:rsidR="003445EB" w:rsidRPr="003445EB" w:rsidRDefault="003445EB" w:rsidP="003445EB">
            <w:pPr>
              <w:widowControl w:val="0"/>
              <w:spacing w:before="240" w:after="60"/>
              <w:jc w:val="center"/>
              <w:outlineLvl w:val="7"/>
              <w:rPr>
                <w:rFonts w:ascii="Times New Roman" w:hAnsi="Times New Roman"/>
                <w:b/>
                <w:sz w:val="24"/>
                <w:szCs w:val="24"/>
              </w:rPr>
            </w:pPr>
            <w:r w:rsidRPr="003445EB">
              <w:rPr>
                <w:rFonts w:ascii="Times New Roman" w:hAnsi="Times New Roman"/>
                <w:b/>
                <w:sz w:val="24"/>
                <w:szCs w:val="24"/>
              </w:rPr>
              <w:t>Тип пожара</w:t>
            </w:r>
          </w:p>
        </w:tc>
      </w:tr>
      <w:tr w:rsidR="003445EB" w:rsidRPr="003445EB">
        <w:tc>
          <w:tcPr>
            <w:tcW w:w="1131" w:type="pct"/>
            <w:vMerge/>
          </w:tcPr>
          <w:p w:rsidR="003445EB" w:rsidRPr="003445EB" w:rsidRDefault="003445EB" w:rsidP="003445EB">
            <w:pPr>
              <w:widowControl w:val="0"/>
              <w:spacing w:before="240" w:after="60"/>
              <w:jc w:val="center"/>
              <w:outlineLvl w:val="7"/>
              <w:rPr>
                <w:rFonts w:ascii="Times New Roman" w:hAnsi="Times New Roman"/>
                <w:b/>
                <w:sz w:val="24"/>
                <w:szCs w:val="24"/>
              </w:rPr>
            </w:pPr>
          </w:p>
        </w:tc>
        <w:tc>
          <w:tcPr>
            <w:tcW w:w="1947" w:type="pct"/>
            <w:gridSpan w:val="2"/>
          </w:tcPr>
          <w:p w:rsidR="003445EB" w:rsidRPr="003445EB" w:rsidRDefault="003445EB" w:rsidP="003445EB">
            <w:pPr>
              <w:widowControl w:val="0"/>
              <w:spacing w:before="240" w:after="60"/>
              <w:jc w:val="center"/>
              <w:outlineLvl w:val="7"/>
              <w:rPr>
                <w:rFonts w:ascii="Times New Roman" w:hAnsi="Times New Roman"/>
                <w:b/>
                <w:sz w:val="24"/>
                <w:szCs w:val="24"/>
              </w:rPr>
            </w:pPr>
            <w:r w:rsidRPr="003445EB">
              <w:rPr>
                <w:rFonts w:ascii="Times New Roman" w:hAnsi="Times New Roman"/>
                <w:b/>
                <w:sz w:val="24"/>
                <w:szCs w:val="24"/>
              </w:rPr>
              <w:t xml:space="preserve">Колонного </w:t>
            </w:r>
          </w:p>
        </w:tc>
        <w:tc>
          <w:tcPr>
            <w:tcW w:w="1921" w:type="pct"/>
            <w:gridSpan w:val="2"/>
          </w:tcPr>
          <w:p w:rsidR="003445EB" w:rsidRPr="003445EB" w:rsidRDefault="003445EB" w:rsidP="003445EB">
            <w:pPr>
              <w:widowControl w:val="0"/>
              <w:spacing w:before="240" w:after="60"/>
              <w:jc w:val="center"/>
              <w:outlineLvl w:val="7"/>
              <w:rPr>
                <w:rFonts w:ascii="Times New Roman" w:hAnsi="Times New Roman"/>
                <w:b/>
                <w:sz w:val="24"/>
                <w:szCs w:val="24"/>
              </w:rPr>
            </w:pPr>
            <w:r w:rsidRPr="003445EB">
              <w:rPr>
                <w:rFonts w:ascii="Times New Roman" w:hAnsi="Times New Roman"/>
                <w:b/>
                <w:sz w:val="24"/>
                <w:szCs w:val="24"/>
              </w:rPr>
              <w:t xml:space="preserve">Струевого </w:t>
            </w:r>
          </w:p>
        </w:tc>
      </w:tr>
      <w:tr w:rsidR="003445EB" w:rsidRPr="003445EB">
        <w:tc>
          <w:tcPr>
            <w:tcW w:w="113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t, сек</w:t>
            </w:r>
          </w:p>
        </w:tc>
        <w:tc>
          <w:tcPr>
            <w:tcW w:w="928" w:type="pct"/>
          </w:tcPr>
          <w:p w:rsidR="003445EB" w:rsidRPr="003445EB" w:rsidRDefault="003445EB" w:rsidP="003445EB">
            <w:pPr>
              <w:widowControl w:val="0"/>
              <w:ind w:firstLine="34"/>
              <w:jc w:val="center"/>
              <w:rPr>
                <w:rFonts w:ascii="Times New Roman" w:hAnsi="Times New Roman"/>
                <w:spacing w:val="-2"/>
                <w:sz w:val="24"/>
                <w:szCs w:val="24"/>
                <w:vertAlign w:val="subscript"/>
              </w:rPr>
            </w:pPr>
            <w:r w:rsidRPr="003445EB">
              <w:rPr>
                <w:rFonts w:ascii="Times New Roman" w:hAnsi="Times New Roman"/>
                <w:spacing w:val="-2"/>
                <w:sz w:val="24"/>
                <w:szCs w:val="24"/>
              </w:rPr>
              <w:t>R</w:t>
            </w:r>
            <w:r w:rsidRPr="003445EB">
              <w:rPr>
                <w:rFonts w:ascii="Times New Roman" w:hAnsi="Times New Roman"/>
                <w:spacing w:val="-2"/>
                <w:sz w:val="24"/>
                <w:szCs w:val="24"/>
                <w:vertAlign w:val="subscript"/>
              </w:rPr>
              <w:t>п 100%</w:t>
            </w:r>
          </w:p>
        </w:tc>
        <w:tc>
          <w:tcPr>
            <w:tcW w:w="1019" w:type="pct"/>
          </w:tcPr>
          <w:p w:rsidR="003445EB" w:rsidRPr="003445EB" w:rsidRDefault="003445EB" w:rsidP="003445EB">
            <w:pPr>
              <w:widowControl w:val="0"/>
              <w:ind w:firstLine="34"/>
              <w:jc w:val="center"/>
              <w:rPr>
                <w:rFonts w:ascii="Times New Roman" w:hAnsi="Times New Roman"/>
                <w:spacing w:val="-2"/>
                <w:sz w:val="24"/>
                <w:szCs w:val="24"/>
                <w:vertAlign w:val="subscript"/>
              </w:rPr>
            </w:pPr>
            <w:r w:rsidRPr="003445EB">
              <w:rPr>
                <w:rFonts w:ascii="Times New Roman" w:hAnsi="Times New Roman"/>
                <w:spacing w:val="-2"/>
                <w:sz w:val="24"/>
                <w:szCs w:val="24"/>
              </w:rPr>
              <w:t>R</w:t>
            </w:r>
            <w:r w:rsidRPr="003445EB">
              <w:rPr>
                <w:rFonts w:ascii="Times New Roman" w:hAnsi="Times New Roman"/>
                <w:spacing w:val="-2"/>
                <w:sz w:val="24"/>
                <w:szCs w:val="24"/>
                <w:vertAlign w:val="subscript"/>
              </w:rPr>
              <w:t>п 1%</w:t>
            </w:r>
          </w:p>
        </w:tc>
        <w:tc>
          <w:tcPr>
            <w:tcW w:w="1020" w:type="pct"/>
          </w:tcPr>
          <w:p w:rsidR="003445EB" w:rsidRPr="003445EB" w:rsidRDefault="003445EB" w:rsidP="003445EB">
            <w:pPr>
              <w:widowControl w:val="0"/>
              <w:ind w:firstLine="34"/>
              <w:jc w:val="center"/>
              <w:rPr>
                <w:rFonts w:ascii="Times New Roman" w:hAnsi="Times New Roman"/>
                <w:spacing w:val="-2"/>
                <w:sz w:val="24"/>
                <w:szCs w:val="24"/>
                <w:vertAlign w:val="subscript"/>
              </w:rPr>
            </w:pPr>
            <w:r w:rsidRPr="003445EB">
              <w:rPr>
                <w:rFonts w:ascii="Times New Roman" w:hAnsi="Times New Roman"/>
                <w:spacing w:val="-2"/>
                <w:sz w:val="24"/>
                <w:szCs w:val="24"/>
              </w:rPr>
              <w:t>R</w:t>
            </w:r>
            <w:r w:rsidRPr="003445EB">
              <w:rPr>
                <w:rFonts w:ascii="Times New Roman" w:hAnsi="Times New Roman"/>
                <w:spacing w:val="-2"/>
                <w:sz w:val="24"/>
                <w:szCs w:val="24"/>
                <w:vertAlign w:val="subscript"/>
              </w:rPr>
              <w:t>п 100%</w:t>
            </w:r>
          </w:p>
        </w:tc>
        <w:tc>
          <w:tcPr>
            <w:tcW w:w="901" w:type="pct"/>
          </w:tcPr>
          <w:p w:rsidR="003445EB" w:rsidRPr="003445EB" w:rsidRDefault="003445EB" w:rsidP="003445EB">
            <w:pPr>
              <w:widowControl w:val="0"/>
              <w:ind w:firstLine="34"/>
              <w:jc w:val="center"/>
              <w:rPr>
                <w:rFonts w:ascii="Times New Roman" w:hAnsi="Times New Roman"/>
                <w:spacing w:val="-2"/>
                <w:sz w:val="24"/>
                <w:szCs w:val="24"/>
                <w:vertAlign w:val="subscript"/>
              </w:rPr>
            </w:pPr>
            <w:r w:rsidRPr="003445EB">
              <w:rPr>
                <w:rFonts w:ascii="Times New Roman" w:hAnsi="Times New Roman"/>
                <w:spacing w:val="-2"/>
                <w:sz w:val="24"/>
                <w:szCs w:val="24"/>
              </w:rPr>
              <w:t>R</w:t>
            </w:r>
            <w:r w:rsidRPr="003445EB">
              <w:rPr>
                <w:rFonts w:ascii="Times New Roman" w:hAnsi="Times New Roman"/>
                <w:spacing w:val="-2"/>
                <w:sz w:val="24"/>
                <w:szCs w:val="24"/>
                <w:vertAlign w:val="subscript"/>
              </w:rPr>
              <w:t>п 1%</w:t>
            </w:r>
          </w:p>
        </w:tc>
      </w:tr>
      <w:tr w:rsidR="003445EB" w:rsidRPr="003445EB">
        <w:tc>
          <w:tcPr>
            <w:tcW w:w="113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5</w:t>
            </w:r>
          </w:p>
        </w:tc>
        <w:tc>
          <w:tcPr>
            <w:tcW w:w="928"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306</w:t>
            </w:r>
          </w:p>
        </w:tc>
        <w:tc>
          <w:tcPr>
            <w:tcW w:w="1019"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566</w:t>
            </w:r>
          </w:p>
        </w:tc>
        <w:tc>
          <w:tcPr>
            <w:tcW w:w="1020"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690</w:t>
            </w:r>
          </w:p>
        </w:tc>
        <w:tc>
          <w:tcPr>
            <w:tcW w:w="90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1200</w:t>
            </w:r>
          </w:p>
        </w:tc>
      </w:tr>
      <w:tr w:rsidR="003445EB" w:rsidRPr="003445EB">
        <w:tc>
          <w:tcPr>
            <w:tcW w:w="113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20</w:t>
            </w:r>
          </w:p>
        </w:tc>
        <w:tc>
          <w:tcPr>
            <w:tcW w:w="928"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354</w:t>
            </w:r>
          </w:p>
        </w:tc>
        <w:tc>
          <w:tcPr>
            <w:tcW w:w="1019"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654</w:t>
            </w:r>
          </w:p>
        </w:tc>
        <w:tc>
          <w:tcPr>
            <w:tcW w:w="1020"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1060</w:t>
            </w:r>
          </w:p>
        </w:tc>
        <w:tc>
          <w:tcPr>
            <w:tcW w:w="90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1360</w:t>
            </w:r>
          </w:p>
        </w:tc>
      </w:tr>
      <w:tr w:rsidR="003445EB" w:rsidRPr="003445EB">
        <w:tc>
          <w:tcPr>
            <w:tcW w:w="113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60</w:t>
            </w:r>
          </w:p>
        </w:tc>
        <w:tc>
          <w:tcPr>
            <w:tcW w:w="928"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379</w:t>
            </w:r>
          </w:p>
        </w:tc>
        <w:tc>
          <w:tcPr>
            <w:tcW w:w="1019"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687</w:t>
            </w:r>
          </w:p>
        </w:tc>
        <w:tc>
          <w:tcPr>
            <w:tcW w:w="1020"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1114</w:t>
            </w:r>
          </w:p>
        </w:tc>
        <w:tc>
          <w:tcPr>
            <w:tcW w:w="901" w:type="pct"/>
          </w:tcPr>
          <w:p w:rsidR="003445EB" w:rsidRPr="003445EB" w:rsidRDefault="003445EB" w:rsidP="003445EB">
            <w:pPr>
              <w:widowControl w:val="0"/>
              <w:ind w:firstLine="34"/>
              <w:jc w:val="center"/>
              <w:rPr>
                <w:rFonts w:ascii="Times New Roman" w:hAnsi="Times New Roman"/>
                <w:spacing w:val="-2"/>
                <w:sz w:val="24"/>
                <w:szCs w:val="24"/>
              </w:rPr>
            </w:pPr>
            <w:r w:rsidRPr="003445EB">
              <w:rPr>
                <w:rFonts w:ascii="Times New Roman" w:hAnsi="Times New Roman"/>
                <w:spacing w:val="-2"/>
                <w:sz w:val="24"/>
                <w:szCs w:val="24"/>
              </w:rPr>
              <w:t>1422</w:t>
            </w:r>
          </w:p>
        </w:tc>
      </w:tr>
    </w:tbl>
    <w:p w:rsidR="003445EB" w:rsidRPr="003445EB" w:rsidRDefault="003445EB" w:rsidP="003445EB">
      <w:pPr>
        <w:widowControl w:val="0"/>
        <w:ind w:firstLine="851"/>
        <w:jc w:val="both"/>
        <w:rPr>
          <w:rFonts w:ascii="Calibri" w:hAnsi="Calibri"/>
          <w:spacing w:val="-2"/>
          <w:kern w:val="2"/>
          <w:sz w:val="24"/>
          <w:szCs w:val="24"/>
          <w:lang w:val="ru-RU" w:eastAsia="en-US"/>
        </w:rPr>
      </w:pP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При аварии на магистральном газопроводе в течении 5 сек. нахождения в зоне поражающих факторов возможно 100% возгорание зданий и поражение людей, при пожаре струевого типа от места аварии на удалении до 690 м.</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Учитывая существенное расширение границ селитебной зоны населенных пунктов после завершения строительства газопроводов часть зданий, сооружений и жилых домов попадают в зону поражающих факторов при аварии на данных магистральных газопроводах.</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Виды возможных чрезвычайных ситуаций на магистральном нефтепроводе: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1. Разлив нефтепродуктов в результате разгерметизации линейного участка с последующим возгоранием и возможным взрывом паров нефтепродуктов. Так как нефтепродуктопровод проходит на значительном расстоянии от населенных пунктов и промышленных объектов, поэтому в случае взрыва или пожара они не пострадают. Тяжелые последствия прогнозируются на пересечениях с железными дорогами. В этом случае возможен выход из строя железных дорог, ЛЭП, значительный экономический ущерб.</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lastRenderedPageBreak/>
        <w:t xml:space="preserve">2. Разлив нефтепродуктов в результате разгерметизации подводного перехода. В этом случае возможно попадание нефтепродуктов в реки (до 1,5 тыс.м3) и ее распространение вниз по течению, что приведет к гибели флоры и фауны, загрязнению прибрежной полосы нефтепродуктами. </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Площадь вероятной зоны чрезвычайной ситуации - до 200 м2 на суше и 48000 м2 на реке. Вероятное количество населения, попадающее в зону чрезвычайной ситуации до 800 чел. Вероятные социально-экономические последствия при возникновении чрезвычайной ситуации: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экономический ущерб - до 30 тыс. МРОТ,</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пострадавшие - до 150 чел,</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нарушение условий жизнедеятельности - до 800 чел.</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При распространении разлива нефтепродуктов возможно загрязнение рек и водоемов, вынесение нефтепродуктов на береговую линию и частично нарушение жизнедеятельности населения, проживающего в населенных пунктах, расположенных ниже по течению рек.</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Наиболее вероятные причины разливов нефтепродуктов:</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в результате внешней/внутренней коррозии стенок трубопровода;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при воздействии высоких температур при пожаре;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в результате хрупкого разрушения при низких температурах;</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на трубопроводах и оборудовании при стихийных бедствиях и террористических актах;</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в результате механических повреждений;</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в результате брака строительно-монтажных работ;</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аварии в результате нарушения технологии перекачки нефтепродуктов.</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Основными процессами при разлитии нефтепродуктов могут быть:</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растекание;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испарение;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дисперсия;</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растворение;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эмульгирование.</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Возможны следующие сценарии возможного поведения нефтепродуктов в районах аварий и разливов на воде, в зависимости от сезона года:</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1. Безледовый период</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Попадая в реку, ручей или источник, нефтепродукты начинают распространяться, увлекаясь поверхностным течением. При этом образуется вытянутое пятно. В общем случае, нефтепродукты будет стремиться скапливаться в участках спокойной воды или в водоворотах на изгибах рек, в извилистых реках или ручьях, или в других местах, где скорость течения замедляется. Островки нефтепродуктов могут образоваться в местах, где скапливаются деревья и мусор.</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lastRenderedPageBreak/>
        <w:t>Перемещение и удаление нефтяных пятен от источника аварии будет в первую очередь определяться скоростью течения реки и направлением ветра. Под действием течения нефтепродукты переносится вниз по реке, а ветер сместит пятно к одному из берегов.</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2. Ледовый период</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Перемещение пятна нефтепродуктов не зависит от направления ветра. Плавающие нефтепродукты, попав под лед, будет двигаться по подводной части ледяного поля, которая обычно имеет неровную поверхность. Подвижность нефтепродуктов уменьшается. Скорость перемещения пятна нефтепродуктов подо льдом составляет 10-50% от скорости потока в приледном слое воды толщиной 0,1 м, в зависимости от шероховатости нижней поверхности льда. При скоростях движения воды менее 0,1 м/с пятно нефтепродуктов под ледяным покровом может оставаться в неподвижном состоянии.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Распространение нефтепродуктов под ледяным покровом может находиться в виде отдельных капель, сливаться в небольшие пятна или сплошные ковры. При этом толщина этих образований не превышает 5-10 мм. </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При нарастании льда неподвижные нефтепродуктов вмерзают в лед и, в дальнейшем, находится в толще льда в виде вмороженных капель или отдельных линз.</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 xml:space="preserve">Характер распространения пятна нефтепродуктов зависит от формы русловой части реки, скорости течения и времени, прошедшего с момента начала аварии. </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Локализация аварийного нефтезагрязнения воды и прибрежных территорий.</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Основным способом локализации распространения нефтепродуктов является установка боновых заграждений на локализационных площадках. На места установки боновых заграждений, выезжают бригады аварийно-спасательных подразделений в соответствии с разработанным типовым или ситуационным планом. Технические средства - боновые заграждения, нефтесборщики для очистки загрязненных вод. На малых реках допускается создание земляных дамб с водопропускными трубами.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 ледовый период время локализации пятна нефтепродуктов зависит от времени на устройство во льду прорези и майны. Наименьшая допустимая толщина ледяного покрова для выполнения работ может определяется согласно РД</w:t>
      </w:r>
      <w:r w:rsidR="003B2C74">
        <w:rPr>
          <w:rFonts w:ascii="Times New Roman" w:hAnsi="Times New Roman"/>
          <w:sz w:val="28"/>
          <w:szCs w:val="28"/>
          <w:lang w:val="ru-RU"/>
        </w:rPr>
        <w:t xml:space="preserve"> </w:t>
      </w:r>
      <w:r w:rsidRPr="003445EB">
        <w:rPr>
          <w:rFonts w:ascii="Times New Roman" w:hAnsi="Times New Roman"/>
          <w:sz w:val="28"/>
          <w:szCs w:val="28"/>
          <w:lang w:val="ru-RU"/>
        </w:rPr>
        <w:t>153-39.4-114-01.</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За границей боновых заграждений производят контроль наличия нефтепродуктов. В случае обнаружения нефтепродуктов устанавливают дополнительный рубеж боновых заграждений.</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В период половодья состояние водного объекта характерно как для ледового, так и для безледового периода. В данном случае мероприятия и объемы работ планируются в зависимости от погодных условий, преобладания признаков ледового (безледового) периода и состояния подъездных путей к рубежам локализации.</w:t>
      </w:r>
    </w:p>
    <w:p w:rsidR="003445EB" w:rsidRP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lastRenderedPageBreak/>
        <w:t>Расстановка рубежей локализации производилась с учетом географических особенностей района, а также временем подхода нефтепродуктов к конкретному рубежу локализации. Выбор рубежа локализации определяется руководителем КЧС в зависимости от условий разлива, ситуации и метеорологических условий. При сложных метеорологических условиях рубежи локализации уточняются на основании конкретных гидрометеорологических условий.</w:t>
      </w:r>
    </w:p>
    <w:p w:rsidR="003445EB" w:rsidRDefault="003445EB" w:rsidP="003445EB">
      <w:pPr>
        <w:suppressAutoHyphens/>
        <w:ind w:firstLine="851"/>
        <w:jc w:val="both"/>
        <w:rPr>
          <w:rFonts w:ascii="Times New Roman" w:hAnsi="Times New Roman"/>
          <w:sz w:val="28"/>
          <w:szCs w:val="28"/>
          <w:lang w:val="ru-RU"/>
        </w:rPr>
      </w:pPr>
      <w:r w:rsidRPr="003445EB">
        <w:rPr>
          <w:rFonts w:ascii="Times New Roman" w:hAnsi="Times New Roman"/>
          <w:sz w:val="28"/>
          <w:szCs w:val="28"/>
          <w:lang w:val="ru-RU"/>
        </w:rPr>
        <w:t>Проведение АСНДР будет затруднено высокой температурой в очаге пожара, потребует применения специализированных формирований. Локализация и ликвидация последствий ЧС потребует привлечения значительных финансовых, материальных и людских ресурсов.</w:t>
      </w:r>
    </w:p>
    <w:p w:rsidR="000A50E7" w:rsidRPr="000A50E7" w:rsidRDefault="000A50E7" w:rsidP="000A50E7">
      <w:pPr>
        <w:spacing w:before="240"/>
        <w:jc w:val="center"/>
        <w:rPr>
          <w:rFonts w:ascii="Times New Roman" w:hAnsi="Times New Roman"/>
          <w:b/>
          <w:spacing w:val="-3"/>
          <w:sz w:val="28"/>
          <w:szCs w:val="28"/>
          <w:lang w:val="ru-RU"/>
        </w:rPr>
      </w:pPr>
      <w:r w:rsidRPr="000A50E7">
        <w:rPr>
          <w:rFonts w:ascii="Times New Roman" w:hAnsi="Times New Roman"/>
          <w:b/>
          <w:spacing w:val="-3"/>
          <w:sz w:val="28"/>
          <w:szCs w:val="28"/>
          <w:lang w:val="ru-RU"/>
        </w:rPr>
        <w:t>Аварии со взрывом баллонов с бытовым газом (пропан)</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На территории населенных пунктов муниципального округа возможны ЧС:</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 взрыв автомобиля, оснащенного газобаллонным оборудованием;</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 взрыв газового баллона в здании и на улице.</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Из всех рассмотренных вариантов наиболее тяжелые последствия будет иметь взрывы баллонов с газом.</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 xml:space="preserve">Взрывы баллонов с бытовым газом (пропан) наиболее распространены при их эксплуатации в жилых домах и при транспортировке. </w:t>
      </w:r>
    </w:p>
    <w:p w:rsidR="000A50E7" w:rsidRPr="000A50E7" w:rsidRDefault="000A50E7" w:rsidP="006E44A9">
      <w:pPr>
        <w:spacing w:before="240"/>
        <w:rPr>
          <w:rFonts w:ascii="Times New Roman" w:hAnsi="Times New Roman"/>
          <w:b/>
          <w:kern w:val="2"/>
          <w:sz w:val="24"/>
          <w:szCs w:val="24"/>
          <w:lang w:val="ru-RU" w:eastAsia="en-US"/>
        </w:rPr>
      </w:pPr>
      <w:r w:rsidRPr="000A50E7">
        <w:rPr>
          <w:rFonts w:ascii="Times New Roman" w:hAnsi="Times New Roman"/>
          <w:b/>
          <w:sz w:val="22"/>
          <w:szCs w:val="22"/>
          <w:lang w:val="ru-RU"/>
        </w:rPr>
        <w:t xml:space="preserve">Таблица </w:t>
      </w:r>
      <w:r w:rsidR="006E44A9">
        <w:rPr>
          <w:rFonts w:ascii="Times New Roman" w:hAnsi="Times New Roman"/>
          <w:b/>
          <w:sz w:val="22"/>
          <w:szCs w:val="22"/>
          <w:lang w:val="ru-RU"/>
        </w:rPr>
        <w:t>34</w:t>
      </w:r>
      <w:r w:rsidRPr="000A50E7">
        <w:rPr>
          <w:rFonts w:ascii="Times New Roman" w:hAnsi="Times New Roman"/>
          <w:b/>
          <w:sz w:val="22"/>
          <w:szCs w:val="22"/>
          <w:lang w:val="ru-RU"/>
        </w:rPr>
        <w:t xml:space="preserve"> - Характеристика последствий взрыва баллонов с бытовым газом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7"/>
        <w:gridCol w:w="1628"/>
      </w:tblGrid>
      <w:tr w:rsidR="000A50E7" w:rsidRPr="000A50E7" w:rsidTr="000A50E7">
        <w:trPr>
          <w:trHeight w:val="330"/>
        </w:trPr>
        <w:tc>
          <w:tcPr>
            <w:tcW w:w="4129" w:type="pct"/>
          </w:tcPr>
          <w:p w:rsidR="000A50E7" w:rsidRPr="000A50E7" w:rsidRDefault="000A50E7" w:rsidP="000A50E7">
            <w:pPr>
              <w:tabs>
                <w:tab w:val="left" w:pos="786"/>
              </w:tabs>
              <w:jc w:val="both"/>
              <w:rPr>
                <w:rFonts w:ascii="Times New Roman" w:hAnsi="Times New Roman"/>
                <w:snapToGrid w:val="0"/>
                <w:color w:val="000000"/>
                <w:sz w:val="24"/>
                <w:szCs w:val="24"/>
                <w:lang w:val="ru-RU"/>
              </w:rPr>
            </w:pPr>
            <w:r w:rsidRPr="000A50E7">
              <w:rPr>
                <w:rFonts w:ascii="Times New Roman" w:hAnsi="Times New Roman"/>
                <w:color w:val="000000"/>
                <w:sz w:val="24"/>
                <w:szCs w:val="24"/>
                <w:lang w:val="ru-RU"/>
              </w:rPr>
              <w:t>Максимальный радиус разлета осколков баллона, разорвавшегося на открытой площадке</w:t>
            </w:r>
          </w:p>
        </w:tc>
        <w:tc>
          <w:tcPr>
            <w:tcW w:w="871" w:type="pct"/>
          </w:tcPr>
          <w:p w:rsidR="000A50E7" w:rsidRPr="000A50E7" w:rsidRDefault="000A50E7" w:rsidP="000A50E7">
            <w:pPr>
              <w:tabs>
                <w:tab w:val="left" w:pos="786"/>
              </w:tabs>
              <w:jc w:val="both"/>
              <w:rPr>
                <w:rFonts w:ascii="Times New Roman" w:hAnsi="Times New Roman"/>
                <w:snapToGrid w:val="0"/>
                <w:color w:val="000000"/>
                <w:sz w:val="24"/>
                <w:szCs w:val="24"/>
              </w:rPr>
            </w:pPr>
            <w:r w:rsidRPr="000A50E7">
              <w:rPr>
                <w:rFonts w:ascii="Times New Roman" w:hAnsi="Times New Roman"/>
                <w:color w:val="000000"/>
                <w:sz w:val="24"/>
                <w:szCs w:val="24"/>
              </w:rPr>
              <w:t>250 м</w:t>
            </w:r>
          </w:p>
        </w:tc>
      </w:tr>
      <w:tr w:rsidR="000A50E7" w:rsidRPr="000A50E7" w:rsidTr="000A50E7">
        <w:trPr>
          <w:trHeight w:val="210"/>
        </w:trPr>
        <w:tc>
          <w:tcPr>
            <w:tcW w:w="4129" w:type="pct"/>
          </w:tcPr>
          <w:p w:rsidR="000A50E7" w:rsidRPr="000A50E7" w:rsidRDefault="000A50E7" w:rsidP="000A50E7">
            <w:pPr>
              <w:tabs>
                <w:tab w:val="left" w:pos="786"/>
              </w:tabs>
              <w:jc w:val="both"/>
              <w:rPr>
                <w:rFonts w:ascii="Times New Roman" w:hAnsi="Times New Roman"/>
                <w:snapToGrid w:val="0"/>
                <w:color w:val="000000"/>
                <w:sz w:val="24"/>
                <w:szCs w:val="24"/>
              </w:rPr>
            </w:pPr>
            <w:r w:rsidRPr="000A50E7">
              <w:rPr>
                <w:rFonts w:ascii="Times New Roman" w:hAnsi="Times New Roman"/>
                <w:color w:val="000000"/>
                <w:sz w:val="24"/>
                <w:szCs w:val="24"/>
              </w:rPr>
              <w:t xml:space="preserve">Высота подъема осколков </w:t>
            </w:r>
          </w:p>
        </w:tc>
        <w:tc>
          <w:tcPr>
            <w:tcW w:w="871" w:type="pct"/>
          </w:tcPr>
          <w:p w:rsidR="000A50E7" w:rsidRPr="000A50E7" w:rsidRDefault="000A50E7" w:rsidP="000A50E7">
            <w:pPr>
              <w:tabs>
                <w:tab w:val="left" w:pos="786"/>
              </w:tabs>
              <w:jc w:val="both"/>
              <w:rPr>
                <w:rFonts w:ascii="Times New Roman" w:hAnsi="Times New Roman"/>
                <w:snapToGrid w:val="0"/>
                <w:color w:val="000000"/>
                <w:sz w:val="24"/>
                <w:szCs w:val="24"/>
              </w:rPr>
            </w:pPr>
            <w:r w:rsidRPr="000A50E7">
              <w:rPr>
                <w:rFonts w:ascii="Times New Roman" w:hAnsi="Times New Roman"/>
                <w:color w:val="000000"/>
                <w:sz w:val="24"/>
                <w:szCs w:val="24"/>
              </w:rPr>
              <w:t>около 30 м</w:t>
            </w:r>
          </w:p>
        </w:tc>
      </w:tr>
      <w:tr w:rsidR="000A50E7" w:rsidRPr="000A50E7" w:rsidTr="000A50E7">
        <w:trPr>
          <w:trHeight w:val="210"/>
        </w:trPr>
        <w:tc>
          <w:tcPr>
            <w:tcW w:w="4129" w:type="pct"/>
          </w:tcPr>
          <w:p w:rsidR="000A50E7" w:rsidRPr="000A50E7" w:rsidRDefault="000A50E7" w:rsidP="000A50E7">
            <w:pPr>
              <w:tabs>
                <w:tab w:val="left" w:pos="786"/>
              </w:tabs>
              <w:jc w:val="both"/>
              <w:rPr>
                <w:rFonts w:ascii="Times New Roman" w:hAnsi="Times New Roman"/>
                <w:color w:val="000000"/>
                <w:sz w:val="24"/>
                <w:szCs w:val="24"/>
              </w:rPr>
            </w:pPr>
            <w:r w:rsidRPr="000A50E7">
              <w:rPr>
                <w:rFonts w:ascii="Times New Roman" w:hAnsi="Times New Roman"/>
                <w:color w:val="000000"/>
                <w:sz w:val="24"/>
                <w:szCs w:val="24"/>
              </w:rPr>
              <w:t xml:space="preserve">Диаметр "огненного шара" </w:t>
            </w:r>
          </w:p>
        </w:tc>
        <w:tc>
          <w:tcPr>
            <w:tcW w:w="871" w:type="pct"/>
          </w:tcPr>
          <w:p w:rsidR="000A50E7" w:rsidRPr="000A50E7" w:rsidRDefault="000A50E7" w:rsidP="000A50E7">
            <w:pPr>
              <w:tabs>
                <w:tab w:val="left" w:pos="786"/>
              </w:tabs>
              <w:jc w:val="both"/>
              <w:rPr>
                <w:rFonts w:ascii="Times New Roman" w:hAnsi="Times New Roman"/>
                <w:color w:val="000000"/>
                <w:sz w:val="24"/>
                <w:szCs w:val="24"/>
              </w:rPr>
            </w:pPr>
            <w:r w:rsidRPr="000A50E7">
              <w:rPr>
                <w:rFonts w:ascii="Times New Roman" w:hAnsi="Times New Roman"/>
                <w:color w:val="000000"/>
                <w:sz w:val="24"/>
                <w:szCs w:val="24"/>
              </w:rPr>
              <w:t>10 м</w:t>
            </w:r>
          </w:p>
        </w:tc>
      </w:tr>
      <w:tr w:rsidR="000A50E7" w:rsidRPr="000D6C53" w:rsidTr="000A50E7">
        <w:trPr>
          <w:trHeight w:val="210"/>
        </w:trPr>
        <w:tc>
          <w:tcPr>
            <w:tcW w:w="5000" w:type="pct"/>
            <w:gridSpan w:val="2"/>
          </w:tcPr>
          <w:p w:rsidR="000A50E7" w:rsidRPr="000A50E7" w:rsidRDefault="000A50E7" w:rsidP="000A50E7">
            <w:pPr>
              <w:tabs>
                <w:tab w:val="left" w:pos="786"/>
              </w:tabs>
              <w:jc w:val="both"/>
              <w:rPr>
                <w:rFonts w:ascii="Times New Roman" w:hAnsi="Times New Roman"/>
                <w:color w:val="000000"/>
                <w:sz w:val="24"/>
                <w:szCs w:val="24"/>
                <w:lang w:val="ru-RU"/>
              </w:rPr>
            </w:pPr>
            <w:r w:rsidRPr="000A50E7">
              <w:rPr>
                <w:rFonts w:ascii="Times New Roman" w:hAnsi="Times New Roman"/>
                <w:color w:val="000000"/>
                <w:sz w:val="24"/>
                <w:szCs w:val="24"/>
                <w:lang w:val="ru-RU"/>
              </w:rPr>
              <w:t>Количество пострадавших при неблагоприятных обстоятельствах может достигать нескольких десятков человек</w:t>
            </w:r>
          </w:p>
        </w:tc>
      </w:tr>
    </w:tbl>
    <w:p w:rsidR="000A50E7" w:rsidRPr="000A50E7" w:rsidRDefault="000A50E7" w:rsidP="000A50E7">
      <w:pPr>
        <w:spacing w:before="240"/>
        <w:jc w:val="center"/>
        <w:rPr>
          <w:rFonts w:ascii="Times New Roman" w:hAnsi="Times New Roman"/>
          <w:b/>
          <w:spacing w:val="-3"/>
          <w:sz w:val="28"/>
          <w:szCs w:val="28"/>
          <w:lang w:val="ru-RU"/>
        </w:rPr>
      </w:pPr>
      <w:r w:rsidRPr="000A50E7">
        <w:rPr>
          <w:rFonts w:ascii="Times New Roman" w:hAnsi="Times New Roman"/>
          <w:b/>
          <w:spacing w:val="-3"/>
          <w:sz w:val="28"/>
          <w:szCs w:val="28"/>
          <w:lang w:val="ru-RU"/>
        </w:rPr>
        <w:t>Аварии на объектах жилищно-коммунального хозяйства</w:t>
      </w:r>
    </w:p>
    <w:p w:rsidR="000A50E7" w:rsidRPr="000A50E7" w:rsidRDefault="000A50E7" w:rsidP="000A50E7">
      <w:pPr>
        <w:suppressAutoHyphens/>
        <w:ind w:firstLine="851"/>
        <w:jc w:val="both"/>
        <w:rPr>
          <w:rFonts w:ascii="Times New Roman" w:hAnsi="Times New Roman"/>
          <w:sz w:val="28"/>
          <w:szCs w:val="28"/>
          <w:lang w:val="ru-RU"/>
        </w:rPr>
      </w:pPr>
      <w:r w:rsidRPr="000A50E7">
        <w:rPr>
          <w:rFonts w:ascii="Times New Roman" w:hAnsi="Times New Roman"/>
          <w:sz w:val="28"/>
          <w:szCs w:val="28"/>
          <w:lang w:val="ru-RU"/>
        </w:rPr>
        <w:t>К основным факторам коммунально-бытового и жилищного характера относятся:</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повышение аварийности на инженерных коммуникациях и источниках энергоснабжения;</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возможность воздействия внешних факторов на качество воды, ограниченность водопотребления из закрытых водоисточников;</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дефицит источников теплоснабжения в отдельных муниципальных образованиях;</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перегруженность магистральных инженерных сетей канализации или их отсутствие;</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 xml:space="preserve">медленное внедрение новых технологий очистки питьевой воды, уборки улиц, утилизации производственных и бытовых отходов, энергосберегающих, малоотходных технологий, в том числе в строительстве, применение материалов, сырья, продуктов, содержащих вещества, </w:t>
      </w:r>
      <w:r w:rsidRPr="000A50E7">
        <w:rPr>
          <w:rFonts w:ascii="Times New Roman" w:hAnsi="Times New Roman"/>
          <w:sz w:val="28"/>
          <w:szCs w:val="28"/>
          <w:lang w:val="ru-RU"/>
        </w:rPr>
        <w:lastRenderedPageBreak/>
        <w:t>разрушающие озоновый слой, чрезвычайно стабильных веществ, требующих специальных технологий утилизации;</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снижение надежности и устойчивости энергоснабжения, связанное с недостаточным объемом замены устаревших инженерных сетей и основного энергетического оборудования;</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снижение уровня коммунально-бытовых услуг для населения (бани, прачечные, химчистки и др.);</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возрастающий уровень утечек в сетях тепло- и водоснабжения, приводящий к вымыванию грунта;</w:t>
      </w:r>
    </w:p>
    <w:p w:rsidR="000A50E7" w:rsidRPr="000A50E7" w:rsidRDefault="000A50E7" w:rsidP="000A50E7">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Pr="000A50E7">
        <w:rPr>
          <w:rFonts w:ascii="Times New Roman" w:hAnsi="Times New Roman"/>
          <w:sz w:val="28"/>
          <w:szCs w:val="28"/>
          <w:lang w:val="ru-RU"/>
        </w:rPr>
        <w:t>старение жилого фонда, особенно зданий дореволюционной постройки и домов первого поколения, а также инженерной инфраструктуры.</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Реализация указанных угроз может привести:</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 к резкому повышению аварийности на коммунально-энергетических сетях;</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 к деформированию жизнедеятельности населения и функционирования экономики района;</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 к дестабилизации санитарно-эпидемиологической обстановки, повышению уровня инфекционных заболеваний;</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 к снижению уровня жизнеобеспечения населения при природных чрезвычайных ситуациях, вызванных сильными морозами, засухой;</w:t>
      </w:r>
    </w:p>
    <w:p w:rsidR="000A50E7" w:rsidRPr="000A50E7" w:rsidRDefault="000A50E7" w:rsidP="000A50E7">
      <w:pPr>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Pr="000A50E7">
        <w:rPr>
          <w:rFonts w:ascii="Times New Roman" w:hAnsi="Times New Roman"/>
          <w:color w:val="000000"/>
          <w:sz w:val="28"/>
          <w:szCs w:val="28"/>
          <w:lang w:val="ru-RU"/>
        </w:rPr>
        <w:t>созданию нестабильной социальной обстановки.</w:t>
      </w:r>
    </w:p>
    <w:p w:rsidR="000A50E7" w:rsidRP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В настоящее время существует опасность возникновения ЧС на объектах ЖКХ с вероятностью (0,06) на территории области, в связи с авариями на системах снабжения населения питьевой водой (источник ЧС– изношенность водопроводных сетей). Так же существует вероятность (0,1) возникновения техногенных пожаров и взрывов бытового газа с гибелью людей (Источник – нарушение техники безопасности при использовании отопительных приборов и топке печей во время сезонного понижения температур).</w:t>
      </w:r>
    </w:p>
    <w:p w:rsidR="000A50E7" w:rsidRPr="000A50E7" w:rsidRDefault="000A50E7" w:rsidP="000A50E7">
      <w:pPr>
        <w:jc w:val="center"/>
        <w:rPr>
          <w:rFonts w:ascii="Times New Roman" w:hAnsi="Times New Roman"/>
          <w:b/>
          <w:color w:val="000000"/>
          <w:sz w:val="28"/>
          <w:szCs w:val="28"/>
          <w:lang w:val="ru-RU"/>
        </w:rPr>
      </w:pPr>
      <w:r w:rsidRPr="000A50E7">
        <w:rPr>
          <w:rFonts w:ascii="Times New Roman" w:hAnsi="Times New Roman"/>
          <w:b/>
          <w:color w:val="000000"/>
          <w:sz w:val="28"/>
          <w:szCs w:val="28"/>
          <w:lang w:val="ru-RU"/>
        </w:rPr>
        <w:t>Источники возможного радиационного заражения</w:t>
      </w:r>
    </w:p>
    <w:p w:rsidR="000A50E7" w:rsidRDefault="000A50E7" w:rsidP="000A50E7">
      <w:pPr>
        <w:ind w:firstLine="709"/>
        <w:jc w:val="both"/>
        <w:rPr>
          <w:rFonts w:ascii="Times New Roman" w:hAnsi="Times New Roman"/>
          <w:color w:val="000000"/>
          <w:sz w:val="28"/>
          <w:szCs w:val="28"/>
          <w:lang w:val="ru-RU"/>
        </w:rPr>
      </w:pPr>
      <w:r w:rsidRPr="000A50E7">
        <w:rPr>
          <w:rFonts w:ascii="Times New Roman" w:hAnsi="Times New Roman"/>
          <w:color w:val="000000"/>
          <w:sz w:val="28"/>
          <w:szCs w:val="28"/>
          <w:lang w:val="ru-RU"/>
        </w:rPr>
        <w:t xml:space="preserve">На территории </w:t>
      </w:r>
      <w:r>
        <w:rPr>
          <w:rFonts w:ascii="Times New Roman" w:hAnsi="Times New Roman"/>
          <w:color w:val="000000"/>
          <w:sz w:val="28"/>
          <w:szCs w:val="28"/>
          <w:lang w:val="ru-RU"/>
        </w:rPr>
        <w:t>Ревенского сельского поселения</w:t>
      </w:r>
      <w:r w:rsidRPr="000A50E7">
        <w:rPr>
          <w:rFonts w:ascii="Times New Roman" w:hAnsi="Times New Roman"/>
          <w:color w:val="000000"/>
          <w:sz w:val="28"/>
          <w:szCs w:val="28"/>
          <w:lang w:val="ru-RU"/>
        </w:rPr>
        <w:t xml:space="preserve"> источников возможного радиационного заражения не имеется.</w:t>
      </w:r>
    </w:p>
    <w:p w:rsidR="00651696" w:rsidRDefault="00651696" w:rsidP="000A50E7">
      <w:pPr>
        <w:ind w:firstLine="709"/>
        <w:jc w:val="both"/>
        <w:rPr>
          <w:rFonts w:ascii="Times New Roman" w:hAnsi="Times New Roman"/>
          <w:color w:val="000000"/>
          <w:sz w:val="28"/>
          <w:szCs w:val="28"/>
          <w:lang w:val="ru-RU"/>
        </w:rPr>
      </w:pPr>
    </w:p>
    <w:p w:rsidR="00651696" w:rsidRDefault="00651696" w:rsidP="00651696">
      <w:pPr>
        <w:jc w:val="both"/>
        <w:rPr>
          <w:rFonts w:ascii="Times New Roman" w:hAnsi="Times New Roman"/>
          <w:b/>
          <w:bCs/>
          <w:sz w:val="22"/>
          <w:szCs w:val="22"/>
          <w:lang w:val="ru-RU"/>
        </w:rPr>
      </w:pPr>
      <w:r>
        <w:rPr>
          <w:rFonts w:ascii="Times New Roman" w:hAnsi="Times New Roman"/>
          <w:b/>
          <w:bCs/>
          <w:sz w:val="22"/>
          <w:szCs w:val="22"/>
          <w:lang w:val="ru-RU"/>
        </w:rPr>
        <w:t>Таблица 3</w:t>
      </w:r>
      <w:r w:rsidR="006E44A9">
        <w:rPr>
          <w:rFonts w:ascii="Times New Roman" w:hAnsi="Times New Roman"/>
          <w:b/>
          <w:bCs/>
          <w:sz w:val="22"/>
          <w:szCs w:val="22"/>
          <w:lang w:val="ru-RU"/>
        </w:rPr>
        <w:t>5</w:t>
      </w:r>
      <w:r>
        <w:rPr>
          <w:rFonts w:ascii="Times New Roman" w:hAnsi="Times New Roman"/>
          <w:b/>
          <w:bCs/>
          <w:sz w:val="22"/>
          <w:szCs w:val="22"/>
          <w:lang w:val="ru-RU"/>
        </w:rPr>
        <w:t xml:space="preserve"> – Оценка защищенности, исходя из рисков возникновения ЧС техногенного характера на территории сельского поселения</w:t>
      </w:r>
    </w:p>
    <w:tbl>
      <w:tblPr>
        <w:tblStyle w:val="710"/>
        <w:tblW w:w="5000" w:type="pct"/>
        <w:jc w:val="center"/>
        <w:tblLook w:val="04A0" w:firstRow="1" w:lastRow="0" w:firstColumn="1" w:lastColumn="0" w:noHBand="0" w:noVBand="1"/>
      </w:tblPr>
      <w:tblGrid>
        <w:gridCol w:w="561"/>
        <w:gridCol w:w="5386"/>
        <w:gridCol w:w="1520"/>
        <w:gridCol w:w="1878"/>
      </w:tblGrid>
      <w:tr w:rsidR="00651696" w:rsidTr="00651696">
        <w:trPr>
          <w:trHeight w:val="283"/>
          <w:tblHeader/>
          <w:jc w:val="center"/>
        </w:trPr>
        <w:tc>
          <w:tcPr>
            <w:tcW w:w="300" w:type="pct"/>
            <w:vAlign w:val="center"/>
          </w:tcPr>
          <w:p w:rsidR="00651696" w:rsidRDefault="00651696" w:rsidP="00DC5529">
            <w:pPr>
              <w:jc w:val="center"/>
              <w:rPr>
                <w:rFonts w:ascii="Times New Roman" w:hAnsi="Times New Roman"/>
                <w:b/>
                <w:snapToGrid w:val="0"/>
                <w:sz w:val="24"/>
                <w:szCs w:val="24"/>
              </w:rPr>
            </w:pPr>
            <w:r>
              <w:rPr>
                <w:rFonts w:ascii="Times New Roman" w:hAnsi="Times New Roman"/>
                <w:b/>
                <w:snapToGrid w:val="0"/>
                <w:sz w:val="24"/>
                <w:szCs w:val="24"/>
              </w:rPr>
              <w:t>№ п/п</w:t>
            </w:r>
          </w:p>
        </w:tc>
        <w:tc>
          <w:tcPr>
            <w:tcW w:w="2882" w:type="pct"/>
            <w:vAlign w:val="center"/>
          </w:tcPr>
          <w:p w:rsidR="00651696" w:rsidRDefault="00651696" w:rsidP="00DC5529">
            <w:pPr>
              <w:jc w:val="center"/>
              <w:rPr>
                <w:rFonts w:ascii="Times New Roman" w:hAnsi="Times New Roman"/>
                <w:b/>
                <w:snapToGrid w:val="0"/>
                <w:sz w:val="24"/>
                <w:szCs w:val="24"/>
              </w:rPr>
            </w:pPr>
            <w:r>
              <w:rPr>
                <w:rFonts w:ascii="Times New Roman" w:hAnsi="Times New Roman"/>
                <w:b/>
                <w:bCs/>
                <w:kern w:val="24"/>
                <w:sz w:val="24"/>
                <w:szCs w:val="24"/>
                <w:lang w:val="ru-RU"/>
              </w:rPr>
              <w:t>Н</w:t>
            </w:r>
            <w:r>
              <w:rPr>
                <w:rFonts w:ascii="Times New Roman" w:hAnsi="Times New Roman"/>
                <w:b/>
                <w:bCs/>
                <w:kern w:val="24"/>
                <w:sz w:val="24"/>
                <w:szCs w:val="24"/>
              </w:rPr>
              <w:t>аименование риска</w:t>
            </w:r>
          </w:p>
        </w:tc>
        <w:tc>
          <w:tcPr>
            <w:tcW w:w="813" w:type="pct"/>
            <w:vAlign w:val="center"/>
          </w:tcPr>
          <w:p w:rsidR="00651696" w:rsidRDefault="00651696" w:rsidP="00DC5529">
            <w:pPr>
              <w:jc w:val="center"/>
              <w:rPr>
                <w:rFonts w:ascii="Times New Roman" w:hAnsi="Times New Roman"/>
                <w:b/>
                <w:snapToGrid w:val="0"/>
                <w:sz w:val="24"/>
                <w:szCs w:val="24"/>
              </w:rPr>
            </w:pPr>
            <w:r>
              <w:rPr>
                <w:rFonts w:ascii="Times New Roman" w:hAnsi="Times New Roman"/>
                <w:b/>
                <w:bCs/>
                <w:kern w:val="24"/>
                <w:sz w:val="24"/>
                <w:szCs w:val="24"/>
                <w:lang w:val="ru-RU"/>
              </w:rPr>
              <w:t>П</w:t>
            </w:r>
            <w:r>
              <w:rPr>
                <w:rFonts w:ascii="Times New Roman" w:hAnsi="Times New Roman"/>
                <w:b/>
                <w:bCs/>
                <w:kern w:val="24"/>
                <w:sz w:val="24"/>
                <w:szCs w:val="24"/>
              </w:rPr>
              <w:t>оказатель риска</w:t>
            </w:r>
          </w:p>
        </w:tc>
        <w:tc>
          <w:tcPr>
            <w:tcW w:w="1005" w:type="pct"/>
            <w:vAlign w:val="center"/>
          </w:tcPr>
          <w:p w:rsidR="00651696" w:rsidRDefault="00651696" w:rsidP="00DC5529">
            <w:pPr>
              <w:jc w:val="center"/>
              <w:rPr>
                <w:rFonts w:ascii="Times New Roman" w:hAnsi="Times New Roman"/>
                <w:b/>
                <w:snapToGrid w:val="0"/>
                <w:sz w:val="24"/>
                <w:szCs w:val="24"/>
              </w:rPr>
            </w:pPr>
            <w:r>
              <w:rPr>
                <w:rFonts w:ascii="Times New Roman" w:hAnsi="Times New Roman"/>
                <w:b/>
                <w:bCs/>
                <w:kern w:val="24"/>
                <w:sz w:val="24"/>
                <w:szCs w:val="24"/>
                <w:lang w:val="ru-RU"/>
              </w:rPr>
              <w:t>В</w:t>
            </w:r>
            <w:r>
              <w:rPr>
                <w:rFonts w:ascii="Times New Roman" w:hAnsi="Times New Roman"/>
                <w:b/>
                <w:bCs/>
                <w:kern w:val="24"/>
                <w:sz w:val="24"/>
                <w:szCs w:val="24"/>
              </w:rPr>
              <w:t>ременные показатели риска</w:t>
            </w:r>
          </w:p>
        </w:tc>
      </w:tr>
      <w:tr w:rsidR="00651696" w:rsidRPr="000D6C53" w:rsidTr="00DC5529">
        <w:trPr>
          <w:trHeight w:val="283"/>
          <w:jc w:val="center"/>
        </w:trPr>
        <w:tc>
          <w:tcPr>
            <w:tcW w:w="5000" w:type="pct"/>
            <w:gridSpan w:val="4"/>
          </w:tcPr>
          <w:p w:rsidR="00651696" w:rsidRDefault="00651696" w:rsidP="00DC5529">
            <w:pPr>
              <w:jc w:val="center"/>
              <w:rPr>
                <w:rFonts w:ascii="Times New Roman" w:hAnsi="Times New Roman"/>
                <w:snapToGrid w:val="0"/>
                <w:sz w:val="24"/>
                <w:szCs w:val="24"/>
                <w:lang w:val="ru-RU"/>
              </w:rPr>
            </w:pPr>
            <w:r>
              <w:rPr>
                <w:rFonts w:ascii="Times New Roman" w:hAnsi="Times New Roman"/>
                <w:bCs/>
                <w:kern w:val="24"/>
                <w:sz w:val="24"/>
                <w:szCs w:val="24"/>
                <w:lang w:val="ru-RU"/>
              </w:rPr>
              <w:t>риски возникновения ЧС на транспорте</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w:t>
            </w:r>
          </w:p>
        </w:tc>
        <w:tc>
          <w:tcPr>
            <w:tcW w:w="2882" w:type="pct"/>
            <w:vAlign w:val="center"/>
          </w:tcPr>
          <w:p w:rsidR="00651696" w:rsidRDefault="00651696" w:rsidP="00DC5529">
            <w:pPr>
              <w:rPr>
                <w:rFonts w:ascii="Times New Roman" w:hAnsi="Times New Roman"/>
                <w:snapToGrid w:val="0"/>
                <w:sz w:val="24"/>
                <w:szCs w:val="24"/>
                <w:lang w:val="ru-RU"/>
              </w:rPr>
            </w:pPr>
            <w:r>
              <w:rPr>
                <w:rFonts w:ascii="Times New Roman" w:hAnsi="Times New Roman"/>
                <w:kern w:val="24"/>
                <w:sz w:val="24"/>
                <w:szCs w:val="24"/>
                <w:lang w:val="ru-RU"/>
              </w:rPr>
              <w:t>риск возникновения ЧС на объектах автомобильного транспорта</w:t>
            </w:r>
          </w:p>
        </w:tc>
        <w:tc>
          <w:tcPr>
            <w:tcW w:w="813" w:type="pct"/>
            <w:vAlign w:val="center"/>
          </w:tcPr>
          <w:p w:rsidR="00651696" w:rsidRDefault="00651696" w:rsidP="00DC5529">
            <w:pPr>
              <w:rPr>
                <w:rFonts w:ascii="Times New Roman" w:hAnsi="Times New Roman"/>
                <w:snapToGrid w:val="0"/>
                <w:sz w:val="24"/>
                <w:szCs w:val="24"/>
                <w:vertAlign w:val="superscript"/>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2</w:t>
            </w:r>
          </w:p>
        </w:tc>
        <w:tc>
          <w:tcPr>
            <w:tcW w:w="2882" w:type="pct"/>
            <w:vAlign w:val="center"/>
          </w:tcPr>
          <w:p w:rsidR="00651696" w:rsidRDefault="00651696" w:rsidP="00DC5529">
            <w:pPr>
              <w:rPr>
                <w:rFonts w:ascii="Times New Roman" w:hAnsi="Times New Roman"/>
                <w:snapToGrid w:val="0"/>
                <w:sz w:val="24"/>
                <w:szCs w:val="24"/>
                <w:lang w:val="ru-RU"/>
              </w:rPr>
            </w:pPr>
            <w:r>
              <w:rPr>
                <w:rFonts w:ascii="Times New Roman" w:hAnsi="Times New Roman"/>
                <w:kern w:val="24"/>
                <w:sz w:val="24"/>
                <w:szCs w:val="24"/>
                <w:lang w:val="ru-RU"/>
              </w:rPr>
              <w:t>риски возникновения ЧС на объектах железнодорожного транспорта</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3</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ЧС на объектах воздушного транспорта</w:t>
            </w:r>
          </w:p>
        </w:tc>
        <w:tc>
          <w:tcPr>
            <w:tcW w:w="813" w:type="pct"/>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4</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ЧС на объектах морского транспорта</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lastRenderedPageBreak/>
              <w:t>5</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ЧС на объектах речного транспорта</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6</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ЧС на объектах метрополитена</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RPr="000D6C53" w:rsidTr="00DC5529">
        <w:trPr>
          <w:trHeight w:val="283"/>
          <w:jc w:val="center"/>
        </w:trPr>
        <w:tc>
          <w:tcPr>
            <w:tcW w:w="5000" w:type="pct"/>
            <w:gridSpan w:val="4"/>
          </w:tcPr>
          <w:p w:rsidR="00651696" w:rsidRDefault="00651696" w:rsidP="00DC5529">
            <w:pPr>
              <w:jc w:val="center"/>
              <w:rPr>
                <w:rFonts w:ascii="Times New Roman" w:hAnsi="Times New Roman"/>
                <w:snapToGrid w:val="0"/>
                <w:sz w:val="24"/>
                <w:szCs w:val="24"/>
                <w:lang w:val="ru-RU"/>
              </w:rPr>
            </w:pPr>
            <w:r>
              <w:rPr>
                <w:rFonts w:ascii="Times New Roman" w:hAnsi="Times New Roman"/>
                <w:bCs/>
                <w:kern w:val="24"/>
                <w:sz w:val="24"/>
                <w:szCs w:val="24"/>
                <w:lang w:val="ru-RU"/>
              </w:rPr>
              <w:t>риски возникновения ЧС техногенного характера</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7</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аварий на химически опасных объектах</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8</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аварий на радиационно опасных объектах</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9</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аварий на биологически опасных объектах</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10</w:t>
            </w:r>
          </w:p>
        </w:tc>
        <w:tc>
          <w:tcPr>
            <w:tcW w:w="2882" w:type="pct"/>
            <w:vAlign w:val="center"/>
          </w:tcPr>
          <w:p w:rsidR="00651696" w:rsidRDefault="00651696" w:rsidP="00DC5529">
            <w:pPr>
              <w:textAlignment w:val="baseline"/>
              <w:rPr>
                <w:rFonts w:ascii="Times New Roman" w:hAnsi="Times New Roman"/>
                <w:sz w:val="24"/>
                <w:szCs w:val="24"/>
                <w:lang w:val="ru-RU"/>
              </w:rPr>
            </w:pPr>
            <w:r>
              <w:rPr>
                <w:rFonts w:ascii="Times New Roman" w:hAnsi="Times New Roman"/>
                <w:kern w:val="24"/>
                <w:sz w:val="24"/>
                <w:szCs w:val="24"/>
                <w:lang w:val="ru-RU"/>
              </w:rPr>
              <w:t>риски возникновения аварий на пожаро-взрывоопасных объектах</w:t>
            </w:r>
          </w:p>
        </w:tc>
        <w:tc>
          <w:tcPr>
            <w:tcW w:w="813" w:type="pct"/>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11</w:t>
            </w:r>
          </w:p>
        </w:tc>
        <w:tc>
          <w:tcPr>
            <w:tcW w:w="2882" w:type="pct"/>
            <w:vAlign w:val="center"/>
          </w:tcPr>
          <w:p w:rsidR="00651696" w:rsidRDefault="00651696" w:rsidP="00DC5529">
            <w:pPr>
              <w:rPr>
                <w:rFonts w:ascii="Times New Roman" w:hAnsi="Times New Roman"/>
                <w:snapToGrid w:val="0"/>
                <w:sz w:val="24"/>
                <w:szCs w:val="24"/>
                <w:lang w:val="ru-RU"/>
              </w:rPr>
            </w:pPr>
            <w:r>
              <w:rPr>
                <w:rFonts w:ascii="Times New Roman" w:hAnsi="Times New Roman"/>
                <w:snapToGrid w:val="0"/>
                <w:sz w:val="24"/>
                <w:szCs w:val="24"/>
                <w:lang w:val="ru-RU"/>
              </w:rPr>
              <w:t>риски возникновения аварий на военных ПОО</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lang w:val="ru-RU"/>
              </w:rPr>
              <w:t>р</w:t>
            </w:r>
            <w:r>
              <w:rPr>
                <w:rFonts w:ascii="Times New Roman" w:hAnsi="Times New Roman"/>
                <w:snapToGrid w:val="0"/>
                <w:sz w:val="24"/>
                <w:szCs w:val="24"/>
              </w:rPr>
              <w:t>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12</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на системах тепло-, водоснабжения</w:t>
            </w:r>
          </w:p>
        </w:tc>
        <w:tc>
          <w:tcPr>
            <w:tcW w:w="813"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октябрь – апрель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13</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на электросетях</w:t>
            </w:r>
          </w:p>
        </w:tc>
        <w:tc>
          <w:tcPr>
            <w:tcW w:w="813"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14</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на газо-, нефте-, продуктопроводах</w:t>
            </w:r>
          </w:p>
        </w:tc>
        <w:tc>
          <w:tcPr>
            <w:tcW w:w="813" w:type="pct"/>
            <w:vAlign w:val="center"/>
          </w:tcPr>
          <w:p w:rsidR="00651696" w:rsidRDefault="00651696" w:rsidP="00651696">
            <w:pPr>
              <w:rPr>
                <w:rFonts w:ascii="Times New Roman" w:hAnsi="Times New Roman"/>
                <w:snapToGrid w:val="0"/>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651696">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15</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на канализационных сетях</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16</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на шахтах</w:t>
            </w:r>
          </w:p>
        </w:tc>
        <w:tc>
          <w:tcPr>
            <w:tcW w:w="1818" w:type="pct"/>
            <w:gridSpan w:val="2"/>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риск не характерен</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17</w:t>
            </w:r>
          </w:p>
        </w:tc>
        <w:tc>
          <w:tcPr>
            <w:tcW w:w="2882"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риски возникновения техногенных пожаров</w:t>
            </w:r>
          </w:p>
        </w:tc>
        <w:tc>
          <w:tcPr>
            <w:tcW w:w="813"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18</w:t>
            </w:r>
          </w:p>
        </w:tc>
        <w:tc>
          <w:tcPr>
            <w:tcW w:w="2882"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риски возникновения гидродинамических аварий</w:t>
            </w:r>
          </w:p>
        </w:tc>
        <w:tc>
          <w:tcPr>
            <w:tcW w:w="813" w:type="pct"/>
            <w:vAlign w:val="center"/>
          </w:tcPr>
          <w:p w:rsidR="00651696" w:rsidRDefault="00651696" w:rsidP="00DC5529">
            <w:pPr>
              <w:rPr>
                <w:rFonts w:ascii="Times New Roman" w:hAnsi="Times New Roman"/>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5" w:type="pct"/>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май – июль</w:t>
            </w:r>
          </w:p>
        </w:tc>
      </w:tr>
      <w:tr w:rsidR="00651696" w:rsidTr="00651696">
        <w:trPr>
          <w:trHeight w:val="283"/>
          <w:jc w:val="center"/>
        </w:trPr>
        <w:tc>
          <w:tcPr>
            <w:tcW w:w="300" w:type="pct"/>
            <w:vAlign w:val="center"/>
          </w:tcPr>
          <w:p w:rsidR="00651696" w:rsidRDefault="00651696" w:rsidP="00DC5529">
            <w:pPr>
              <w:jc w:val="center"/>
              <w:rPr>
                <w:rFonts w:ascii="Times New Roman" w:hAnsi="Times New Roman"/>
                <w:snapToGrid w:val="0"/>
                <w:sz w:val="24"/>
                <w:szCs w:val="24"/>
              </w:rPr>
            </w:pPr>
            <w:r>
              <w:rPr>
                <w:rFonts w:ascii="Times New Roman" w:hAnsi="Times New Roman"/>
                <w:snapToGrid w:val="0"/>
                <w:sz w:val="24"/>
                <w:szCs w:val="24"/>
              </w:rPr>
              <w:t>19</w:t>
            </w:r>
          </w:p>
        </w:tc>
        <w:tc>
          <w:tcPr>
            <w:tcW w:w="2882" w:type="pct"/>
            <w:vAlign w:val="center"/>
          </w:tcPr>
          <w:p w:rsidR="00651696" w:rsidRDefault="00651696" w:rsidP="00DC5529">
            <w:pPr>
              <w:rPr>
                <w:rFonts w:ascii="Times New Roman" w:hAnsi="Times New Roman"/>
                <w:sz w:val="24"/>
                <w:szCs w:val="24"/>
                <w:lang w:val="ru-RU"/>
              </w:rPr>
            </w:pPr>
            <w:r>
              <w:rPr>
                <w:rFonts w:ascii="Times New Roman" w:hAnsi="Times New Roman"/>
                <w:snapToGrid w:val="0"/>
                <w:sz w:val="24"/>
                <w:szCs w:val="24"/>
                <w:lang w:val="ru-RU"/>
              </w:rPr>
              <w:t>риски возникновения аварий с разливом нефти и нефтепродуктов</w:t>
            </w:r>
          </w:p>
        </w:tc>
        <w:tc>
          <w:tcPr>
            <w:tcW w:w="811" w:type="pct"/>
            <w:vAlign w:val="center"/>
          </w:tcPr>
          <w:p w:rsidR="00651696" w:rsidRDefault="00651696" w:rsidP="00DC5529">
            <w:pPr>
              <w:rPr>
                <w:rFonts w:ascii="Times New Roman" w:hAnsi="Times New Roman"/>
                <w:snapToGrid w:val="0"/>
                <w:sz w:val="24"/>
                <w:szCs w:val="24"/>
              </w:rPr>
            </w:pPr>
            <w:r>
              <w:rPr>
                <w:rFonts w:ascii="Times New Roman" w:hAnsi="Times New Roman"/>
                <w:snapToGrid w:val="0"/>
                <w:sz w:val="24"/>
                <w:szCs w:val="24"/>
              </w:rPr>
              <w:t>приемлемый риск - 10</w:t>
            </w:r>
            <w:r>
              <w:rPr>
                <w:rFonts w:ascii="Times New Roman" w:hAnsi="Times New Roman"/>
                <w:snapToGrid w:val="0"/>
                <w:sz w:val="24"/>
                <w:szCs w:val="24"/>
                <w:vertAlign w:val="superscript"/>
              </w:rPr>
              <w:t>- 4</w:t>
            </w:r>
          </w:p>
        </w:tc>
        <w:tc>
          <w:tcPr>
            <w:tcW w:w="1007" w:type="pct"/>
            <w:vAlign w:val="center"/>
          </w:tcPr>
          <w:p w:rsidR="00651696" w:rsidRDefault="00651696" w:rsidP="00DC5529">
            <w:pPr>
              <w:rPr>
                <w:rFonts w:ascii="Times New Roman" w:hAnsi="Times New Roman"/>
                <w:snapToGrid w:val="0"/>
                <w:sz w:val="24"/>
                <w:szCs w:val="24"/>
              </w:rPr>
            </w:pPr>
            <w:r>
              <w:rPr>
                <w:rFonts w:ascii="Times New Roman" w:hAnsi="Times New Roman"/>
                <w:kern w:val="24"/>
                <w:sz w:val="24"/>
                <w:szCs w:val="24"/>
              </w:rPr>
              <w:t>январь – декабрь</w:t>
            </w:r>
          </w:p>
        </w:tc>
      </w:tr>
    </w:tbl>
    <w:p w:rsidR="000A50E7" w:rsidRPr="000A50E7" w:rsidRDefault="000A50E7" w:rsidP="000A50E7">
      <w:pPr>
        <w:ind w:firstLine="709"/>
        <w:jc w:val="both"/>
        <w:rPr>
          <w:rFonts w:ascii="Times New Roman" w:hAnsi="Times New Roman"/>
          <w:color w:val="000000"/>
          <w:sz w:val="28"/>
          <w:szCs w:val="28"/>
          <w:lang w:val="ru-RU"/>
        </w:rPr>
      </w:pPr>
    </w:p>
    <w:p w:rsidR="000A50E7" w:rsidRPr="003445EB" w:rsidRDefault="000A50E7" w:rsidP="003445EB">
      <w:pPr>
        <w:suppressAutoHyphens/>
        <w:ind w:firstLine="851"/>
        <w:jc w:val="both"/>
        <w:rPr>
          <w:rFonts w:ascii="Times New Roman" w:hAnsi="Times New Roman"/>
          <w:sz w:val="28"/>
          <w:szCs w:val="28"/>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3B2C74" w:rsidRDefault="003B2C74">
      <w:pPr>
        <w:ind w:firstLine="709"/>
        <w:jc w:val="both"/>
        <w:rPr>
          <w:rFonts w:ascii="Times New Roman" w:hAnsi="Times New Roman"/>
          <w:i/>
          <w:color w:val="000000" w:themeColor="text1"/>
          <w:sz w:val="28"/>
          <w:szCs w:val="28"/>
          <w:u w:val="single"/>
          <w:lang w:val="ru-RU"/>
        </w:rPr>
      </w:pPr>
    </w:p>
    <w:p w:rsidR="0067250A" w:rsidRDefault="00D71913">
      <w:pPr>
        <w:keepNext/>
        <w:jc w:val="center"/>
        <w:outlineLvl w:val="1"/>
        <w:rPr>
          <w:rFonts w:ascii="Times New Roman" w:eastAsiaTheme="majorEastAsia" w:hAnsi="Times New Roman"/>
          <w:b/>
          <w:bCs/>
          <w:iCs/>
          <w:snapToGrid w:val="0"/>
          <w:sz w:val="30"/>
          <w:szCs w:val="30"/>
          <w:lang w:val="ru-RU"/>
        </w:rPr>
      </w:pPr>
      <w:bookmarkStart w:id="367" w:name="_Toc177480454"/>
      <w:r>
        <w:rPr>
          <w:rFonts w:ascii="Times New Roman" w:eastAsiaTheme="majorEastAsia" w:hAnsi="Times New Roman"/>
          <w:b/>
          <w:bCs/>
          <w:iCs/>
          <w:snapToGrid w:val="0"/>
          <w:sz w:val="30"/>
          <w:szCs w:val="30"/>
          <w:lang w:val="ru-RU"/>
        </w:rPr>
        <w:lastRenderedPageBreak/>
        <w:t>7.4 Чрезвычайные ситуации биолого-социального характера</w:t>
      </w:r>
      <w:bookmarkEnd w:id="367"/>
    </w:p>
    <w:p w:rsidR="0067250A" w:rsidRDefault="0067250A">
      <w:pPr>
        <w:ind w:firstLine="709"/>
        <w:jc w:val="both"/>
        <w:rPr>
          <w:rFonts w:ascii="Times New Roman" w:hAnsi="Times New Roman"/>
          <w:sz w:val="28"/>
          <w:szCs w:val="28"/>
          <w:lang w:val="ru-RU"/>
        </w:rPr>
      </w:pP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На современном этапе в условиях урбанизации существенно вырастает значение общих путей передачи инфекции: водного и пищевого в эпидемиологии кишечных инфекций. Это, прежде всего, связано со снабжением населения пищевыми продуктами и водой.</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При возникновении аварийных ситуаций на объектах водоснабжения и сетях водопровода в эпидемический процесс могут вовлекаться значительные массы населения от нескольких сот до нескольких десятков тысяч населения населенных пунктов.</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Кроме того, миграция населения, ухудшение бытовых условий оказывают значительное влияние на распространение острых кишечных и других инфекционных заболеваний.</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Наибольшую опасность для распространения зооносных болезней (чума, лептоспероз, туляремия, сибирская язва) представляют сельскохозяйственные и дикие животные, а также мелкие млекопитающие с их эктопаразитами. В местных условиях переносчиками чумы будут являться крысы, суслики и другие животные при завозе их из эндемических очагов.</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Среди насекомых - передатчиками чумы являются блохи.</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rsidR="0067250A" w:rsidRDefault="0067250A">
      <w:pPr>
        <w:ind w:firstLine="709"/>
        <w:jc w:val="both"/>
        <w:rPr>
          <w:rFonts w:ascii="Times New Roman" w:hAnsi="Times New Roman"/>
          <w:sz w:val="28"/>
          <w:szCs w:val="28"/>
          <w:lang w:val="ru-RU"/>
        </w:rPr>
      </w:pPr>
    </w:p>
    <w:p w:rsidR="0067250A" w:rsidRDefault="00D71913">
      <w:pPr>
        <w:keepNext/>
        <w:jc w:val="center"/>
        <w:outlineLvl w:val="1"/>
        <w:rPr>
          <w:rFonts w:ascii="Times New Roman" w:eastAsiaTheme="majorEastAsia" w:hAnsi="Times New Roman"/>
          <w:b/>
          <w:bCs/>
          <w:iCs/>
          <w:snapToGrid w:val="0"/>
          <w:sz w:val="30"/>
          <w:szCs w:val="30"/>
          <w:lang w:val="ru-RU"/>
        </w:rPr>
      </w:pPr>
      <w:bookmarkStart w:id="368" w:name="_Toc177480455"/>
      <w:r>
        <w:rPr>
          <w:rFonts w:ascii="Times New Roman" w:eastAsiaTheme="majorEastAsia" w:hAnsi="Times New Roman"/>
          <w:b/>
          <w:bCs/>
          <w:iCs/>
          <w:snapToGrid w:val="0"/>
          <w:sz w:val="30"/>
          <w:szCs w:val="30"/>
          <w:lang w:val="ru-RU"/>
        </w:rPr>
        <w:t>7.5 Мероприятия по предотвращению чрезвычайных ситуаций природного и техногенного характера</w:t>
      </w:r>
      <w:bookmarkEnd w:id="368"/>
      <w:r>
        <w:rPr>
          <w:rFonts w:ascii="Times New Roman" w:eastAsiaTheme="majorEastAsia" w:hAnsi="Times New Roman"/>
          <w:b/>
          <w:bCs/>
          <w:iCs/>
          <w:snapToGrid w:val="0"/>
          <w:sz w:val="30"/>
          <w:szCs w:val="30"/>
          <w:lang w:val="ru-RU"/>
        </w:rPr>
        <w:t xml:space="preserve"> </w:t>
      </w:r>
    </w:p>
    <w:p w:rsidR="0067250A" w:rsidRDefault="0067250A">
      <w:pPr>
        <w:ind w:firstLine="426"/>
        <w:jc w:val="both"/>
        <w:rPr>
          <w:rFonts w:ascii="Times New Roman" w:hAnsi="Times New Roman"/>
          <w:i/>
          <w:sz w:val="24"/>
          <w:szCs w:val="24"/>
          <w:lang w:val="ru-RU"/>
        </w:rPr>
      </w:pPr>
    </w:p>
    <w:p w:rsidR="0067250A" w:rsidRDefault="00D71913">
      <w:pPr>
        <w:ind w:firstLine="709"/>
        <w:jc w:val="both"/>
        <w:rPr>
          <w:rFonts w:ascii="Times New Roman" w:hAnsi="Times New Roman"/>
          <w:sz w:val="28"/>
          <w:szCs w:val="28"/>
          <w:lang w:val="ru-RU"/>
        </w:rPr>
      </w:pPr>
      <w:r>
        <w:rPr>
          <w:rFonts w:ascii="Times New Roman" w:hAnsi="Times New Roman"/>
          <w:sz w:val="28"/>
          <w:szCs w:val="28"/>
          <w:u w:val="single"/>
          <w:lang w:val="ru-RU"/>
        </w:rPr>
        <w:t>Предупреждение чрезвычайных ситуаций</w:t>
      </w:r>
      <w:r>
        <w:rPr>
          <w:rFonts w:ascii="Times New Roman" w:hAnsi="Times New Roman"/>
          <w:sz w:val="28"/>
          <w:szCs w:val="28"/>
          <w:lang w:val="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природной среде и материальных потерь, в случае возникновения ЧС. </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xml:space="preserve">Чтобы изменить существующую тенденцию в сторону снижения темпов роста ущербов от стихийных бедствий и техногенных катастроф, необходим принципиально новый подход к вопросам защиты населения и территории от этих угроз. Эффективность предупреждения развития опасных тенденций </w:t>
      </w:r>
      <w:r w:rsidRPr="00FA0931">
        <w:rPr>
          <w:rFonts w:ascii="Times New Roman" w:hAnsi="Times New Roman"/>
          <w:color w:val="000000"/>
          <w:sz w:val="28"/>
          <w:szCs w:val="28"/>
          <w:lang w:val="ru-RU"/>
        </w:rPr>
        <w:lastRenderedPageBreak/>
        <w:t>можно обеспечить только при системном подходе к решению проблем предупреждения и минимизации последствий стихийных бедствий и техногенных катастроф, в основе которого должна лежать интеграция усилий государства и общества.</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В основу реализации стратегии развития должна быть положена разработка системы мер по выявлению опасностей и комплексному анализу риска чрезвычайных ситуаций, а также обеспечение осведомленности населения об угрозе чрезвычайных ситуаций природного и техногенного характера.</w:t>
      </w:r>
    </w:p>
    <w:p w:rsidR="00FA0931" w:rsidRPr="00FA0931" w:rsidRDefault="00FA0931" w:rsidP="00FA0931">
      <w:pPr>
        <w:widowControl w:val="0"/>
        <w:tabs>
          <w:tab w:val="left" w:pos="851"/>
          <w:tab w:val="left" w:pos="1134"/>
        </w:tabs>
        <w:autoSpaceDE w:val="0"/>
        <w:autoSpaceDN w:val="0"/>
        <w:adjustRightInd w:val="0"/>
        <w:ind w:right="-2" w:firstLine="709"/>
        <w:jc w:val="both"/>
        <w:rPr>
          <w:rFonts w:ascii="Times New Roman" w:eastAsia="DengXian" w:hAnsi="Times New Roman"/>
          <w:sz w:val="28"/>
          <w:szCs w:val="28"/>
          <w:lang w:val="ru-RU"/>
        </w:rPr>
      </w:pPr>
      <w:r w:rsidRPr="00FA0931">
        <w:rPr>
          <w:rFonts w:ascii="Times New Roman" w:eastAsia="DengXian" w:hAnsi="Times New Roman"/>
          <w:sz w:val="28"/>
          <w:szCs w:val="28"/>
          <w:lang w:val="ru-RU"/>
        </w:rPr>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FA0931" w:rsidRPr="00FA0931" w:rsidRDefault="00FA0931" w:rsidP="00FA0931">
      <w:pPr>
        <w:numPr>
          <w:ilvl w:val="0"/>
          <w:numId w:val="27"/>
        </w:numPr>
        <w:tabs>
          <w:tab w:val="left" w:pos="567"/>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мониторинг и прогнозирование чрезвычайных ситуаций;</w:t>
      </w:r>
    </w:p>
    <w:p w:rsidR="00FA0931" w:rsidRPr="00FA0931" w:rsidRDefault="00FA0931" w:rsidP="00FA0931">
      <w:pPr>
        <w:numPr>
          <w:ilvl w:val="0"/>
          <w:numId w:val="28"/>
        </w:numPr>
        <w:tabs>
          <w:tab w:val="left" w:pos="567"/>
          <w:tab w:val="left" w:pos="851"/>
          <w:tab w:val="left" w:pos="900"/>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дальнейшее наращивание экономического потенциала городов и районов, имеющих наиболее низкий уровень концентрации объектов экономики;</w:t>
      </w:r>
    </w:p>
    <w:p w:rsidR="00FA0931" w:rsidRPr="00FA0931" w:rsidRDefault="00FA0931" w:rsidP="00FA0931">
      <w:pPr>
        <w:numPr>
          <w:ilvl w:val="0"/>
          <w:numId w:val="28"/>
        </w:numPr>
        <w:tabs>
          <w:tab w:val="left" w:pos="567"/>
          <w:tab w:val="left" w:pos="851"/>
          <w:tab w:val="left" w:pos="900"/>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ограничение строительства новых и расширение существующих объектов в районах, имеющих наиболее острый дефицит собственных энергетических и природных ресурсов и/или повышенную опасность природных стихийных бедствий;</w:t>
      </w:r>
    </w:p>
    <w:p w:rsidR="00FA0931" w:rsidRPr="00FA0931" w:rsidRDefault="00FA0931" w:rsidP="00FA0931">
      <w:pPr>
        <w:numPr>
          <w:ilvl w:val="0"/>
          <w:numId w:val="28"/>
        </w:numPr>
        <w:tabs>
          <w:tab w:val="left" w:pos="567"/>
          <w:tab w:val="left" w:pos="851"/>
          <w:tab w:val="left" w:pos="900"/>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комплексное развитие экономики области, обеспечивающее максимальное использование местных ресурсов и производственных мощностей;</w:t>
      </w:r>
    </w:p>
    <w:p w:rsidR="00FA0931" w:rsidRPr="00FA0931" w:rsidRDefault="00FA0931" w:rsidP="00FA0931">
      <w:pPr>
        <w:numPr>
          <w:ilvl w:val="0"/>
          <w:numId w:val="28"/>
        </w:numPr>
        <w:tabs>
          <w:tab w:val="left" w:pos="567"/>
          <w:tab w:val="left" w:pos="851"/>
          <w:tab w:val="left" w:pos="900"/>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полнота и комплексность использования эксплуатируемых природных ресурсов территории, повышение глубины их переработки и снижения сырьевой составляющей в региональном вывозе;</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ограничение развития отраслей и производств, экстенсивно использующих ресурсный потенциал территории области или базирующихся на использовании дефицитных для области ресурсов, а также производств, базирующихся преимущественно на внешних ресурсных поставках;</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развитие экономически перспективных малых и средних городов, поселков городского типа и крупных сельских населенных пунктов с размещением в них предприятий малого и среднего бизнеса, а также филиалов и специализированных цехов крупных организаций, действующих в больших городах;</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постепенный вывод из городов предприятий, баз и складов, перерабатывающих или хранящих значительные количества АХОВ, взрывоопасных, легковоспламеняющихся и других опасных веществ, сортировочных железнодорожных станций и узлов;</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lastRenderedPageBreak/>
        <w:t>лицензирование деятельности опасных производственных объектов, декларирование промышленной безопасности и страхование ответственности за причинение вреда при эксплуатации опасного производственного объекта;</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8"/>
          <w:szCs w:val="28"/>
          <w:lang w:val="ru-RU" w:eastAsia="ar-SA"/>
        </w:rPr>
      </w:pPr>
      <w:r w:rsidRPr="00FA0931">
        <w:rPr>
          <w:rFonts w:ascii="Times New Roman" w:hAnsi="Times New Roman"/>
          <w:sz w:val="28"/>
          <w:szCs w:val="28"/>
          <w:lang w:val="ru-RU" w:eastAsia="ar-SA"/>
        </w:rPr>
        <w:t>развитие объектов материальных резервов с учетом потребностей для жизнеобеспечения населения в случае чрезвычайных ситуаций регионального или федерального уровня, создание необходимой больничной базы и других объектов хозяйственного назначения с учетом их использования для размещения эвакуируемого населения, пострадавшего в чрезвычайных ситуациях;</w:t>
      </w:r>
    </w:p>
    <w:p w:rsidR="00FA0931" w:rsidRPr="00FA0931" w:rsidRDefault="00FA0931" w:rsidP="00FA0931">
      <w:pPr>
        <w:numPr>
          <w:ilvl w:val="0"/>
          <w:numId w:val="28"/>
        </w:numPr>
        <w:tabs>
          <w:tab w:val="clear" w:pos="900"/>
          <w:tab w:val="left" w:pos="851"/>
          <w:tab w:val="left" w:pos="1134"/>
          <w:tab w:val="left" w:pos="9740"/>
        </w:tabs>
        <w:suppressAutoHyphens/>
        <w:ind w:left="0" w:right="-2" w:firstLine="709"/>
        <w:jc w:val="both"/>
        <w:rPr>
          <w:rFonts w:ascii="Times New Roman" w:hAnsi="Times New Roman"/>
          <w:sz w:val="24"/>
          <w:szCs w:val="24"/>
          <w:lang w:val="ru-RU" w:eastAsia="ar-SA"/>
        </w:rPr>
      </w:pPr>
      <w:r w:rsidRPr="00FA0931">
        <w:rPr>
          <w:rFonts w:ascii="Times New Roman" w:hAnsi="Times New Roman"/>
          <w:sz w:val="28"/>
          <w:szCs w:val="28"/>
          <w:lang w:val="ru-RU" w:eastAsia="ar-SA"/>
        </w:rPr>
        <w:t>информирование населения о потенциальных природных и техногенных угрозах на территории проживания и его подготовка в области защиты от чрезвычайных ситуаций.</w:t>
      </w:r>
    </w:p>
    <w:p w:rsidR="00FA0931" w:rsidRPr="00FA0931" w:rsidRDefault="00FA0931" w:rsidP="00FA0931">
      <w:pPr>
        <w:jc w:val="center"/>
        <w:rPr>
          <w:rFonts w:ascii="Times New Roman" w:hAnsi="Times New Roman"/>
          <w:b/>
          <w:i/>
          <w:color w:val="000000"/>
          <w:sz w:val="28"/>
          <w:szCs w:val="28"/>
          <w:lang w:val="ru-RU"/>
        </w:rPr>
      </w:pPr>
      <w:r w:rsidRPr="00FA0931">
        <w:rPr>
          <w:rFonts w:ascii="Times New Roman" w:hAnsi="Times New Roman"/>
          <w:b/>
          <w:i/>
          <w:color w:val="000000"/>
          <w:sz w:val="28"/>
          <w:szCs w:val="28"/>
          <w:lang w:val="ru-RU"/>
        </w:rPr>
        <w:t>Перечень мероприятий по предупреждению ЧС техногенного характера</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Аварии при разгерметизации автомобильной цистерны с нефтепродуктами на автомобильной дороге:</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оснащение устройствами, предотвращающими выход топлива при их повреждении;</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соблюдение Правил пожарной безопасности и техники безопасности при транспортировке нефтепродуктов;</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соблюдение Правил дорожного движения на автодорогах при транспортировке нефтепродуктов.</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xml:space="preserve">Аварии на железной дороге с локальным разливом нефтепродуктов:       </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оснащение устройствами, предотвращающими выход топлива при их повреждении;</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соблюдение Правил пожарной безопасности и техники безопасности при транспортировке невтепродуктов по железной дороге;</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соблюдение Правил движения по железным дорогам при транспортировке нефтепродуктов.</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i/>
          <w:color w:val="FF0000"/>
          <w:spacing w:val="-1"/>
          <w:sz w:val="28"/>
          <w:szCs w:val="28"/>
          <w:lang w:val="ru-RU"/>
        </w:rPr>
        <w:t xml:space="preserve"> </w:t>
      </w:r>
      <w:r w:rsidRPr="00FA0931">
        <w:rPr>
          <w:rFonts w:ascii="Times New Roman" w:hAnsi="Times New Roman"/>
          <w:color w:val="000000"/>
          <w:sz w:val="28"/>
          <w:szCs w:val="28"/>
          <w:lang w:val="ru-RU"/>
        </w:rPr>
        <w:t>Аварии на трубопроводном транспорте:</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исключение недоброкачественного исполнения соединений при монтаже и деформирования нефтепровода;</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своевременная замена покрытия, обеспечивающего изоляцию</w:t>
      </w:r>
    </w:p>
    <w:p w:rsidR="00FA0931" w:rsidRP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lang w:val="ru-RU"/>
        </w:rPr>
        <w:t>Аварии со взрывом баллонов с бытовым газом (пропан):</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 соблюдение правил безопасности по использованию газа и эксплуатации соответствующих газовых приборов;</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w:t>
      </w:r>
      <w:r w:rsidRPr="00FA0931">
        <w:rPr>
          <w:rFonts w:ascii="Times New Roman" w:hAnsi="Times New Roman"/>
          <w:color w:val="000000"/>
          <w:sz w:val="28"/>
          <w:szCs w:val="28"/>
        </w:rPr>
        <w:t> </w:t>
      </w:r>
      <w:r w:rsidRPr="00FA0931">
        <w:rPr>
          <w:rFonts w:ascii="Times New Roman" w:hAnsi="Times New Roman"/>
          <w:color w:val="000000"/>
          <w:sz w:val="28"/>
          <w:szCs w:val="28"/>
          <w:lang w:val="ru-RU"/>
        </w:rPr>
        <w:t>соблюдение Правил пожарной безопасности;</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color w:val="000000"/>
          <w:sz w:val="28"/>
          <w:szCs w:val="28"/>
          <w:lang w:val="ru-RU"/>
        </w:rPr>
        <w:t>-</w:t>
      </w:r>
      <w:r w:rsidRPr="00FA0931">
        <w:rPr>
          <w:rFonts w:ascii="Times New Roman" w:hAnsi="Times New Roman"/>
          <w:color w:val="000000"/>
          <w:sz w:val="28"/>
          <w:szCs w:val="28"/>
        </w:rPr>
        <w:t> </w:t>
      </w:r>
      <w:r w:rsidRPr="00FA0931">
        <w:rPr>
          <w:rFonts w:ascii="Times New Roman" w:hAnsi="Times New Roman"/>
          <w:color w:val="000000"/>
          <w:sz w:val="28"/>
          <w:szCs w:val="28"/>
          <w:lang w:val="ru-RU"/>
        </w:rPr>
        <w:t>соблюдение Правил дорожного движения на автодорогах при транспортировке с бытовым газом (пропан) баллонов.</w:t>
      </w:r>
    </w:p>
    <w:p w:rsidR="00FA0931" w:rsidRPr="00FA0931" w:rsidRDefault="00FA0931" w:rsidP="00FA0931">
      <w:pPr>
        <w:jc w:val="center"/>
        <w:rPr>
          <w:rFonts w:ascii="Times New Roman" w:hAnsi="Times New Roman"/>
          <w:b/>
          <w:i/>
          <w:color w:val="000000"/>
          <w:sz w:val="28"/>
          <w:szCs w:val="28"/>
          <w:lang w:val="ru-RU"/>
        </w:rPr>
      </w:pPr>
      <w:r w:rsidRPr="00FA0931">
        <w:rPr>
          <w:rFonts w:ascii="Times New Roman" w:hAnsi="Times New Roman"/>
          <w:b/>
          <w:i/>
          <w:color w:val="000000"/>
          <w:sz w:val="28"/>
          <w:szCs w:val="28"/>
          <w:lang w:val="ru-RU"/>
        </w:rPr>
        <w:t>Перечень мероприятий по предупреждению ЧС природного характера</w:t>
      </w:r>
    </w:p>
    <w:p w:rsidR="00FA0931" w:rsidRP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lang w:val="ru-RU"/>
        </w:rPr>
        <w:t>Для смягчения последствий опасных природных процессов и опасных природных явлений рекомендуется:</w:t>
      </w:r>
    </w:p>
    <w:p w:rsidR="00FA0931" w:rsidRPr="00FA0931" w:rsidRDefault="00FA0931" w:rsidP="00FA0931">
      <w:pPr>
        <w:ind w:firstLine="709"/>
        <w:jc w:val="both"/>
        <w:rPr>
          <w:rFonts w:ascii="Times New Roman" w:hAnsi="Times New Roman"/>
          <w:sz w:val="28"/>
          <w:szCs w:val="28"/>
          <w:u w:val="single"/>
          <w:lang w:val="ru-RU"/>
        </w:rPr>
      </w:pPr>
      <w:r w:rsidRPr="00FA0931">
        <w:rPr>
          <w:rFonts w:ascii="Times New Roman" w:hAnsi="Times New Roman"/>
          <w:sz w:val="28"/>
          <w:szCs w:val="28"/>
          <w:u w:val="single"/>
          <w:lang w:val="ru-RU"/>
        </w:rPr>
        <w:t xml:space="preserve">- при угрозе возникновения ураганов, бурь, гроз: </w:t>
      </w:r>
    </w:p>
    <w:p w:rsidR="00FA0931" w:rsidRP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lang w:val="ru-RU"/>
        </w:rPr>
        <w:t xml:space="preserve">оповещение населения об угрозе возникновения явления, отключение высоковольтных линий, обесточивание потребителей во избежание </w:t>
      </w:r>
      <w:r w:rsidRPr="00FA0931">
        <w:rPr>
          <w:rFonts w:ascii="Times New Roman" w:hAnsi="Times New Roman"/>
          <w:sz w:val="28"/>
          <w:szCs w:val="28"/>
          <w:lang w:val="ru-RU"/>
        </w:rPr>
        <w:lastRenderedPageBreak/>
        <w:t xml:space="preserve">замыканий электрических сетей, укрытие зданий и сооружений, укрытие населения в капитальных строениях, подвалах и убежищах, защита витрин, окон с наветренной стороны, проведение противопаводковых мероприятий; </w:t>
      </w:r>
    </w:p>
    <w:p w:rsidR="00FA0931" w:rsidRP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lang w:val="ru-RU"/>
        </w:rPr>
        <w:t xml:space="preserve">- </w:t>
      </w:r>
      <w:r w:rsidRPr="00FA0931">
        <w:rPr>
          <w:rFonts w:ascii="Times New Roman" w:hAnsi="Times New Roman"/>
          <w:sz w:val="28"/>
          <w:szCs w:val="28"/>
          <w:u w:val="single"/>
          <w:lang w:val="ru-RU"/>
        </w:rPr>
        <w:t>при угрозе экстремально низких температур воздуха</w:t>
      </w:r>
      <w:r w:rsidRPr="00FA0931">
        <w:rPr>
          <w:rFonts w:ascii="Times New Roman" w:hAnsi="Times New Roman"/>
          <w:sz w:val="28"/>
          <w:szCs w:val="28"/>
          <w:lang w:val="ru-RU"/>
        </w:rPr>
        <w:t>: теплозащита зданий, выделение тепловых районов и резервирование источников теплоснабжения, временная снегозащита путей сообщений в метели, ветрозащита в зимний период селитебных территорий планировочными методами или с помощью посадки зеленых насаждений для улучшения их микроклимата;</w:t>
      </w:r>
    </w:p>
    <w:p w:rsidR="00FA0931" w:rsidRP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u w:val="single"/>
          <w:lang w:val="ru-RU"/>
        </w:rPr>
        <w:t>- защита от молний</w:t>
      </w:r>
      <w:r w:rsidRPr="00FA0931">
        <w:rPr>
          <w:rFonts w:ascii="Times New Roman" w:hAnsi="Times New Roman"/>
          <w:sz w:val="28"/>
          <w:szCs w:val="28"/>
          <w:lang w:val="ru-RU"/>
        </w:rPr>
        <w:t xml:space="preserve"> должна предусматриваться согласно СО 153–34.21.22–2003 и РД 34.21.122–87</w:t>
      </w:r>
    </w:p>
    <w:p w:rsidR="00FA0931" w:rsidRDefault="00FA0931" w:rsidP="00FA0931">
      <w:pPr>
        <w:ind w:firstLine="709"/>
        <w:jc w:val="both"/>
        <w:rPr>
          <w:rFonts w:ascii="Times New Roman" w:hAnsi="Times New Roman"/>
          <w:sz w:val="28"/>
          <w:szCs w:val="28"/>
          <w:lang w:val="ru-RU"/>
        </w:rPr>
      </w:pPr>
      <w:r w:rsidRPr="00FA0931">
        <w:rPr>
          <w:rFonts w:ascii="Times New Roman" w:hAnsi="Times New Roman"/>
          <w:sz w:val="28"/>
          <w:szCs w:val="28"/>
          <w:lang w:val="ru-RU"/>
        </w:rPr>
        <w:t xml:space="preserve">- </w:t>
      </w:r>
      <w:r w:rsidRPr="00FA0931">
        <w:rPr>
          <w:rFonts w:ascii="Times New Roman" w:hAnsi="Times New Roman"/>
          <w:sz w:val="28"/>
          <w:szCs w:val="28"/>
          <w:u w:val="single"/>
          <w:lang w:val="ru-RU"/>
        </w:rPr>
        <w:t>для территорий, расположенных в пределах развития гравитационных процессов</w:t>
      </w:r>
      <w:r w:rsidRPr="00FA0931">
        <w:rPr>
          <w:rFonts w:ascii="Times New Roman" w:hAnsi="Times New Roman"/>
          <w:sz w:val="28"/>
          <w:szCs w:val="28"/>
          <w:lang w:val="ru-RU"/>
        </w:rPr>
        <w:t xml:space="preserve"> следует проводить мероприятия по берегоукреплению, которые предотвращают размыв основания берегового уступа, регулирование стока поверхностных вод, закрепление грунтов, устройство удерживающих сооружений и конструкций.</w:t>
      </w:r>
    </w:p>
    <w:p w:rsidR="006F442C" w:rsidRPr="00FA0931" w:rsidRDefault="006F442C" w:rsidP="00FA0931">
      <w:pPr>
        <w:ind w:firstLine="709"/>
        <w:jc w:val="both"/>
        <w:rPr>
          <w:rFonts w:ascii="Times New Roman" w:hAnsi="Times New Roman"/>
          <w:sz w:val="28"/>
          <w:szCs w:val="28"/>
          <w:lang w:val="ru-RU"/>
        </w:rPr>
      </w:pPr>
      <w:r w:rsidRPr="00257A0A">
        <w:rPr>
          <w:rFonts w:ascii="Times New Roman" w:hAnsi="Times New Roman"/>
          <w:sz w:val="28"/>
          <w:szCs w:val="28"/>
          <w:lang w:val="ru-RU"/>
        </w:rPr>
        <w:t xml:space="preserve">- </w:t>
      </w:r>
      <w:r w:rsidRPr="00257A0A">
        <w:rPr>
          <w:rFonts w:ascii="Times New Roman" w:hAnsi="Times New Roman"/>
          <w:sz w:val="28"/>
          <w:szCs w:val="28"/>
          <w:u w:val="single"/>
          <w:lang w:val="ru-RU"/>
        </w:rPr>
        <w:t>для территорий, характеризующихся развитием эрозии</w:t>
      </w:r>
      <w:r w:rsidRPr="00257A0A">
        <w:rPr>
          <w:rFonts w:ascii="Times New Roman" w:hAnsi="Times New Roman"/>
          <w:sz w:val="28"/>
          <w:szCs w:val="28"/>
          <w:lang w:val="ru-RU"/>
        </w:rPr>
        <w:t>, характерно применение методов агролесомелиорации, регулирования стока поверхностных вод, строительство водоулавливающих, водоудерживающих и водорегулирующих сооружений, укрепление участков активного размыва, планировки склонов, позволяющих снизить темпы или прекратить развитие оврага</w:t>
      </w:r>
      <w:r>
        <w:rPr>
          <w:rFonts w:ascii="Times New Roman" w:hAnsi="Times New Roman"/>
          <w:sz w:val="28"/>
          <w:szCs w:val="28"/>
          <w:lang w:val="ru-RU"/>
        </w:rPr>
        <w:t>;</w:t>
      </w:r>
    </w:p>
    <w:p w:rsidR="00FA0931" w:rsidRPr="00FA0931" w:rsidRDefault="00FA0931" w:rsidP="00FA0931">
      <w:pPr>
        <w:ind w:firstLine="709"/>
        <w:jc w:val="both"/>
        <w:rPr>
          <w:rFonts w:ascii="Times New Roman" w:hAnsi="Times New Roman"/>
          <w:color w:val="000000"/>
          <w:sz w:val="28"/>
          <w:szCs w:val="28"/>
          <w:lang w:val="ru-RU"/>
        </w:rPr>
      </w:pPr>
      <w:r w:rsidRPr="00FA0931">
        <w:rPr>
          <w:rFonts w:ascii="Times New Roman" w:hAnsi="Times New Roman"/>
          <w:sz w:val="28"/>
          <w:szCs w:val="28"/>
          <w:u w:val="single"/>
          <w:lang w:val="ru-RU"/>
        </w:rPr>
        <w:t xml:space="preserve">- при лесных и торфяных пожарах </w:t>
      </w:r>
      <w:r w:rsidRPr="00FA0931">
        <w:rPr>
          <w:rFonts w:ascii="Times New Roman" w:hAnsi="Times New Roman"/>
          <w:sz w:val="28"/>
          <w:szCs w:val="28"/>
          <w:lang w:val="ru-RU"/>
        </w:rPr>
        <w:t>н</w:t>
      </w:r>
      <w:r w:rsidRPr="00FA0931">
        <w:rPr>
          <w:rFonts w:ascii="Times New Roman" w:hAnsi="Times New Roman"/>
          <w:color w:val="000000"/>
          <w:sz w:val="28"/>
          <w:szCs w:val="28"/>
          <w:lang w:val="ru-RU"/>
        </w:rPr>
        <w:t xml:space="preserve">еобходимо наличие лесных дорог, предназначенных для охраны лесов от пожаров; устройство просек, противопожарных разрывов, противопожарных минерализованных полос; создание пожарных наблюдательных пунктов, пунктов сосредоточения противопожарного инвентаря; содержание в нормативном состоянии пожарных водоемов и подъездов к источникам противопожарного водоснабжения; проведение гидромелиорации; проведение профилактического контролируемого противопожарного выжигания хвороста, лесной подстилки, сухой травы и других лесных горючих материалов; снижение природной пожарной опасности лесов путем регулирования породного состава лесных насаждений и проведения санитарно-оздоровительных мероприятий; иные меры, определенные в соответствии с постановлением Правительства Российской Федерации от 16 апреля 2011 г. № 281.    </w:t>
      </w:r>
    </w:p>
    <w:p w:rsidR="00FA0931" w:rsidRDefault="00FA0931" w:rsidP="00FA0931">
      <w:pPr>
        <w:tabs>
          <w:tab w:val="left" w:pos="0"/>
        </w:tabs>
        <w:suppressAutoHyphens/>
        <w:ind w:firstLine="851"/>
        <w:jc w:val="both"/>
        <w:rPr>
          <w:rFonts w:ascii="Times New Roman" w:hAnsi="Times New Roman"/>
          <w:sz w:val="28"/>
          <w:szCs w:val="28"/>
          <w:lang w:val="ru-RU"/>
        </w:rPr>
      </w:pPr>
      <w:r w:rsidRPr="00FA0931">
        <w:rPr>
          <w:rFonts w:ascii="Times New Roman" w:hAnsi="Times New Roman"/>
          <w:sz w:val="28"/>
          <w:szCs w:val="28"/>
          <w:lang w:val="ru-RU"/>
        </w:rPr>
        <w:t>Заблаговременное проведение мероприятий обеспечит защищенность территории Новгородской области в случаях быстроразвивающихся и сложно прогнозируемых чрезвычайных ситуаций.</w:t>
      </w:r>
    </w:p>
    <w:p w:rsidR="0067250A" w:rsidRDefault="00D71913">
      <w:pPr>
        <w:jc w:val="center"/>
        <w:rPr>
          <w:rFonts w:ascii="Times New Roman" w:hAnsi="Times New Roman"/>
          <w:i/>
          <w:sz w:val="28"/>
          <w:szCs w:val="28"/>
          <w:u w:val="single"/>
          <w:lang w:val="ru-RU"/>
        </w:rPr>
      </w:pPr>
      <w:r>
        <w:rPr>
          <w:rFonts w:ascii="Times New Roman" w:hAnsi="Times New Roman"/>
          <w:i/>
          <w:sz w:val="28"/>
          <w:szCs w:val="28"/>
          <w:u w:val="single"/>
          <w:lang w:val="ru-RU"/>
        </w:rPr>
        <w:t>Перечень мероприятий по обеспечению пожарной безопасности</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целях предупреждения и ликвидации чрезвычайных ситуаций, обеспечения пожарной безопасности в населенных пунктах поселения реализуется комплекс организационных, методических и технических мероприятий, обеспечивающих достижение поставленной цели, и </w:t>
      </w:r>
      <w:r>
        <w:rPr>
          <w:rFonts w:ascii="Times New Roman" w:hAnsi="Times New Roman"/>
          <w:sz w:val="28"/>
          <w:szCs w:val="28"/>
          <w:lang w:val="ru-RU"/>
        </w:rPr>
        <w:lastRenderedPageBreak/>
        <w:t xml:space="preserve">направленных на укрепление пожарной безопасности в муниципальном образовании. </w:t>
      </w:r>
    </w:p>
    <w:p w:rsidR="00525E6D" w:rsidRDefault="00525E6D" w:rsidP="00525E6D">
      <w:pPr>
        <w:tabs>
          <w:tab w:val="left" w:pos="0"/>
        </w:tabs>
        <w:suppressAutoHyphens/>
        <w:ind w:firstLine="851"/>
        <w:jc w:val="both"/>
        <w:rPr>
          <w:rFonts w:ascii="Times New Roman" w:hAnsi="Times New Roman"/>
          <w:sz w:val="28"/>
          <w:szCs w:val="28"/>
          <w:lang w:val="ru-RU"/>
        </w:rPr>
      </w:pPr>
      <w:r>
        <w:rPr>
          <w:rFonts w:ascii="Times New Roman" w:hAnsi="Times New Roman"/>
          <w:sz w:val="28"/>
          <w:szCs w:val="28"/>
          <w:lang w:val="ru-RU"/>
        </w:rPr>
        <w:t>Пожарные подразделения, отвечающие за ликвидацию чрезвычайных ситуаций, отсутствуют, ближайшее подразделение, выезжающее для тушения пожаров и ликвидации ЧС, согласно расписанию выезда Карачевского МПСГ, находится по адресу: г. Карачев, ул. Ленина, д.51 (ПСЧ-42 по охране г. Карачев ОГПС-3 ГКУ «БПСЦ»), штатное количество личного состава составляет 35 человек, ежесуточно на дежурстве находится 7 человек личного состава, 2 единицы основной техники.</w:t>
      </w:r>
    </w:p>
    <w:p w:rsidR="00525E6D" w:rsidRDefault="00525E6D" w:rsidP="00525E6D">
      <w:pPr>
        <w:ind w:firstLine="709"/>
        <w:jc w:val="both"/>
        <w:rPr>
          <w:rFonts w:ascii="Times New Roman" w:hAnsi="Times New Roman"/>
          <w:sz w:val="28"/>
          <w:szCs w:val="28"/>
          <w:lang w:val="ru-RU"/>
        </w:rPr>
      </w:pPr>
      <w:r>
        <w:rPr>
          <w:rFonts w:ascii="Times New Roman" w:hAnsi="Times New Roman"/>
          <w:sz w:val="28"/>
          <w:szCs w:val="28"/>
          <w:lang w:val="ru-RU"/>
        </w:rPr>
        <w:t>В</w:t>
      </w:r>
      <w:r>
        <w:rPr>
          <w:rFonts w:ascii="Times New Roman" w:hAnsi="Times New Roman" w:hint="eastAsia"/>
          <w:sz w:val="28"/>
          <w:szCs w:val="28"/>
          <w:lang w:val="ru-RU"/>
        </w:rPr>
        <w:t>ремя</w:t>
      </w:r>
      <w:r>
        <w:rPr>
          <w:rFonts w:ascii="Times New Roman" w:hAnsi="Times New Roman"/>
          <w:sz w:val="28"/>
          <w:szCs w:val="28"/>
          <w:lang w:val="ru-RU"/>
        </w:rPr>
        <w:t xml:space="preserve"> </w:t>
      </w:r>
      <w:r>
        <w:rPr>
          <w:rFonts w:ascii="Times New Roman" w:hAnsi="Times New Roman" w:hint="eastAsia"/>
          <w:sz w:val="28"/>
          <w:szCs w:val="28"/>
          <w:lang w:val="ru-RU"/>
        </w:rPr>
        <w:t>прибытия</w:t>
      </w:r>
      <w:r>
        <w:rPr>
          <w:rFonts w:ascii="Times New Roman" w:hAnsi="Times New Roman"/>
          <w:sz w:val="28"/>
          <w:szCs w:val="28"/>
          <w:lang w:val="ru-RU"/>
        </w:rPr>
        <w:t xml:space="preserve"> </w:t>
      </w:r>
      <w:r>
        <w:rPr>
          <w:rFonts w:ascii="Times New Roman" w:hAnsi="Times New Roman" w:hint="eastAsia"/>
          <w:sz w:val="28"/>
          <w:szCs w:val="28"/>
          <w:lang w:val="ru-RU"/>
        </w:rPr>
        <w:t>первого</w:t>
      </w:r>
      <w:r>
        <w:rPr>
          <w:rFonts w:ascii="Times New Roman" w:hAnsi="Times New Roman"/>
          <w:sz w:val="28"/>
          <w:szCs w:val="28"/>
          <w:lang w:val="ru-RU"/>
        </w:rPr>
        <w:t xml:space="preserve"> </w:t>
      </w:r>
      <w:r>
        <w:rPr>
          <w:rFonts w:ascii="Times New Roman" w:hAnsi="Times New Roman" w:hint="eastAsia"/>
          <w:sz w:val="28"/>
          <w:szCs w:val="28"/>
          <w:lang w:val="ru-RU"/>
        </w:rPr>
        <w:t>подразделения</w:t>
      </w:r>
      <w:r>
        <w:rPr>
          <w:rFonts w:ascii="Times New Roman" w:hAnsi="Times New Roman"/>
          <w:sz w:val="28"/>
          <w:szCs w:val="28"/>
          <w:lang w:val="ru-RU"/>
        </w:rPr>
        <w:t xml:space="preserve"> </w:t>
      </w:r>
      <w:r>
        <w:rPr>
          <w:rFonts w:ascii="Times New Roman" w:hAnsi="Times New Roman" w:hint="eastAsia"/>
          <w:sz w:val="28"/>
          <w:szCs w:val="28"/>
          <w:lang w:val="ru-RU"/>
        </w:rPr>
        <w:t>к</w:t>
      </w:r>
      <w:r>
        <w:rPr>
          <w:rFonts w:ascii="Times New Roman" w:hAnsi="Times New Roman"/>
          <w:sz w:val="28"/>
          <w:szCs w:val="28"/>
          <w:lang w:val="ru-RU"/>
        </w:rPr>
        <w:t xml:space="preserve"> </w:t>
      </w:r>
      <w:r>
        <w:rPr>
          <w:rFonts w:ascii="Times New Roman" w:hAnsi="Times New Roman" w:hint="eastAsia"/>
          <w:sz w:val="28"/>
          <w:szCs w:val="28"/>
          <w:lang w:val="ru-RU"/>
        </w:rPr>
        <w:t>месту</w:t>
      </w:r>
      <w:r>
        <w:rPr>
          <w:rFonts w:ascii="Times New Roman" w:hAnsi="Times New Roman"/>
          <w:sz w:val="28"/>
          <w:szCs w:val="28"/>
          <w:lang w:val="ru-RU"/>
        </w:rPr>
        <w:t xml:space="preserve"> </w:t>
      </w:r>
      <w:r>
        <w:rPr>
          <w:rFonts w:ascii="Times New Roman" w:hAnsi="Times New Roman" w:hint="eastAsia"/>
          <w:sz w:val="28"/>
          <w:szCs w:val="28"/>
          <w:lang w:val="ru-RU"/>
        </w:rPr>
        <w:t>вызова</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сельском</w:t>
      </w:r>
      <w:r>
        <w:rPr>
          <w:rFonts w:ascii="Times New Roman" w:hAnsi="Times New Roman"/>
          <w:sz w:val="28"/>
          <w:szCs w:val="28"/>
          <w:lang w:val="ru-RU"/>
        </w:rPr>
        <w:t xml:space="preserve"> </w:t>
      </w:r>
      <w:r>
        <w:rPr>
          <w:rFonts w:ascii="Times New Roman" w:hAnsi="Times New Roman" w:hint="eastAsia"/>
          <w:sz w:val="28"/>
          <w:szCs w:val="28"/>
          <w:lang w:val="ru-RU"/>
        </w:rPr>
        <w:t>поселении</w:t>
      </w:r>
      <w:r>
        <w:rPr>
          <w:rFonts w:ascii="Times New Roman" w:hAnsi="Times New Roman"/>
          <w:sz w:val="28"/>
          <w:szCs w:val="28"/>
          <w:lang w:val="ru-RU"/>
        </w:rPr>
        <w:t xml:space="preserve"> не </w:t>
      </w:r>
      <w:r>
        <w:rPr>
          <w:rFonts w:ascii="Times New Roman" w:hAnsi="Times New Roman" w:hint="eastAsia"/>
          <w:sz w:val="28"/>
          <w:szCs w:val="28"/>
          <w:lang w:val="ru-RU"/>
        </w:rPr>
        <w:t>превышает</w:t>
      </w:r>
      <w:r>
        <w:rPr>
          <w:rFonts w:ascii="Times New Roman" w:hAnsi="Times New Roman"/>
          <w:sz w:val="28"/>
          <w:szCs w:val="28"/>
          <w:lang w:val="ru-RU"/>
        </w:rPr>
        <w:t xml:space="preserve"> 20 </w:t>
      </w:r>
      <w:r>
        <w:rPr>
          <w:rFonts w:ascii="Times New Roman" w:hAnsi="Times New Roman" w:hint="eastAsia"/>
          <w:sz w:val="28"/>
          <w:szCs w:val="28"/>
          <w:lang w:val="ru-RU"/>
        </w:rPr>
        <w:t>минут</w:t>
      </w:r>
      <w:r>
        <w:rPr>
          <w:rFonts w:ascii="Times New Roman" w:hAnsi="Times New Roman"/>
          <w:sz w:val="28"/>
          <w:szCs w:val="28"/>
          <w:lang w:val="ru-RU"/>
        </w:rPr>
        <w:t xml:space="preserve">, </w:t>
      </w:r>
      <w:r>
        <w:rPr>
          <w:rFonts w:ascii="Times New Roman" w:hAnsi="Times New Roman" w:hint="eastAsia"/>
          <w:sz w:val="28"/>
          <w:szCs w:val="28"/>
          <w:lang w:val="ru-RU"/>
        </w:rPr>
        <w:t>в</w:t>
      </w:r>
      <w:r>
        <w:rPr>
          <w:rFonts w:ascii="Times New Roman" w:hAnsi="Times New Roman"/>
          <w:sz w:val="28"/>
          <w:szCs w:val="28"/>
          <w:lang w:val="ru-RU"/>
        </w:rPr>
        <w:t xml:space="preserve"> </w:t>
      </w:r>
      <w:r>
        <w:rPr>
          <w:rFonts w:ascii="Times New Roman" w:hAnsi="Times New Roman" w:hint="eastAsia"/>
          <w:sz w:val="28"/>
          <w:szCs w:val="28"/>
          <w:lang w:val="ru-RU"/>
        </w:rPr>
        <w:t>соответствии</w:t>
      </w:r>
      <w:r>
        <w:rPr>
          <w:rFonts w:ascii="Times New Roman" w:hAnsi="Times New Roman"/>
          <w:sz w:val="28"/>
          <w:szCs w:val="28"/>
          <w:lang w:val="ru-RU"/>
        </w:rPr>
        <w:t xml:space="preserve"> </w:t>
      </w:r>
      <w:r>
        <w:rPr>
          <w:rFonts w:ascii="Times New Roman" w:hAnsi="Times New Roman" w:hint="eastAsia"/>
          <w:sz w:val="28"/>
          <w:szCs w:val="28"/>
          <w:lang w:val="ru-RU"/>
        </w:rPr>
        <w:t>с</w:t>
      </w:r>
      <w:r>
        <w:rPr>
          <w:rFonts w:ascii="Times New Roman" w:hAnsi="Times New Roman"/>
          <w:sz w:val="28"/>
          <w:szCs w:val="28"/>
          <w:lang w:val="ru-RU"/>
        </w:rPr>
        <w:t xml:space="preserve"> </w:t>
      </w:r>
      <w:r>
        <w:rPr>
          <w:rFonts w:ascii="Times New Roman" w:hAnsi="Times New Roman" w:hint="eastAsia"/>
          <w:sz w:val="28"/>
          <w:szCs w:val="28"/>
          <w:lang w:val="ru-RU"/>
        </w:rPr>
        <w:t>требованиями</w:t>
      </w:r>
      <w:r>
        <w:rPr>
          <w:rFonts w:ascii="Times New Roman" w:hAnsi="Times New Roman"/>
          <w:sz w:val="28"/>
          <w:szCs w:val="28"/>
          <w:lang w:val="ru-RU"/>
        </w:rPr>
        <w:t xml:space="preserve"> </w:t>
      </w:r>
      <w:r>
        <w:rPr>
          <w:rFonts w:ascii="Times New Roman" w:hAnsi="Times New Roman" w:hint="eastAsia"/>
          <w:sz w:val="28"/>
          <w:szCs w:val="28"/>
          <w:lang w:val="ru-RU"/>
        </w:rPr>
        <w:t>ст</w:t>
      </w:r>
      <w:r>
        <w:rPr>
          <w:rFonts w:ascii="Times New Roman" w:hAnsi="Times New Roman"/>
          <w:sz w:val="28"/>
          <w:szCs w:val="28"/>
          <w:lang w:val="ru-RU"/>
        </w:rPr>
        <w:t xml:space="preserve">.76 </w:t>
      </w:r>
      <w:r>
        <w:rPr>
          <w:rFonts w:ascii="Times New Roman" w:hAnsi="Times New Roman" w:hint="eastAsia"/>
          <w:sz w:val="28"/>
          <w:szCs w:val="28"/>
          <w:lang w:val="ru-RU"/>
        </w:rPr>
        <w:t>Федерального</w:t>
      </w:r>
      <w:r>
        <w:rPr>
          <w:rFonts w:ascii="Times New Roman" w:hAnsi="Times New Roman"/>
          <w:sz w:val="28"/>
          <w:szCs w:val="28"/>
          <w:lang w:val="ru-RU"/>
        </w:rPr>
        <w:t xml:space="preserve"> </w:t>
      </w:r>
      <w:r>
        <w:rPr>
          <w:rFonts w:ascii="Times New Roman" w:hAnsi="Times New Roman" w:hint="eastAsia"/>
          <w:sz w:val="28"/>
          <w:szCs w:val="28"/>
          <w:lang w:val="ru-RU"/>
        </w:rPr>
        <w:t>закона</w:t>
      </w:r>
      <w:r>
        <w:rPr>
          <w:rFonts w:ascii="Times New Roman" w:hAnsi="Times New Roman"/>
          <w:sz w:val="28"/>
          <w:szCs w:val="28"/>
          <w:lang w:val="ru-RU"/>
        </w:rPr>
        <w:t xml:space="preserve"> </w:t>
      </w:r>
      <w:r>
        <w:rPr>
          <w:rFonts w:ascii="Times New Roman" w:hAnsi="Times New Roman" w:hint="eastAsia"/>
          <w:sz w:val="28"/>
          <w:szCs w:val="28"/>
          <w:lang w:val="ru-RU"/>
        </w:rPr>
        <w:t>от</w:t>
      </w:r>
      <w:r>
        <w:rPr>
          <w:rFonts w:ascii="Times New Roman" w:hAnsi="Times New Roman"/>
          <w:sz w:val="28"/>
          <w:szCs w:val="28"/>
          <w:lang w:val="ru-RU"/>
        </w:rPr>
        <w:t xml:space="preserve"> 22.07.2008 </w:t>
      </w:r>
      <w:r>
        <w:rPr>
          <w:rFonts w:ascii="Times New Roman" w:hAnsi="Times New Roman" w:hint="eastAsia"/>
          <w:sz w:val="28"/>
          <w:szCs w:val="28"/>
          <w:lang w:val="ru-RU"/>
        </w:rPr>
        <w:t>г</w:t>
      </w:r>
      <w:r>
        <w:rPr>
          <w:rFonts w:ascii="Times New Roman" w:hAnsi="Times New Roman"/>
          <w:sz w:val="28"/>
          <w:szCs w:val="28"/>
          <w:lang w:val="ru-RU"/>
        </w:rPr>
        <w:t xml:space="preserve">. </w:t>
      </w:r>
      <w:r>
        <w:rPr>
          <w:rFonts w:ascii="Times New Roman" w:hAnsi="Times New Roman" w:hint="eastAsia"/>
          <w:sz w:val="28"/>
          <w:szCs w:val="28"/>
          <w:lang w:val="ru-RU"/>
        </w:rPr>
        <w:t>№</w:t>
      </w:r>
      <w:r>
        <w:rPr>
          <w:rFonts w:ascii="Times New Roman" w:hAnsi="Times New Roman"/>
          <w:sz w:val="28"/>
          <w:szCs w:val="28"/>
          <w:lang w:val="ru-RU"/>
        </w:rPr>
        <w:t>123-</w:t>
      </w:r>
      <w:r>
        <w:rPr>
          <w:rFonts w:ascii="Times New Roman" w:hAnsi="Times New Roman" w:hint="eastAsia"/>
          <w:sz w:val="28"/>
          <w:szCs w:val="28"/>
          <w:lang w:val="ru-RU"/>
        </w:rPr>
        <w:t>ФЗ</w:t>
      </w:r>
      <w:r>
        <w:rPr>
          <w:rFonts w:ascii="Times New Roman" w:hAnsi="Times New Roman"/>
          <w:sz w:val="28"/>
          <w:szCs w:val="28"/>
          <w:lang w:val="ru-RU"/>
        </w:rPr>
        <w:t xml:space="preserve"> «</w:t>
      </w:r>
      <w:r>
        <w:rPr>
          <w:rFonts w:ascii="Times New Roman" w:hAnsi="Times New Roman" w:hint="eastAsia"/>
          <w:sz w:val="28"/>
          <w:szCs w:val="28"/>
          <w:lang w:val="ru-RU"/>
        </w:rPr>
        <w:t>Технический</w:t>
      </w:r>
      <w:r>
        <w:rPr>
          <w:rFonts w:ascii="Times New Roman" w:hAnsi="Times New Roman"/>
          <w:sz w:val="28"/>
          <w:szCs w:val="28"/>
          <w:lang w:val="ru-RU"/>
        </w:rPr>
        <w:t xml:space="preserve"> </w:t>
      </w:r>
      <w:r>
        <w:rPr>
          <w:rFonts w:ascii="Times New Roman" w:hAnsi="Times New Roman" w:hint="eastAsia"/>
          <w:sz w:val="28"/>
          <w:szCs w:val="28"/>
          <w:lang w:val="ru-RU"/>
        </w:rPr>
        <w:t>регламент</w:t>
      </w:r>
      <w:r>
        <w:rPr>
          <w:rFonts w:ascii="Times New Roman" w:hAnsi="Times New Roman"/>
          <w:sz w:val="28"/>
          <w:szCs w:val="28"/>
          <w:lang w:val="ru-RU"/>
        </w:rPr>
        <w:t xml:space="preserve"> </w:t>
      </w:r>
      <w:r>
        <w:rPr>
          <w:rFonts w:ascii="Times New Roman" w:hAnsi="Times New Roman" w:hint="eastAsia"/>
          <w:sz w:val="28"/>
          <w:szCs w:val="28"/>
          <w:lang w:val="ru-RU"/>
        </w:rPr>
        <w:t>о</w:t>
      </w:r>
      <w:r>
        <w:rPr>
          <w:rFonts w:ascii="Times New Roman" w:hAnsi="Times New Roman"/>
          <w:sz w:val="28"/>
          <w:szCs w:val="28"/>
          <w:lang w:val="ru-RU"/>
        </w:rPr>
        <w:t xml:space="preserve"> </w:t>
      </w:r>
      <w:r>
        <w:rPr>
          <w:rFonts w:ascii="Times New Roman" w:hAnsi="Times New Roman" w:hint="eastAsia"/>
          <w:sz w:val="28"/>
          <w:szCs w:val="28"/>
          <w:lang w:val="ru-RU"/>
        </w:rPr>
        <w:t>требованиях</w:t>
      </w:r>
      <w:r>
        <w:rPr>
          <w:rFonts w:ascii="Times New Roman" w:hAnsi="Times New Roman"/>
          <w:sz w:val="28"/>
          <w:szCs w:val="28"/>
          <w:lang w:val="ru-RU"/>
        </w:rPr>
        <w:t xml:space="preserve"> </w:t>
      </w:r>
      <w:r>
        <w:rPr>
          <w:rFonts w:ascii="Times New Roman" w:hAnsi="Times New Roman" w:hint="eastAsia"/>
          <w:sz w:val="28"/>
          <w:szCs w:val="28"/>
          <w:lang w:val="ru-RU"/>
        </w:rPr>
        <w:t>пожарной</w:t>
      </w:r>
      <w:r>
        <w:rPr>
          <w:rFonts w:ascii="Times New Roman" w:hAnsi="Times New Roman"/>
          <w:sz w:val="28"/>
          <w:szCs w:val="28"/>
          <w:lang w:val="ru-RU"/>
        </w:rPr>
        <w:t xml:space="preserve"> </w:t>
      </w:r>
      <w:r>
        <w:rPr>
          <w:rFonts w:ascii="Times New Roman" w:hAnsi="Times New Roman" w:hint="eastAsia"/>
          <w:sz w:val="28"/>
          <w:szCs w:val="28"/>
          <w:lang w:val="ru-RU"/>
        </w:rPr>
        <w:t>безопасности»</w:t>
      </w:r>
      <w:r>
        <w:rPr>
          <w:rFonts w:ascii="Times New Roman" w:hAnsi="Times New Roman"/>
          <w:sz w:val="28"/>
          <w:szCs w:val="28"/>
          <w:lang w:val="ru-RU"/>
        </w:rPr>
        <w:t>.</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Также на обеспечение пожарной безопасности направлены планировочные, конструктивные и инженерные решения проекта.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пределах зон жилых застроек, общественно-деловых зон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22.07.2008 № 123 «Технический регламент о требованиях пожарной безопасности».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Для ряда селитебных территорий поселения с постоянно-проживающим населением крайне животрепещущей является проблема близости лесного массива к границам приусадебной жилой застройки. С целью предотвращения чрезвычайных ситуаций природного характера необходимо запланировать выполнение противопожарного обустройства границ населенного пункта (произвести необходимые вырубки лесной растительности, создать минерализованные полосы и т.д.).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Подъезд пожарных автомобилей должен быть обеспечен: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1) 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w:t>
      </w:r>
      <w:r>
        <w:rPr>
          <w:rFonts w:ascii="Times New Roman" w:hAnsi="Times New Roman"/>
          <w:sz w:val="28"/>
          <w:szCs w:val="28"/>
          <w:lang w:val="ru-RU"/>
        </w:rPr>
        <w:lastRenderedPageBreak/>
        <w:t xml:space="preserve">учреждений стационарного типа, научных и проектных организаций, органов управления учреждений высотой 18 и более метров (6 и более этажей);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2)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К зданиям, сооружениям и строениям производственных объектов по всей их длине должен быть обеспечен подъезд пожарных автомобилей: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1) с одной стороны - при ширине здания, сооружения или строения не более 18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2) с двух сторон - при ширине здания, сооружения или строения более 18 метров, а также при устройстве замкнутых и полузамкнутых дворов.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Допускается предусматривать подъезд пожарных автомобилей только с одной стороны к зданиям, сооружениям и строениям в случаях: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1) меньшей этажности;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2) двусторонней ориентации квартир или помещений;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3) устройства наружных открытых лестниц, связывающих лоджии и балконы смежных этажей между собой, или лестниц 3-го типа при коридорной планировке зданий.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Ширина проездов для пожарной техники должна составлять не менее 6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Расстояние от внутреннего края подъезда до стены здания, сооружения и строения должно быть: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1) для зданий высотой не более 28 метров - не более 8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2) для зданий высотой более 28 метров - не более 16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Конструкция дорожной одежды проездов для пожарной техники должна быть рассчитана на нагрузку от пожарных автомобилей.</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В замкнутых и полузамкнутых дворах необходимо предусматривать проезды для пожарных автомобилей.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Проектная документация на рабочей стадии подвергается экспертизе на устойчивость, надежность и пожаробезопасность сооружений при их эксплуатации.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Кроме описанных выше мер по усилению противопожарной охраны, первичные меры пожарной безопасности включают в себя также: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обеспечение беспрепятственного проезда пожарной техники к месту пожара;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обеспечение связи и оповещения населения о пожаре;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xml:space="preserve">-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 </w:t>
      </w:r>
    </w:p>
    <w:p w:rsidR="0067250A" w:rsidRDefault="00D71913">
      <w:pPr>
        <w:ind w:firstLine="709"/>
        <w:jc w:val="both"/>
        <w:rPr>
          <w:rFonts w:ascii="Times New Roman" w:hAnsi="Times New Roman"/>
          <w:sz w:val="28"/>
          <w:szCs w:val="28"/>
          <w:lang w:val="ru-RU"/>
        </w:rPr>
      </w:pPr>
      <w:r>
        <w:rPr>
          <w:rFonts w:ascii="Times New Roman" w:hAnsi="Times New Roman"/>
          <w:sz w:val="28"/>
          <w:szCs w:val="28"/>
          <w:lang w:val="ru-RU"/>
        </w:rPr>
        <w:t>-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67250A" w:rsidRDefault="00D71913">
      <w:pPr>
        <w:keepNext/>
        <w:pageBreakBefore/>
        <w:widowControl w:val="0"/>
        <w:tabs>
          <w:tab w:val="left" w:pos="-1701"/>
        </w:tabs>
        <w:suppressAutoHyphens/>
        <w:adjustRightInd w:val="0"/>
        <w:spacing w:after="480"/>
        <w:ind w:right="-1"/>
        <w:jc w:val="center"/>
        <w:textAlignment w:val="baseline"/>
        <w:outlineLvl w:val="0"/>
        <w:rPr>
          <w:rFonts w:ascii="Times New Roman" w:hAnsi="Times New Roman"/>
          <w:b/>
          <w:bCs/>
          <w:kern w:val="32"/>
          <w:sz w:val="30"/>
          <w:szCs w:val="30"/>
          <w:lang w:val="ru-RU"/>
        </w:rPr>
      </w:pPr>
      <w:bookmarkStart w:id="369" w:name="_Toc177480456"/>
      <w:r>
        <w:rPr>
          <w:rFonts w:ascii="Times New Roman" w:hAnsi="Times New Roman"/>
          <w:b/>
          <w:bCs/>
          <w:kern w:val="32"/>
          <w:sz w:val="30"/>
          <w:szCs w:val="30"/>
          <w:lang w:val="ru-RU"/>
        </w:rPr>
        <w:lastRenderedPageBreak/>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369"/>
    </w:p>
    <w:p w:rsidR="0067250A" w:rsidRDefault="00D71913">
      <w:pPr>
        <w:tabs>
          <w:tab w:val="left" w:pos="-1701"/>
        </w:tabs>
        <w:ind w:right="-1" w:firstLine="851"/>
        <w:jc w:val="both"/>
        <w:rPr>
          <w:rFonts w:ascii="Times New Roman" w:hAnsi="Times New Roman"/>
          <w:bCs/>
          <w:sz w:val="28"/>
          <w:szCs w:val="28"/>
          <w:lang w:val="ru-RU"/>
        </w:rPr>
      </w:pPr>
      <w:r>
        <w:rPr>
          <w:rFonts w:ascii="Times New Roman" w:hAnsi="Times New Roman"/>
          <w:bCs/>
          <w:sz w:val="28"/>
          <w:szCs w:val="28"/>
          <w:lang w:val="ru-RU"/>
        </w:rPr>
        <w:t xml:space="preserve">На территории </w:t>
      </w:r>
      <w:r w:rsidR="009E3422">
        <w:rPr>
          <w:rFonts w:ascii="Times New Roman" w:hAnsi="Times New Roman"/>
          <w:bCs/>
          <w:sz w:val="28"/>
          <w:szCs w:val="28"/>
          <w:lang w:val="ru-RU"/>
        </w:rPr>
        <w:t>Ревенского</w:t>
      </w:r>
      <w:r>
        <w:rPr>
          <w:rFonts w:ascii="Times New Roman" w:hAnsi="Times New Roman"/>
          <w:bCs/>
          <w:sz w:val="28"/>
          <w:szCs w:val="28"/>
          <w:lang w:val="ru-RU"/>
        </w:rPr>
        <w:t xml:space="preserve"> сельского поселения отсутствуют населенные пункты, включенные в «Перечень исторических поселений» (</w:t>
      </w:r>
      <w:r>
        <w:rPr>
          <w:rFonts w:ascii="Times New Roman" w:hAnsi="Times New Roman" w:hint="eastAsia"/>
          <w:bCs/>
          <w:sz w:val="28"/>
          <w:szCs w:val="28"/>
          <w:lang w:val="ru-RU"/>
        </w:rPr>
        <w:t>Приказ</w:t>
      </w:r>
      <w:r>
        <w:rPr>
          <w:rFonts w:ascii="Times New Roman" w:hAnsi="Times New Roman"/>
          <w:bCs/>
          <w:sz w:val="28"/>
          <w:szCs w:val="28"/>
          <w:lang w:val="ru-RU"/>
        </w:rPr>
        <w:t xml:space="preserve"> </w:t>
      </w:r>
      <w:r>
        <w:rPr>
          <w:rFonts w:ascii="Times New Roman" w:hAnsi="Times New Roman" w:hint="eastAsia"/>
          <w:bCs/>
          <w:sz w:val="28"/>
          <w:szCs w:val="28"/>
          <w:lang w:val="ru-RU"/>
        </w:rPr>
        <w:t>Министерства</w:t>
      </w:r>
      <w:r>
        <w:rPr>
          <w:rFonts w:ascii="Times New Roman" w:hAnsi="Times New Roman"/>
          <w:bCs/>
          <w:sz w:val="28"/>
          <w:szCs w:val="28"/>
          <w:lang w:val="ru-RU"/>
        </w:rPr>
        <w:t xml:space="preserve"> </w:t>
      </w:r>
      <w:r>
        <w:rPr>
          <w:rFonts w:ascii="Times New Roman" w:hAnsi="Times New Roman" w:hint="eastAsia"/>
          <w:bCs/>
          <w:sz w:val="28"/>
          <w:szCs w:val="28"/>
          <w:lang w:val="ru-RU"/>
        </w:rPr>
        <w:t>культуры</w:t>
      </w:r>
      <w:r>
        <w:rPr>
          <w:rFonts w:ascii="Times New Roman" w:hAnsi="Times New Roman"/>
          <w:bCs/>
          <w:sz w:val="28"/>
          <w:szCs w:val="28"/>
          <w:lang w:val="ru-RU"/>
        </w:rPr>
        <w:t xml:space="preserve"> </w:t>
      </w:r>
      <w:r>
        <w:rPr>
          <w:rFonts w:ascii="Times New Roman" w:hAnsi="Times New Roman" w:hint="eastAsia"/>
          <w:bCs/>
          <w:sz w:val="28"/>
          <w:szCs w:val="28"/>
          <w:lang w:val="ru-RU"/>
        </w:rPr>
        <w:t>Российской</w:t>
      </w:r>
      <w:r>
        <w:rPr>
          <w:rFonts w:ascii="Times New Roman" w:hAnsi="Times New Roman"/>
          <w:bCs/>
          <w:sz w:val="28"/>
          <w:szCs w:val="28"/>
          <w:lang w:val="ru-RU"/>
        </w:rPr>
        <w:t xml:space="preserve"> </w:t>
      </w:r>
      <w:r>
        <w:rPr>
          <w:rFonts w:ascii="Times New Roman" w:hAnsi="Times New Roman" w:hint="eastAsia"/>
          <w:bCs/>
          <w:sz w:val="28"/>
          <w:szCs w:val="28"/>
          <w:lang w:val="ru-RU"/>
        </w:rPr>
        <w:t>Федерации</w:t>
      </w:r>
      <w:r>
        <w:rPr>
          <w:rFonts w:ascii="Times New Roman" w:hAnsi="Times New Roman"/>
          <w:bCs/>
          <w:sz w:val="28"/>
          <w:szCs w:val="28"/>
          <w:lang w:val="ru-RU"/>
        </w:rPr>
        <w:t xml:space="preserve">, </w:t>
      </w:r>
      <w:r>
        <w:rPr>
          <w:rFonts w:ascii="Times New Roman" w:hAnsi="Times New Roman" w:hint="eastAsia"/>
          <w:bCs/>
          <w:sz w:val="28"/>
          <w:szCs w:val="28"/>
          <w:lang w:val="ru-RU"/>
        </w:rPr>
        <w:t>Министерства</w:t>
      </w:r>
      <w:r>
        <w:rPr>
          <w:rFonts w:ascii="Times New Roman" w:hAnsi="Times New Roman"/>
          <w:bCs/>
          <w:sz w:val="28"/>
          <w:szCs w:val="28"/>
          <w:lang w:val="ru-RU"/>
        </w:rPr>
        <w:t xml:space="preserve"> </w:t>
      </w:r>
      <w:r>
        <w:rPr>
          <w:rFonts w:ascii="Times New Roman" w:hAnsi="Times New Roman" w:hint="eastAsia"/>
          <w:bCs/>
          <w:sz w:val="28"/>
          <w:szCs w:val="28"/>
          <w:lang w:val="ru-RU"/>
        </w:rPr>
        <w:t>регионального</w:t>
      </w:r>
      <w:r>
        <w:rPr>
          <w:rFonts w:ascii="Times New Roman" w:hAnsi="Times New Roman"/>
          <w:bCs/>
          <w:sz w:val="28"/>
          <w:szCs w:val="28"/>
          <w:lang w:val="ru-RU"/>
        </w:rPr>
        <w:t xml:space="preserve"> </w:t>
      </w:r>
      <w:r>
        <w:rPr>
          <w:rFonts w:ascii="Times New Roman" w:hAnsi="Times New Roman" w:hint="eastAsia"/>
          <w:bCs/>
          <w:sz w:val="28"/>
          <w:szCs w:val="28"/>
          <w:lang w:val="ru-RU"/>
        </w:rPr>
        <w:t>развития</w:t>
      </w:r>
      <w:r>
        <w:rPr>
          <w:rFonts w:ascii="Times New Roman" w:hAnsi="Times New Roman"/>
          <w:bCs/>
          <w:sz w:val="28"/>
          <w:szCs w:val="28"/>
          <w:lang w:val="ru-RU"/>
        </w:rPr>
        <w:t xml:space="preserve"> </w:t>
      </w:r>
      <w:r>
        <w:rPr>
          <w:rFonts w:ascii="Times New Roman" w:hAnsi="Times New Roman" w:hint="eastAsia"/>
          <w:bCs/>
          <w:sz w:val="28"/>
          <w:szCs w:val="28"/>
          <w:lang w:val="ru-RU"/>
        </w:rPr>
        <w:t>Российской</w:t>
      </w:r>
      <w:r>
        <w:rPr>
          <w:rFonts w:ascii="Times New Roman" w:hAnsi="Times New Roman"/>
          <w:bCs/>
          <w:sz w:val="28"/>
          <w:szCs w:val="28"/>
          <w:lang w:val="ru-RU"/>
        </w:rPr>
        <w:t xml:space="preserve"> </w:t>
      </w:r>
      <w:r>
        <w:rPr>
          <w:rFonts w:ascii="Times New Roman" w:hAnsi="Times New Roman" w:hint="eastAsia"/>
          <w:bCs/>
          <w:sz w:val="28"/>
          <w:szCs w:val="28"/>
          <w:lang w:val="ru-RU"/>
        </w:rPr>
        <w:t>Федерации</w:t>
      </w:r>
      <w:r>
        <w:rPr>
          <w:rFonts w:ascii="Times New Roman" w:hAnsi="Times New Roman"/>
          <w:bCs/>
          <w:sz w:val="28"/>
          <w:szCs w:val="28"/>
          <w:lang w:val="ru-RU"/>
        </w:rPr>
        <w:t xml:space="preserve"> </w:t>
      </w:r>
      <w:r>
        <w:rPr>
          <w:rFonts w:ascii="Times New Roman" w:hAnsi="Times New Roman" w:hint="eastAsia"/>
          <w:bCs/>
          <w:sz w:val="28"/>
          <w:szCs w:val="28"/>
          <w:lang w:val="ru-RU"/>
        </w:rPr>
        <w:t>от</w:t>
      </w:r>
      <w:r>
        <w:rPr>
          <w:rFonts w:ascii="Times New Roman" w:hAnsi="Times New Roman"/>
          <w:bCs/>
          <w:sz w:val="28"/>
          <w:szCs w:val="28"/>
          <w:lang w:val="ru-RU"/>
        </w:rPr>
        <w:t xml:space="preserve"> 29 </w:t>
      </w:r>
      <w:r>
        <w:rPr>
          <w:rFonts w:ascii="Times New Roman" w:hAnsi="Times New Roman" w:hint="eastAsia"/>
          <w:bCs/>
          <w:sz w:val="28"/>
          <w:szCs w:val="28"/>
          <w:lang w:val="ru-RU"/>
        </w:rPr>
        <w:t>июля</w:t>
      </w:r>
      <w:r>
        <w:rPr>
          <w:rFonts w:ascii="Times New Roman" w:hAnsi="Times New Roman"/>
          <w:bCs/>
          <w:sz w:val="28"/>
          <w:szCs w:val="28"/>
          <w:lang w:val="ru-RU"/>
        </w:rPr>
        <w:t xml:space="preserve"> 2010 </w:t>
      </w:r>
      <w:r>
        <w:rPr>
          <w:rFonts w:ascii="Times New Roman" w:hAnsi="Times New Roman" w:hint="eastAsia"/>
          <w:bCs/>
          <w:sz w:val="28"/>
          <w:szCs w:val="28"/>
          <w:lang w:val="ru-RU"/>
        </w:rPr>
        <w:t>г</w:t>
      </w:r>
      <w:r>
        <w:rPr>
          <w:rFonts w:ascii="Times New Roman" w:hAnsi="Times New Roman"/>
          <w:bCs/>
          <w:sz w:val="28"/>
          <w:szCs w:val="28"/>
          <w:lang w:val="ru-RU"/>
        </w:rPr>
        <w:t xml:space="preserve">. N 418/339 </w:t>
      </w:r>
      <w:r>
        <w:rPr>
          <w:rFonts w:ascii="Times New Roman" w:hAnsi="Times New Roman" w:hint="eastAsia"/>
          <w:bCs/>
          <w:sz w:val="28"/>
          <w:szCs w:val="28"/>
          <w:lang w:val="ru-RU"/>
        </w:rPr>
        <w:t>г</w:t>
      </w:r>
      <w:r>
        <w:rPr>
          <w:rFonts w:ascii="Times New Roman" w:hAnsi="Times New Roman"/>
          <w:bCs/>
          <w:sz w:val="28"/>
          <w:szCs w:val="28"/>
          <w:lang w:val="ru-RU"/>
        </w:rPr>
        <w:t xml:space="preserve">. </w:t>
      </w:r>
      <w:r>
        <w:rPr>
          <w:rFonts w:ascii="Times New Roman" w:hAnsi="Times New Roman" w:hint="eastAsia"/>
          <w:bCs/>
          <w:sz w:val="28"/>
          <w:szCs w:val="28"/>
          <w:lang w:val="ru-RU"/>
        </w:rPr>
        <w:t>Москва</w:t>
      </w:r>
      <w:r>
        <w:rPr>
          <w:rFonts w:ascii="Times New Roman" w:hAnsi="Times New Roman"/>
          <w:bCs/>
          <w:sz w:val="28"/>
          <w:szCs w:val="28"/>
          <w:lang w:val="ru-RU"/>
        </w:rPr>
        <w:t xml:space="preserve"> "</w:t>
      </w:r>
      <w:r>
        <w:rPr>
          <w:rFonts w:ascii="Times New Roman" w:hAnsi="Times New Roman" w:hint="eastAsia"/>
          <w:bCs/>
          <w:sz w:val="28"/>
          <w:szCs w:val="28"/>
          <w:lang w:val="ru-RU"/>
        </w:rPr>
        <w:t>Об</w:t>
      </w:r>
      <w:r>
        <w:rPr>
          <w:rFonts w:ascii="Times New Roman" w:hAnsi="Times New Roman"/>
          <w:bCs/>
          <w:sz w:val="28"/>
          <w:szCs w:val="28"/>
          <w:lang w:val="ru-RU"/>
        </w:rPr>
        <w:t xml:space="preserve"> </w:t>
      </w:r>
      <w:r>
        <w:rPr>
          <w:rFonts w:ascii="Times New Roman" w:hAnsi="Times New Roman" w:hint="eastAsia"/>
          <w:bCs/>
          <w:sz w:val="28"/>
          <w:szCs w:val="28"/>
          <w:lang w:val="ru-RU"/>
        </w:rPr>
        <w:t>утверждении</w:t>
      </w:r>
      <w:r>
        <w:rPr>
          <w:rFonts w:ascii="Times New Roman" w:hAnsi="Times New Roman"/>
          <w:bCs/>
          <w:sz w:val="28"/>
          <w:szCs w:val="28"/>
          <w:lang w:val="ru-RU"/>
        </w:rPr>
        <w:t xml:space="preserve"> </w:t>
      </w:r>
      <w:r>
        <w:rPr>
          <w:rFonts w:ascii="Times New Roman" w:hAnsi="Times New Roman" w:hint="eastAsia"/>
          <w:bCs/>
          <w:sz w:val="28"/>
          <w:szCs w:val="28"/>
          <w:lang w:val="ru-RU"/>
        </w:rPr>
        <w:t>перечня</w:t>
      </w:r>
      <w:r>
        <w:rPr>
          <w:rFonts w:ascii="Times New Roman" w:hAnsi="Times New Roman"/>
          <w:bCs/>
          <w:sz w:val="28"/>
          <w:szCs w:val="28"/>
          <w:lang w:val="ru-RU"/>
        </w:rPr>
        <w:t xml:space="preserve"> </w:t>
      </w:r>
      <w:r>
        <w:rPr>
          <w:rFonts w:ascii="Times New Roman" w:hAnsi="Times New Roman" w:hint="eastAsia"/>
          <w:bCs/>
          <w:sz w:val="28"/>
          <w:szCs w:val="28"/>
          <w:lang w:val="ru-RU"/>
        </w:rPr>
        <w:t>исторических</w:t>
      </w:r>
      <w:r>
        <w:rPr>
          <w:rFonts w:ascii="Times New Roman" w:hAnsi="Times New Roman"/>
          <w:bCs/>
          <w:sz w:val="28"/>
          <w:szCs w:val="28"/>
          <w:lang w:val="ru-RU"/>
        </w:rPr>
        <w:t xml:space="preserve"> </w:t>
      </w:r>
      <w:r>
        <w:rPr>
          <w:rFonts w:ascii="Times New Roman" w:hAnsi="Times New Roman" w:hint="eastAsia"/>
          <w:bCs/>
          <w:sz w:val="28"/>
          <w:szCs w:val="28"/>
          <w:lang w:val="ru-RU"/>
        </w:rPr>
        <w:t>поселений</w:t>
      </w:r>
      <w:r>
        <w:rPr>
          <w:rFonts w:ascii="Times New Roman" w:hAnsi="Times New Roman"/>
          <w:bCs/>
          <w:sz w:val="28"/>
          <w:szCs w:val="28"/>
          <w:lang w:val="ru-RU"/>
        </w:rPr>
        <w:t>").</w:t>
      </w: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67250A" w:rsidRDefault="0067250A">
      <w:pPr>
        <w:jc w:val="both"/>
        <w:rPr>
          <w:rFonts w:ascii="Times New Roman" w:hAnsi="Times New Roman"/>
          <w:b/>
          <w:bCs/>
          <w:color w:val="FF0000"/>
          <w:sz w:val="24"/>
          <w:szCs w:val="24"/>
          <w:lang w:val="ru-RU"/>
        </w:rPr>
      </w:pPr>
    </w:p>
    <w:p w:rsidR="00A46E62" w:rsidRDefault="00A46E62" w:rsidP="00A46E62">
      <w:pPr>
        <w:keepNext/>
        <w:pageBreakBefore/>
        <w:widowControl w:val="0"/>
        <w:tabs>
          <w:tab w:val="left" w:pos="-1701"/>
        </w:tabs>
        <w:suppressAutoHyphens/>
        <w:adjustRightInd w:val="0"/>
        <w:spacing w:after="480"/>
        <w:ind w:right="-1"/>
        <w:jc w:val="center"/>
        <w:textAlignment w:val="baseline"/>
        <w:outlineLvl w:val="0"/>
        <w:rPr>
          <w:rFonts w:ascii="Times New Roman" w:hAnsi="Times New Roman"/>
          <w:b/>
          <w:bCs/>
          <w:kern w:val="32"/>
          <w:sz w:val="30"/>
          <w:szCs w:val="30"/>
          <w:lang w:val="ru-RU"/>
        </w:rPr>
      </w:pPr>
      <w:bookmarkStart w:id="370" w:name="_Toc177480457"/>
      <w:r>
        <w:rPr>
          <w:rFonts w:ascii="Times New Roman" w:hAnsi="Times New Roman"/>
          <w:b/>
          <w:bCs/>
          <w:kern w:val="32"/>
          <w:sz w:val="30"/>
          <w:szCs w:val="30"/>
          <w:lang w:val="ru-RU"/>
        </w:rPr>
        <w:lastRenderedPageBreak/>
        <w:t xml:space="preserve">9. </w:t>
      </w:r>
      <w:r>
        <w:rPr>
          <w:rFonts w:ascii="Times New Roman" w:hAnsi="Times New Roman"/>
          <w:b/>
          <w:bCs/>
          <w:sz w:val="30"/>
          <w:szCs w:val="30"/>
          <w:lang w:val="ru-RU"/>
        </w:rPr>
        <w:t>МЕРОПРИЯТИЯ ПО УСТАНОВЛЕНИЮ ИЛИ ИЗМЕНЕНИЮ ГРАНИЦ НАСЕЛЕННЫХ ПУНКТОВ, ВХОДЯЩИХ В СОСТАВ ПОСЕЛЕНИЯ ИЛИ ГОРОДСКОГО ОКРУГА</w:t>
      </w:r>
      <w:bookmarkEnd w:id="370"/>
    </w:p>
    <w:p w:rsidR="0091780B" w:rsidRPr="0091780B" w:rsidRDefault="0091780B" w:rsidP="0091780B">
      <w:pPr>
        <w:keepNext/>
        <w:jc w:val="center"/>
        <w:outlineLvl w:val="1"/>
        <w:rPr>
          <w:rFonts w:ascii="Times New Roman" w:eastAsia="SimSun" w:hAnsi="Times New Roman"/>
          <w:b/>
          <w:snapToGrid w:val="0"/>
          <w:sz w:val="30"/>
          <w:szCs w:val="30"/>
          <w:lang w:val="ru-RU"/>
        </w:rPr>
      </w:pPr>
      <w:bookmarkStart w:id="371" w:name="_Toc176777286"/>
      <w:bookmarkStart w:id="372" w:name="_Toc177480458"/>
      <w:r w:rsidRPr="0091780B">
        <w:rPr>
          <w:rFonts w:ascii="Times New Roman" w:eastAsia="SimSun" w:hAnsi="Times New Roman"/>
          <w:b/>
          <w:snapToGrid w:val="0"/>
          <w:sz w:val="30"/>
          <w:szCs w:val="30"/>
          <w:lang w:val="ru-RU"/>
        </w:rPr>
        <w:t>9.1. Установление или изменение границ населенных пунктов</w:t>
      </w:r>
      <w:bookmarkEnd w:id="371"/>
      <w:bookmarkEnd w:id="372"/>
    </w:p>
    <w:p w:rsidR="0091780B" w:rsidRDefault="0091780B" w:rsidP="008B1458">
      <w:pPr>
        <w:tabs>
          <w:tab w:val="left" w:pos="-1701"/>
        </w:tabs>
        <w:ind w:right="-1" w:firstLine="851"/>
        <w:jc w:val="both"/>
        <w:rPr>
          <w:rFonts w:ascii="Times New Roman" w:hAnsi="Times New Roman"/>
          <w:bCs/>
          <w:sz w:val="28"/>
          <w:szCs w:val="28"/>
          <w:lang w:val="ru-RU"/>
        </w:rPr>
      </w:pPr>
    </w:p>
    <w:p w:rsidR="008B1458" w:rsidRPr="008B1458" w:rsidRDefault="008B1458" w:rsidP="008B1458">
      <w:pPr>
        <w:tabs>
          <w:tab w:val="left" w:pos="-1701"/>
        </w:tabs>
        <w:ind w:right="-1" w:firstLine="851"/>
        <w:jc w:val="both"/>
        <w:rPr>
          <w:rFonts w:ascii="Times New Roman" w:hAnsi="Times New Roman"/>
          <w:bCs/>
          <w:sz w:val="28"/>
          <w:szCs w:val="28"/>
          <w:lang w:val="ru-RU"/>
        </w:rPr>
      </w:pPr>
      <w:r w:rsidRPr="008B1458">
        <w:rPr>
          <w:rFonts w:ascii="Times New Roman" w:hAnsi="Times New Roman"/>
          <w:bCs/>
          <w:sz w:val="28"/>
          <w:szCs w:val="28"/>
          <w:lang w:val="ru-RU"/>
        </w:rPr>
        <w:t xml:space="preserve">Сведения о </w:t>
      </w:r>
      <w:r>
        <w:rPr>
          <w:rFonts w:ascii="Times New Roman" w:hAnsi="Times New Roman"/>
          <w:bCs/>
          <w:sz w:val="28"/>
          <w:szCs w:val="28"/>
          <w:lang w:val="ru-RU"/>
        </w:rPr>
        <w:t>15</w:t>
      </w:r>
      <w:r w:rsidRPr="008B1458">
        <w:rPr>
          <w:rFonts w:ascii="Times New Roman" w:hAnsi="Times New Roman"/>
          <w:bCs/>
          <w:sz w:val="28"/>
          <w:szCs w:val="28"/>
          <w:lang w:val="ru-RU"/>
        </w:rPr>
        <w:t xml:space="preserve"> границах населенных пунктов </w:t>
      </w:r>
      <w:r>
        <w:rPr>
          <w:rFonts w:ascii="Times New Roman" w:hAnsi="Times New Roman"/>
          <w:bCs/>
          <w:sz w:val="28"/>
          <w:szCs w:val="28"/>
          <w:lang w:val="ru-RU"/>
        </w:rPr>
        <w:t>Ревенского сельского поселения</w:t>
      </w:r>
      <w:r w:rsidRPr="008B1458">
        <w:rPr>
          <w:rFonts w:ascii="Times New Roman" w:hAnsi="Times New Roman"/>
          <w:bCs/>
          <w:sz w:val="28"/>
          <w:szCs w:val="28"/>
          <w:lang w:val="ru-RU"/>
        </w:rPr>
        <w:t xml:space="preserve"> внесены в Единый государственный реестр недвижимости (далее ЕГРН). </w:t>
      </w:r>
    </w:p>
    <w:p w:rsidR="008B1458" w:rsidRPr="008B1458" w:rsidRDefault="008B1458" w:rsidP="00201CD2">
      <w:pPr>
        <w:tabs>
          <w:tab w:val="left" w:pos="-1701"/>
        </w:tabs>
        <w:ind w:right="-1" w:firstLine="851"/>
        <w:jc w:val="both"/>
        <w:rPr>
          <w:rFonts w:ascii="Times New Roman" w:hAnsi="Times New Roman"/>
          <w:bCs/>
          <w:sz w:val="28"/>
          <w:szCs w:val="28"/>
          <w:lang w:val="ru-RU"/>
        </w:rPr>
      </w:pPr>
      <w:r w:rsidRPr="00201CD2">
        <w:rPr>
          <w:rFonts w:ascii="Times New Roman" w:hAnsi="Times New Roman"/>
          <w:bCs/>
          <w:sz w:val="28"/>
          <w:szCs w:val="28"/>
          <w:lang w:val="ru-RU"/>
        </w:rPr>
        <w:t>Г</w:t>
      </w:r>
      <w:r w:rsidRPr="008B1458">
        <w:rPr>
          <w:rFonts w:ascii="Times New Roman" w:hAnsi="Times New Roman"/>
          <w:bCs/>
          <w:sz w:val="28"/>
          <w:szCs w:val="28"/>
          <w:lang w:val="ru-RU"/>
        </w:rPr>
        <w:t>енеральным планом предлагается корректировка границ населенных пунктов</w:t>
      </w:r>
      <w:r w:rsidRPr="00201CD2">
        <w:rPr>
          <w:rFonts w:ascii="Times New Roman" w:hAnsi="Times New Roman"/>
          <w:bCs/>
          <w:sz w:val="28"/>
          <w:szCs w:val="28"/>
          <w:lang w:val="ru-RU"/>
        </w:rPr>
        <w:t xml:space="preserve"> д. Куприна, с. Ружное, пос. Крутое.</w:t>
      </w:r>
    </w:p>
    <w:p w:rsidR="008B1458" w:rsidRDefault="008B1458" w:rsidP="00201CD2">
      <w:pPr>
        <w:tabs>
          <w:tab w:val="left" w:pos="-1701"/>
        </w:tabs>
        <w:ind w:right="-1" w:firstLine="851"/>
        <w:jc w:val="both"/>
        <w:rPr>
          <w:rFonts w:ascii="Times New Roman" w:hAnsi="Times New Roman"/>
          <w:bCs/>
          <w:sz w:val="28"/>
          <w:szCs w:val="28"/>
          <w:lang w:val="ru-RU"/>
        </w:rPr>
      </w:pPr>
      <w:r w:rsidRPr="00201CD2">
        <w:rPr>
          <w:rFonts w:ascii="Times New Roman" w:hAnsi="Times New Roman"/>
          <w:bCs/>
          <w:sz w:val="28"/>
          <w:szCs w:val="28"/>
          <w:lang w:val="ru-RU"/>
        </w:rPr>
        <w:t>Корректировка</w:t>
      </w:r>
      <w:r w:rsidRPr="008B1458">
        <w:rPr>
          <w:rFonts w:ascii="Times New Roman" w:hAnsi="Times New Roman"/>
          <w:bCs/>
          <w:sz w:val="28"/>
          <w:szCs w:val="28"/>
          <w:lang w:val="ru-RU"/>
        </w:rPr>
        <w:t xml:space="preserve"> границ населенных пунктов </w:t>
      </w:r>
      <w:r w:rsidRPr="00201CD2">
        <w:rPr>
          <w:rFonts w:ascii="Times New Roman" w:hAnsi="Times New Roman"/>
          <w:bCs/>
          <w:sz w:val="28"/>
          <w:szCs w:val="28"/>
          <w:lang w:val="ru-RU"/>
        </w:rPr>
        <w:t xml:space="preserve">производится в связи с включением </w:t>
      </w:r>
      <w:r w:rsidR="00902F8A" w:rsidRPr="00201CD2">
        <w:rPr>
          <w:rFonts w:ascii="Times New Roman" w:hAnsi="Times New Roman"/>
          <w:bCs/>
          <w:sz w:val="28"/>
          <w:szCs w:val="28"/>
          <w:lang w:val="ru-RU"/>
        </w:rPr>
        <w:t>в</w:t>
      </w:r>
      <w:r w:rsidRPr="00201CD2">
        <w:rPr>
          <w:rFonts w:ascii="Times New Roman" w:hAnsi="Times New Roman"/>
          <w:bCs/>
          <w:sz w:val="28"/>
          <w:szCs w:val="28"/>
          <w:lang w:val="ru-RU"/>
        </w:rPr>
        <w:t xml:space="preserve"> границ</w:t>
      </w:r>
      <w:r w:rsidR="00902F8A" w:rsidRPr="00201CD2">
        <w:rPr>
          <w:rFonts w:ascii="Times New Roman" w:hAnsi="Times New Roman"/>
          <w:bCs/>
          <w:sz w:val="28"/>
          <w:szCs w:val="28"/>
          <w:lang w:val="ru-RU"/>
        </w:rPr>
        <w:t>ы</w:t>
      </w:r>
      <w:r w:rsidRPr="00201CD2">
        <w:rPr>
          <w:rFonts w:ascii="Times New Roman" w:hAnsi="Times New Roman"/>
          <w:bCs/>
          <w:sz w:val="28"/>
          <w:szCs w:val="28"/>
          <w:lang w:val="ru-RU"/>
        </w:rPr>
        <w:t xml:space="preserve"> сложившейся жилой застройки</w:t>
      </w:r>
      <w:r w:rsidR="00902F8A" w:rsidRPr="00201CD2">
        <w:rPr>
          <w:rFonts w:ascii="Times New Roman" w:hAnsi="Times New Roman"/>
          <w:bCs/>
          <w:sz w:val="28"/>
          <w:szCs w:val="28"/>
          <w:lang w:val="ru-RU"/>
        </w:rPr>
        <w:t>.</w:t>
      </w:r>
      <w:r w:rsidRPr="00201CD2">
        <w:rPr>
          <w:rFonts w:ascii="Times New Roman" w:hAnsi="Times New Roman"/>
          <w:bCs/>
          <w:sz w:val="28"/>
          <w:szCs w:val="28"/>
          <w:lang w:val="ru-RU"/>
        </w:rPr>
        <w:t xml:space="preserve"> </w:t>
      </w:r>
    </w:p>
    <w:p w:rsidR="008001DF" w:rsidRPr="008B1458" w:rsidRDefault="008001DF" w:rsidP="008001DF">
      <w:pPr>
        <w:tabs>
          <w:tab w:val="left" w:pos="-1701"/>
        </w:tabs>
        <w:ind w:right="-1" w:firstLine="851"/>
        <w:jc w:val="both"/>
        <w:rPr>
          <w:rFonts w:ascii="Times New Roman" w:hAnsi="Times New Roman"/>
          <w:bCs/>
          <w:sz w:val="28"/>
          <w:szCs w:val="28"/>
          <w:lang w:val="ru-RU"/>
        </w:rPr>
      </w:pPr>
      <w:r w:rsidRPr="008B1458">
        <w:rPr>
          <w:rFonts w:ascii="Times New Roman" w:hAnsi="Times New Roman"/>
          <w:bCs/>
          <w:sz w:val="28"/>
          <w:szCs w:val="28"/>
          <w:lang w:val="ru-RU"/>
        </w:rPr>
        <w:t>Увеличение границ населенных пунктов за счет земель лесного фонда</w:t>
      </w:r>
      <w:r w:rsidRPr="00201CD2">
        <w:rPr>
          <w:rFonts w:ascii="Times New Roman" w:hAnsi="Times New Roman"/>
          <w:bCs/>
          <w:sz w:val="28"/>
          <w:szCs w:val="28"/>
          <w:lang w:val="ru-RU"/>
        </w:rPr>
        <w:t xml:space="preserve"> и земель сельскохозяйственного назначения</w:t>
      </w:r>
      <w:r w:rsidRPr="008B1458">
        <w:rPr>
          <w:rFonts w:ascii="Times New Roman" w:hAnsi="Times New Roman"/>
          <w:bCs/>
          <w:sz w:val="28"/>
          <w:szCs w:val="28"/>
          <w:lang w:val="ru-RU"/>
        </w:rPr>
        <w:t xml:space="preserve"> генеральным планом не предусмотрено.</w:t>
      </w:r>
    </w:p>
    <w:p w:rsidR="008B1458" w:rsidRPr="008B1458" w:rsidRDefault="008B1458" w:rsidP="00201CD2">
      <w:pPr>
        <w:tabs>
          <w:tab w:val="left" w:pos="-1701"/>
        </w:tabs>
        <w:ind w:right="-1" w:firstLine="851"/>
        <w:jc w:val="both"/>
        <w:rPr>
          <w:rFonts w:ascii="Times New Roman" w:hAnsi="Times New Roman"/>
          <w:bCs/>
          <w:sz w:val="28"/>
          <w:szCs w:val="28"/>
          <w:lang w:val="ru-RU"/>
        </w:rPr>
      </w:pPr>
      <w:r w:rsidRPr="008B1458">
        <w:rPr>
          <w:rFonts w:ascii="Times New Roman" w:hAnsi="Times New Roman"/>
          <w:bCs/>
          <w:sz w:val="28"/>
          <w:szCs w:val="28"/>
          <w:lang w:val="ru-RU"/>
        </w:rPr>
        <w:t>Границы населенных пунктов запроектированы с учетом требований пункта 6 статьи 11.9 Земельного кодекса Российской Федерации, в соответствии с которым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w:t>
      </w:r>
    </w:p>
    <w:p w:rsidR="005110E9" w:rsidRDefault="005110E9" w:rsidP="00201CD2">
      <w:pPr>
        <w:jc w:val="both"/>
        <w:rPr>
          <w:rFonts w:ascii="Times New Roman" w:hAnsi="Times New Roman"/>
          <w:b/>
          <w:bCs/>
          <w:sz w:val="22"/>
          <w:szCs w:val="22"/>
          <w:lang w:val="ru-RU"/>
        </w:rPr>
      </w:pPr>
    </w:p>
    <w:p w:rsidR="00201CD2" w:rsidRDefault="00201CD2" w:rsidP="00201CD2">
      <w:pPr>
        <w:jc w:val="both"/>
        <w:rPr>
          <w:rFonts w:ascii="Times New Roman" w:hAnsi="Times New Roman"/>
          <w:b/>
          <w:bCs/>
          <w:sz w:val="22"/>
          <w:szCs w:val="22"/>
          <w:lang w:val="ru-RU"/>
        </w:rPr>
      </w:pPr>
      <w:r>
        <w:rPr>
          <w:rFonts w:ascii="Times New Roman" w:hAnsi="Times New Roman"/>
          <w:b/>
          <w:bCs/>
          <w:sz w:val="22"/>
          <w:szCs w:val="22"/>
          <w:lang w:val="ru-RU"/>
        </w:rPr>
        <w:t>Таблица 3</w:t>
      </w:r>
      <w:r w:rsidR="006E44A9">
        <w:rPr>
          <w:rFonts w:ascii="Times New Roman" w:hAnsi="Times New Roman"/>
          <w:b/>
          <w:bCs/>
          <w:sz w:val="22"/>
          <w:szCs w:val="22"/>
          <w:lang w:val="ru-RU"/>
        </w:rPr>
        <w:t>6</w:t>
      </w:r>
      <w:r>
        <w:rPr>
          <w:rFonts w:ascii="Times New Roman" w:hAnsi="Times New Roman"/>
          <w:b/>
          <w:bCs/>
          <w:sz w:val="22"/>
          <w:szCs w:val="22"/>
          <w:lang w:val="ru-RU"/>
        </w:rPr>
        <w:t xml:space="preserve"> – Изменение площади населенных пунктов Ревенского сельского поселения</w:t>
      </w:r>
    </w:p>
    <w:tbl>
      <w:tblPr>
        <w:tblStyle w:val="afff1"/>
        <w:tblW w:w="5000" w:type="pct"/>
        <w:tblLook w:val="04A0" w:firstRow="1" w:lastRow="0" w:firstColumn="1" w:lastColumn="0" w:noHBand="0" w:noVBand="1"/>
      </w:tblPr>
      <w:tblGrid>
        <w:gridCol w:w="3117"/>
        <w:gridCol w:w="3114"/>
        <w:gridCol w:w="3114"/>
      </w:tblGrid>
      <w:tr w:rsidR="006C5D1A" w:rsidRPr="000D6C53" w:rsidTr="006C5D1A">
        <w:tc>
          <w:tcPr>
            <w:tcW w:w="1668" w:type="pct"/>
          </w:tcPr>
          <w:p w:rsidR="006C5D1A" w:rsidRPr="00201CD2" w:rsidRDefault="006C5D1A" w:rsidP="00201CD2">
            <w:pPr>
              <w:jc w:val="both"/>
              <w:rPr>
                <w:rFonts w:ascii="Times New Roman" w:hAnsi="Times New Roman"/>
                <w:b/>
                <w:bCs/>
                <w:sz w:val="24"/>
                <w:szCs w:val="24"/>
                <w:lang w:val="ru-RU"/>
              </w:rPr>
            </w:pPr>
            <w:r w:rsidRPr="00201CD2">
              <w:rPr>
                <w:rFonts w:ascii="Times New Roman" w:hAnsi="Times New Roman"/>
                <w:b/>
                <w:bCs/>
                <w:sz w:val="24"/>
                <w:szCs w:val="24"/>
                <w:lang w:val="ru-RU"/>
              </w:rPr>
              <w:t>Населенный пункт</w:t>
            </w:r>
          </w:p>
        </w:tc>
        <w:tc>
          <w:tcPr>
            <w:tcW w:w="1666" w:type="pct"/>
          </w:tcPr>
          <w:p w:rsidR="006C5D1A" w:rsidRPr="00201CD2" w:rsidRDefault="006C5D1A" w:rsidP="00201CD2">
            <w:pPr>
              <w:jc w:val="both"/>
              <w:rPr>
                <w:rFonts w:ascii="Times New Roman" w:hAnsi="Times New Roman"/>
                <w:b/>
                <w:bCs/>
                <w:sz w:val="24"/>
                <w:szCs w:val="24"/>
                <w:lang w:val="ru-RU"/>
              </w:rPr>
            </w:pPr>
            <w:r w:rsidRPr="00201CD2">
              <w:rPr>
                <w:rFonts w:ascii="Times New Roman" w:hAnsi="Times New Roman"/>
                <w:b/>
                <w:bCs/>
                <w:sz w:val="24"/>
                <w:szCs w:val="24"/>
                <w:lang w:val="ru-RU"/>
              </w:rPr>
              <w:t>Существующая площадь населенного пункта, га</w:t>
            </w:r>
          </w:p>
        </w:tc>
        <w:tc>
          <w:tcPr>
            <w:tcW w:w="1666" w:type="pct"/>
          </w:tcPr>
          <w:p w:rsidR="006C5D1A" w:rsidRPr="00201CD2" w:rsidRDefault="006C5D1A" w:rsidP="00201CD2">
            <w:pPr>
              <w:jc w:val="both"/>
              <w:rPr>
                <w:rFonts w:ascii="Times New Roman" w:hAnsi="Times New Roman"/>
                <w:b/>
                <w:bCs/>
                <w:sz w:val="24"/>
                <w:szCs w:val="24"/>
                <w:lang w:val="ru-RU"/>
              </w:rPr>
            </w:pPr>
            <w:r w:rsidRPr="00201CD2">
              <w:rPr>
                <w:rFonts w:ascii="Times New Roman" w:hAnsi="Times New Roman"/>
                <w:b/>
                <w:bCs/>
                <w:sz w:val="24"/>
                <w:szCs w:val="24"/>
                <w:lang w:val="ru-RU"/>
              </w:rPr>
              <w:t>Планируемая площадь населенного пункта, га</w:t>
            </w:r>
          </w:p>
        </w:tc>
      </w:tr>
      <w:tr w:rsidR="006C5D1A" w:rsidTr="006C5D1A">
        <w:tc>
          <w:tcPr>
            <w:tcW w:w="1668" w:type="pct"/>
          </w:tcPr>
          <w:p w:rsidR="006C5D1A" w:rsidRPr="00201CD2" w:rsidRDefault="006C5D1A">
            <w:pPr>
              <w:jc w:val="both"/>
              <w:rPr>
                <w:rFonts w:ascii="Times New Roman" w:hAnsi="Times New Roman"/>
                <w:bCs/>
                <w:sz w:val="24"/>
                <w:szCs w:val="24"/>
                <w:lang w:val="ru-RU"/>
              </w:rPr>
            </w:pPr>
            <w:r w:rsidRPr="00201CD2">
              <w:rPr>
                <w:rFonts w:ascii="Times New Roman" w:hAnsi="Times New Roman"/>
                <w:bCs/>
                <w:sz w:val="24"/>
                <w:szCs w:val="24"/>
                <w:lang w:val="ru-RU"/>
              </w:rPr>
              <w:t>д. Куприна</w:t>
            </w:r>
          </w:p>
        </w:tc>
        <w:tc>
          <w:tcPr>
            <w:tcW w:w="1666" w:type="pct"/>
          </w:tcPr>
          <w:p w:rsidR="006C5D1A" w:rsidRPr="00201CD2" w:rsidRDefault="006C5D1A">
            <w:pPr>
              <w:jc w:val="both"/>
              <w:rPr>
                <w:rFonts w:ascii="Times New Roman" w:hAnsi="Times New Roman"/>
                <w:bCs/>
                <w:sz w:val="24"/>
                <w:szCs w:val="24"/>
                <w:lang w:val="ru-RU"/>
              </w:rPr>
            </w:pPr>
            <w:r>
              <w:rPr>
                <w:rFonts w:ascii="Times New Roman" w:hAnsi="Times New Roman"/>
                <w:bCs/>
                <w:sz w:val="24"/>
                <w:szCs w:val="24"/>
                <w:lang w:val="ru-RU"/>
              </w:rPr>
              <w:t>74,6</w:t>
            </w:r>
          </w:p>
        </w:tc>
        <w:tc>
          <w:tcPr>
            <w:tcW w:w="1666" w:type="pct"/>
          </w:tcPr>
          <w:p w:rsidR="006C5D1A" w:rsidRPr="00201CD2" w:rsidRDefault="006C5D1A" w:rsidP="005110E9">
            <w:pPr>
              <w:jc w:val="both"/>
              <w:rPr>
                <w:rFonts w:ascii="Times New Roman" w:hAnsi="Times New Roman"/>
                <w:bCs/>
                <w:sz w:val="24"/>
                <w:szCs w:val="24"/>
                <w:lang w:val="ru-RU"/>
              </w:rPr>
            </w:pPr>
            <w:r>
              <w:rPr>
                <w:rFonts w:ascii="Times New Roman" w:hAnsi="Times New Roman"/>
                <w:bCs/>
                <w:sz w:val="24"/>
                <w:szCs w:val="24"/>
                <w:lang w:val="ru-RU"/>
              </w:rPr>
              <w:t xml:space="preserve">75,9 </w:t>
            </w:r>
          </w:p>
        </w:tc>
      </w:tr>
      <w:tr w:rsidR="006C5D1A" w:rsidTr="006C5D1A">
        <w:tc>
          <w:tcPr>
            <w:tcW w:w="1668" w:type="pct"/>
          </w:tcPr>
          <w:p w:rsidR="006C5D1A" w:rsidRPr="00201CD2" w:rsidRDefault="006C5D1A">
            <w:pPr>
              <w:jc w:val="both"/>
              <w:rPr>
                <w:rFonts w:ascii="Times New Roman" w:hAnsi="Times New Roman"/>
                <w:bCs/>
                <w:sz w:val="24"/>
                <w:szCs w:val="24"/>
                <w:lang w:val="ru-RU"/>
              </w:rPr>
            </w:pPr>
            <w:r w:rsidRPr="00201CD2">
              <w:rPr>
                <w:rFonts w:ascii="Times New Roman" w:hAnsi="Times New Roman"/>
                <w:bCs/>
                <w:sz w:val="24"/>
                <w:szCs w:val="24"/>
                <w:lang w:val="ru-RU"/>
              </w:rPr>
              <w:t>с. Ружное</w:t>
            </w:r>
          </w:p>
        </w:tc>
        <w:tc>
          <w:tcPr>
            <w:tcW w:w="1666" w:type="pct"/>
          </w:tcPr>
          <w:p w:rsidR="006C5D1A" w:rsidRPr="00201CD2" w:rsidRDefault="006C5D1A">
            <w:pPr>
              <w:jc w:val="both"/>
              <w:rPr>
                <w:rFonts w:ascii="Times New Roman" w:hAnsi="Times New Roman"/>
                <w:bCs/>
                <w:sz w:val="24"/>
                <w:szCs w:val="24"/>
                <w:lang w:val="ru-RU"/>
              </w:rPr>
            </w:pPr>
            <w:r>
              <w:rPr>
                <w:rFonts w:ascii="Times New Roman" w:hAnsi="Times New Roman"/>
                <w:bCs/>
                <w:sz w:val="24"/>
                <w:szCs w:val="24"/>
                <w:lang w:val="ru-RU"/>
              </w:rPr>
              <w:t>112,8</w:t>
            </w:r>
          </w:p>
        </w:tc>
        <w:tc>
          <w:tcPr>
            <w:tcW w:w="1666" w:type="pct"/>
          </w:tcPr>
          <w:p w:rsidR="006C5D1A" w:rsidRPr="00201CD2" w:rsidRDefault="006C5D1A">
            <w:pPr>
              <w:jc w:val="both"/>
              <w:rPr>
                <w:rFonts w:ascii="Times New Roman" w:hAnsi="Times New Roman"/>
                <w:bCs/>
                <w:sz w:val="24"/>
                <w:szCs w:val="24"/>
                <w:lang w:val="ru-RU"/>
              </w:rPr>
            </w:pPr>
            <w:r>
              <w:rPr>
                <w:rFonts w:ascii="Times New Roman" w:hAnsi="Times New Roman"/>
                <w:bCs/>
                <w:sz w:val="24"/>
                <w:szCs w:val="24"/>
                <w:lang w:val="ru-RU"/>
              </w:rPr>
              <w:t>113,7</w:t>
            </w:r>
          </w:p>
        </w:tc>
      </w:tr>
      <w:tr w:rsidR="006C5D1A" w:rsidTr="006C5D1A">
        <w:tc>
          <w:tcPr>
            <w:tcW w:w="1668" w:type="pct"/>
          </w:tcPr>
          <w:p w:rsidR="006C5D1A" w:rsidRPr="00201CD2" w:rsidRDefault="006C5D1A">
            <w:pPr>
              <w:jc w:val="both"/>
              <w:rPr>
                <w:rFonts w:ascii="Times New Roman" w:hAnsi="Times New Roman"/>
                <w:bCs/>
                <w:sz w:val="24"/>
                <w:szCs w:val="24"/>
                <w:lang w:val="ru-RU"/>
              </w:rPr>
            </w:pPr>
            <w:r w:rsidRPr="00201CD2">
              <w:rPr>
                <w:rFonts w:ascii="Times New Roman" w:hAnsi="Times New Roman"/>
                <w:bCs/>
                <w:sz w:val="24"/>
                <w:szCs w:val="24"/>
                <w:lang w:val="ru-RU"/>
              </w:rPr>
              <w:t>пос. Крутое</w:t>
            </w:r>
          </w:p>
        </w:tc>
        <w:tc>
          <w:tcPr>
            <w:tcW w:w="1666" w:type="pct"/>
          </w:tcPr>
          <w:p w:rsidR="006C5D1A" w:rsidRPr="00201CD2" w:rsidRDefault="006C5D1A">
            <w:pPr>
              <w:jc w:val="both"/>
              <w:rPr>
                <w:rFonts w:ascii="Times New Roman" w:hAnsi="Times New Roman"/>
                <w:bCs/>
                <w:sz w:val="24"/>
                <w:szCs w:val="24"/>
                <w:lang w:val="ru-RU"/>
              </w:rPr>
            </w:pPr>
            <w:r>
              <w:rPr>
                <w:rFonts w:ascii="Times New Roman" w:hAnsi="Times New Roman"/>
                <w:bCs/>
                <w:sz w:val="24"/>
                <w:szCs w:val="24"/>
                <w:lang w:val="ru-RU"/>
              </w:rPr>
              <w:t>26,7</w:t>
            </w:r>
          </w:p>
        </w:tc>
        <w:tc>
          <w:tcPr>
            <w:tcW w:w="1666" w:type="pct"/>
          </w:tcPr>
          <w:p w:rsidR="006C5D1A" w:rsidRPr="00201CD2" w:rsidRDefault="006C5D1A">
            <w:pPr>
              <w:jc w:val="both"/>
              <w:rPr>
                <w:rFonts w:ascii="Times New Roman" w:hAnsi="Times New Roman"/>
                <w:bCs/>
                <w:sz w:val="24"/>
                <w:szCs w:val="24"/>
                <w:lang w:val="ru-RU"/>
              </w:rPr>
            </w:pPr>
            <w:r>
              <w:rPr>
                <w:rFonts w:ascii="Times New Roman" w:hAnsi="Times New Roman"/>
                <w:bCs/>
                <w:sz w:val="24"/>
                <w:szCs w:val="24"/>
                <w:lang w:val="ru-RU"/>
              </w:rPr>
              <w:t>27,0</w:t>
            </w:r>
          </w:p>
        </w:tc>
      </w:tr>
    </w:tbl>
    <w:p w:rsidR="00201CD2" w:rsidRDefault="00201CD2">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6C5D1A" w:rsidRDefault="006C5D1A">
      <w:pPr>
        <w:jc w:val="both"/>
        <w:rPr>
          <w:rFonts w:ascii="Times New Roman" w:hAnsi="Times New Roman"/>
          <w:b/>
          <w:bCs/>
          <w:color w:val="FF0000"/>
          <w:sz w:val="24"/>
          <w:szCs w:val="24"/>
          <w:lang w:val="ru-RU"/>
        </w:rPr>
      </w:pPr>
    </w:p>
    <w:p w:rsidR="006C5D1A" w:rsidRDefault="006C5D1A">
      <w:pPr>
        <w:jc w:val="both"/>
        <w:rPr>
          <w:rFonts w:ascii="Times New Roman" w:hAnsi="Times New Roman"/>
          <w:b/>
          <w:bCs/>
          <w:color w:val="FF0000"/>
          <w:sz w:val="24"/>
          <w:szCs w:val="24"/>
          <w:lang w:val="ru-RU"/>
        </w:rPr>
      </w:pPr>
    </w:p>
    <w:p w:rsidR="006C5D1A" w:rsidRDefault="006C5D1A">
      <w:pPr>
        <w:jc w:val="both"/>
        <w:rPr>
          <w:rFonts w:ascii="Times New Roman" w:hAnsi="Times New Roman"/>
          <w:b/>
          <w:bCs/>
          <w:color w:val="FF0000"/>
          <w:sz w:val="24"/>
          <w:szCs w:val="24"/>
          <w:lang w:val="ru-RU"/>
        </w:rPr>
      </w:pPr>
    </w:p>
    <w:p w:rsidR="00785A07" w:rsidRDefault="00785A07">
      <w:pPr>
        <w:jc w:val="both"/>
        <w:rPr>
          <w:rFonts w:ascii="Times New Roman" w:hAnsi="Times New Roman"/>
          <w:b/>
          <w:bCs/>
          <w:color w:val="FF0000"/>
          <w:sz w:val="24"/>
          <w:szCs w:val="24"/>
          <w:lang w:val="ru-RU"/>
        </w:rPr>
      </w:pPr>
    </w:p>
    <w:p w:rsidR="008001DF" w:rsidRDefault="008001DF">
      <w:pPr>
        <w:jc w:val="both"/>
        <w:rPr>
          <w:rFonts w:ascii="Times New Roman" w:hAnsi="Times New Roman"/>
          <w:b/>
          <w:bCs/>
          <w:color w:val="FF0000"/>
          <w:sz w:val="24"/>
          <w:szCs w:val="24"/>
          <w:lang w:val="ru-RU"/>
        </w:rPr>
      </w:pPr>
    </w:p>
    <w:p w:rsidR="008001DF" w:rsidRDefault="008001DF">
      <w:pPr>
        <w:jc w:val="both"/>
        <w:rPr>
          <w:rFonts w:ascii="Times New Roman" w:hAnsi="Times New Roman"/>
          <w:b/>
          <w:bCs/>
          <w:color w:val="FF0000"/>
          <w:sz w:val="24"/>
          <w:szCs w:val="24"/>
          <w:lang w:val="ru-RU"/>
        </w:rPr>
      </w:pPr>
    </w:p>
    <w:p w:rsidR="008001DF" w:rsidRDefault="008001DF">
      <w:pPr>
        <w:jc w:val="both"/>
        <w:rPr>
          <w:rFonts w:ascii="Times New Roman" w:hAnsi="Times New Roman"/>
          <w:b/>
          <w:bCs/>
          <w:color w:val="FF0000"/>
          <w:sz w:val="24"/>
          <w:szCs w:val="24"/>
          <w:lang w:val="ru-RU"/>
        </w:rPr>
      </w:pPr>
    </w:p>
    <w:p w:rsidR="00785A07" w:rsidRDefault="00B8181A" w:rsidP="00785A07">
      <w:pPr>
        <w:keepNext/>
        <w:jc w:val="center"/>
        <w:outlineLvl w:val="1"/>
        <w:rPr>
          <w:rFonts w:ascii="Times New Roman" w:eastAsia="SimSun" w:hAnsi="Times New Roman"/>
          <w:b/>
          <w:snapToGrid w:val="0"/>
          <w:sz w:val="30"/>
          <w:szCs w:val="30"/>
          <w:lang w:val="ru-RU"/>
        </w:rPr>
      </w:pPr>
      <w:bookmarkStart w:id="373" w:name="_Toc177480459"/>
      <w:r>
        <w:rPr>
          <w:rFonts w:ascii="Times New Roman" w:eastAsia="SimSun" w:hAnsi="Times New Roman"/>
          <w:b/>
          <w:snapToGrid w:val="0"/>
          <w:sz w:val="30"/>
          <w:szCs w:val="30"/>
          <w:lang w:val="ru-RU"/>
        </w:rPr>
        <w:t>9.2</w:t>
      </w:r>
      <w:r w:rsidR="00785A07" w:rsidRPr="0091780B">
        <w:rPr>
          <w:rFonts w:ascii="Times New Roman" w:eastAsia="SimSun" w:hAnsi="Times New Roman"/>
          <w:b/>
          <w:snapToGrid w:val="0"/>
          <w:sz w:val="30"/>
          <w:szCs w:val="30"/>
          <w:lang w:val="ru-RU"/>
        </w:rPr>
        <w:t xml:space="preserve">. </w:t>
      </w:r>
      <w:r w:rsidR="006C5D1A">
        <w:rPr>
          <w:rFonts w:ascii="Times New Roman" w:hAnsi="Times New Roman" w:hint="eastAsia"/>
          <w:b/>
          <w:bCs/>
          <w:sz w:val="30"/>
          <w:szCs w:val="30"/>
          <w:lang w:val="ru-RU"/>
        </w:rPr>
        <w:t>Перечень</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земельных</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участков</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которые</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включаются</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в</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границы</w:t>
      </w:r>
      <w:r w:rsidR="006C5D1A">
        <w:rPr>
          <w:rFonts w:ascii="Times New Roman" w:hAnsi="Times New Roman"/>
          <w:b/>
          <w:bCs/>
          <w:sz w:val="30"/>
          <w:szCs w:val="30"/>
          <w:lang w:val="ru-RU"/>
        </w:rPr>
        <w:t xml:space="preserve"> населенных пунктов, входящих в состав поселения, или исключаются из их границ, </w:t>
      </w:r>
      <w:r w:rsidR="006C5D1A">
        <w:rPr>
          <w:rFonts w:ascii="Times New Roman" w:hAnsi="Times New Roman" w:hint="eastAsia"/>
          <w:b/>
          <w:bCs/>
          <w:sz w:val="30"/>
          <w:szCs w:val="30"/>
          <w:lang w:val="ru-RU"/>
        </w:rPr>
        <w:t>с</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указанием</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категорий</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земель</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к</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которым</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планируется</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отнести</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эти</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земельные</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участки</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и</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целей</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их</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планируемого</w:t>
      </w:r>
      <w:r w:rsidR="006C5D1A">
        <w:rPr>
          <w:rFonts w:ascii="Times New Roman" w:hAnsi="Times New Roman"/>
          <w:b/>
          <w:bCs/>
          <w:sz w:val="30"/>
          <w:szCs w:val="30"/>
          <w:lang w:val="ru-RU"/>
        </w:rPr>
        <w:t xml:space="preserve"> </w:t>
      </w:r>
      <w:r w:rsidR="006C5D1A">
        <w:rPr>
          <w:rFonts w:ascii="Times New Roman" w:hAnsi="Times New Roman" w:hint="eastAsia"/>
          <w:b/>
          <w:bCs/>
          <w:sz w:val="30"/>
          <w:szCs w:val="30"/>
          <w:lang w:val="ru-RU"/>
        </w:rPr>
        <w:t>использования</w:t>
      </w:r>
      <w:bookmarkEnd w:id="373"/>
    </w:p>
    <w:p w:rsidR="00785A07" w:rsidRDefault="00785A07" w:rsidP="00311D08">
      <w:pPr>
        <w:jc w:val="both"/>
        <w:rPr>
          <w:rFonts w:ascii="Times New Roman" w:eastAsia="SimSun" w:hAnsi="Times New Roman"/>
          <w:b/>
          <w:snapToGrid w:val="0"/>
          <w:sz w:val="30"/>
          <w:szCs w:val="30"/>
          <w:lang w:val="ru-RU"/>
        </w:rPr>
      </w:pPr>
    </w:p>
    <w:p w:rsidR="00DC5529" w:rsidRDefault="00DC5529" w:rsidP="00DC5529">
      <w:pPr>
        <w:tabs>
          <w:tab w:val="left" w:pos="-1701"/>
        </w:tabs>
        <w:ind w:right="-1" w:firstLine="851"/>
        <w:jc w:val="both"/>
        <w:rPr>
          <w:rFonts w:ascii="Times New Roman" w:hAnsi="Times New Roman"/>
          <w:bCs/>
          <w:sz w:val="28"/>
          <w:szCs w:val="28"/>
          <w:lang w:val="ru-RU"/>
        </w:rPr>
      </w:pPr>
      <w:r>
        <w:rPr>
          <w:rFonts w:ascii="Times New Roman" w:hAnsi="Times New Roman" w:hint="eastAsia"/>
          <w:bCs/>
          <w:sz w:val="28"/>
          <w:szCs w:val="28"/>
          <w:lang w:val="ru-RU"/>
        </w:rPr>
        <w:t>П</w:t>
      </w:r>
      <w:r w:rsidRPr="00DC5529">
        <w:rPr>
          <w:rFonts w:ascii="Times New Roman" w:hAnsi="Times New Roman" w:hint="eastAsia"/>
          <w:bCs/>
          <w:sz w:val="28"/>
          <w:szCs w:val="28"/>
          <w:lang w:val="ru-RU"/>
        </w:rPr>
        <w:t>ланируемые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границы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населенных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пунктов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входящих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состав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МО</w:t>
      </w:r>
      <w:r w:rsidRPr="00DC5529">
        <w:rPr>
          <w:rFonts w:ascii="Times New Roman" w:hAnsi="Times New Roman"/>
          <w:bCs/>
          <w:sz w:val="28"/>
          <w:szCs w:val="28"/>
          <w:lang w:val="ru-RU"/>
        </w:rPr>
        <w:t xml:space="preserve"> «</w:t>
      </w:r>
      <w:r>
        <w:rPr>
          <w:rFonts w:ascii="Times New Roman" w:hAnsi="Times New Roman" w:hint="eastAsia"/>
          <w:bCs/>
          <w:sz w:val="28"/>
          <w:szCs w:val="28"/>
          <w:lang w:val="ru-RU"/>
        </w:rPr>
        <w:t>Ревенское</w:t>
      </w:r>
      <w:r w:rsidRPr="00DC5529">
        <w:rPr>
          <w:rFonts w:ascii="Times New Roman" w:hAnsi="Times New Roman" w:hint="eastAsia"/>
          <w:bCs/>
          <w:sz w:val="28"/>
          <w:szCs w:val="28"/>
          <w:lang w:val="ru-RU"/>
        </w:rPr>
        <w:t xml:space="preserve"> сельское поселение»</w:t>
      </w:r>
      <w:r w:rsidRPr="00DC5529">
        <w:rPr>
          <w:rFonts w:ascii="Times New Roman" w:hAnsi="Times New Roman"/>
          <w:bCs/>
          <w:sz w:val="28"/>
          <w:szCs w:val="28"/>
          <w:lang w:val="ru-RU"/>
        </w:rPr>
        <w:t xml:space="preserve">, </w:t>
      </w:r>
      <w:r>
        <w:rPr>
          <w:rFonts w:ascii="Times New Roman" w:hAnsi="Times New Roman" w:hint="eastAsia"/>
          <w:bCs/>
          <w:sz w:val="28"/>
          <w:szCs w:val="28"/>
          <w:lang w:val="ru-RU"/>
        </w:rPr>
        <w:t>отражены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карте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границ</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населенных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пунктов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входящих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состав</w:t>
      </w:r>
      <w:r w:rsidRPr="00DC5529">
        <w:rPr>
          <w:rFonts w:ascii="Times New Roman" w:hAnsi="Times New Roman"/>
          <w:bCs/>
          <w:sz w:val="28"/>
          <w:szCs w:val="28"/>
          <w:lang w:val="ru-RU"/>
        </w:rPr>
        <w:t xml:space="preserve"> </w:t>
      </w:r>
      <w:r>
        <w:rPr>
          <w:rFonts w:ascii="Times New Roman" w:hAnsi="Times New Roman" w:hint="eastAsia"/>
          <w:bCs/>
          <w:sz w:val="28"/>
          <w:szCs w:val="28"/>
          <w:lang w:val="ru-RU"/>
        </w:rPr>
        <w:t>поселения</w:t>
      </w:r>
      <w:r w:rsidRPr="00DC5529">
        <w:rPr>
          <w:rFonts w:ascii="Times New Roman" w:hAnsi="Times New Roman"/>
          <w:bCs/>
          <w:sz w:val="28"/>
          <w:szCs w:val="28"/>
          <w:lang w:val="ru-RU"/>
        </w:rPr>
        <w:t>.</w:t>
      </w:r>
    </w:p>
    <w:p w:rsidR="00DC5529" w:rsidRDefault="00DC5529" w:rsidP="00DC5529">
      <w:pPr>
        <w:tabs>
          <w:tab w:val="left" w:pos="-1701"/>
        </w:tabs>
        <w:ind w:right="-1" w:firstLine="851"/>
        <w:jc w:val="both"/>
        <w:rPr>
          <w:rFonts w:ascii="Times New Roman" w:hAnsi="Times New Roman"/>
          <w:bCs/>
          <w:sz w:val="28"/>
          <w:szCs w:val="28"/>
          <w:lang w:val="ru-RU"/>
        </w:rPr>
      </w:pPr>
      <w:r w:rsidRPr="00DC5529">
        <w:rPr>
          <w:rFonts w:ascii="Times New Roman" w:hAnsi="Times New Roman" w:hint="eastAsia"/>
          <w:bCs/>
          <w:sz w:val="28"/>
          <w:szCs w:val="28"/>
          <w:lang w:val="ru-RU"/>
        </w:rPr>
        <w:t>Согласно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Градостроительному</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кодексу</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РФ</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генеральном</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плане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поселения</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должны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быть</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отражены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границы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населенных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пунктов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том</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числе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границы</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образуемых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населенных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пунктов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входящих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состав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сельского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поселения</w:t>
      </w:r>
      <w:r w:rsidRPr="00DC5529">
        <w:rPr>
          <w:rFonts w:ascii="Times New Roman" w:hAnsi="Times New Roman"/>
          <w:bCs/>
          <w:sz w:val="28"/>
          <w:szCs w:val="28"/>
          <w:lang w:val="ru-RU"/>
        </w:rPr>
        <w:t>.</w:t>
      </w:r>
      <w:r>
        <w:rPr>
          <w:rFonts w:ascii="Times New Roman" w:hAnsi="Times New Roman"/>
          <w:bCs/>
          <w:sz w:val="28"/>
          <w:szCs w:val="28"/>
          <w:lang w:val="ru-RU"/>
        </w:rPr>
        <w:t xml:space="preserve"> </w:t>
      </w:r>
    </w:p>
    <w:p w:rsidR="00DC5529" w:rsidRDefault="00DC5529" w:rsidP="00DC5529">
      <w:pPr>
        <w:tabs>
          <w:tab w:val="left" w:pos="-1701"/>
        </w:tabs>
        <w:ind w:right="-1" w:firstLine="851"/>
        <w:jc w:val="both"/>
        <w:rPr>
          <w:rFonts w:ascii="Times New Roman" w:hAnsi="Times New Roman"/>
          <w:bCs/>
          <w:sz w:val="28"/>
          <w:szCs w:val="28"/>
          <w:lang w:val="ru-RU"/>
        </w:rPr>
      </w:pPr>
      <w:r>
        <w:rPr>
          <w:rFonts w:ascii="Times New Roman" w:hAnsi="Times New Roman"/>
          <w:bCs/>
          <w:sz w:val="28"/>
          <w:szCs w:val="28"/>
          <w:lang w:val="ru-RU"/>
        </w:rPr>
        <w:t>Генеральным планом для приведения границ населенных пунктов в соответствие исторически сложившейся жилой застройке предлагается расширение границ населенных пунктов.</w:t>
      </w:r>
    </w:p>
    <w:p w:rsidR="008001DF" w:rsidRPr="008B1458" w:rsidRDefault="008001DF" w:rsidP="008001DF">
      <w:pPr>
        <w:tabs>
          <w:tab w:val="left" w:pos="-1701"/>
        </w:tabs>
        <w:ind w:right="-1" w:firstLine="851"/>
        <w:jc w:val="both"/>
        <w:rPr>
          <w:rFonts w:ascii="Times New Roman" w:hAnsi="Times New Roman"/>
          <w:bCs/>
          <w:sz w:val="28"/>
          <w:szCs w:val="28"/>
          <w:lang w:val="ru-RU"/>
        </w:rPr>
      </w:pPr>
      <w:r w:rsidRPr="008B1458">
        <w:rPr>
          <w:rFonts w:ascii="Times New Roman" w:hAnsi="Times New Roman"/>
          <w:bCs/>
          <w:sz w:val="28"/>
          <w:szCs w:val="28"/>
          <w:lang w:val="ru-RU"/>
        </w:rPr>
        <w:t>Увеличение границ населенных пунктов за счет земель лесного фонда</w:t>
      </w:r>
      <w:r w:rsidRPr="00201CD2">
        <w:rPr>
          <w:rFonts w:ascii="Times New Roman" w:hAnsi="Times New Roman"/>
          <w:bCs/>
          <w:sz w:val="28"/>
          <w:szCs w:val="28"/>
          <w:lang w:val="ru-RU"/>
        </w:rPr>
        <w:t xml:space="preserve"> и земель сельскохозяйственного назначения</w:t>
      </w:r>
      <w:r w:rsidRPr="008B1458">
        <w:rPr>
          <w:rFonts w:ascii="Times New Roman" w:hAnsi="Times New Roman"/>
          <w:bCs/>
          <w:sz w:val="28"/>
          <w:szCs w:val="28"/>
          <w:lang w:val="ru-RU"/>
        </w:rPr>
        <w:t xml:space="preserve"> генеральным планом не предусмотрено.</w:t>
      </w:r>
    </w:p>
    <w:p w:rsidR="00DC5529" w:rsidRDefault="00DC5529" w:rsidP="00DC5529">
      <w:pPr>
        <w:tabs>
          <w:tab w:val="left" w:pos="-1701"/>
        </w:tabs>
        <w:ind w:right="-1" w:firstLine="851"/>
        <w:jc w:val="both"/>
        <w:rPr>
          <w:rFonts w:ascii="Times New Roman" w:hAnsi="Times New Roman"/>
          <w:bCs/>
          <w:sz w:val="28"/>
          <w:szCs w:val="28"/>
          <w:lang w:val="ru-RU"/>
        </w:rPr>
      </w:pPr>
    </w:p>
    <w:p w:rsidR="00DC5529" w:rsidRDefault="00DC5529" w:rsidP="00DC5529">
      <w:pPr>
        <w:jc w:val="both"/>
        <w:rPr>
          <w:rFonts w:ascii="Times New Roman" w:hAnsi="Times New Roman"/>
          <w:b/>
          <w:bCs/>
          <w:sz w:val="22"/>
          <w:szCs w:val="22"/>
          <w:lang w:val="ru-RU"/>
        </w:rPr>
      </w:pPr>
      <w:r>
        <w:rPr>
          <w:rFonts w:ascii="Times New Roman" w:hAnsi="Times New Roman"/>
          <w:b/>
          <w:bCs/>
          <w:sz w:val="22"/>
          <w:szCs w:val="22"/>
          <w:lang w:val="ru-RU"/>
        </w:rPr>
        <w:t>Таблица 3</w:t>
      </w:r>
      <w:r w:rsidR="006E44A9">
        <w:rPr>
          <w:rFonts w:ascii="Times New Roman" w:hAnsi="Times New Roman"/>
          <w:b/>
          <w:bCs/>
          <w:sz w:val="22"/>
          <w:szCs w:val="22"/>
          <w:lang w:val="ru-RU"/>
        </w:rPr>
        <w:t>7</w:t>
      </w:r>
      <w:r>
        <w:rPr>
          <w:rFonts w:ascii="Times New Roman" w:hAnsi="Times New Roman"/>
          <w:b/>
          <w:bCs/>
          <w:sz w:val="22"/>
          <w:szCs w:val="22"/>
          <w:lang w:val="ru-RU"/>
        </w:rPr>
        <w:t xml:space="preserve"> – Территории, планируемые к включению в земли населенных пунктов</w:t>
      </w:r>
    </w:p>
    <w:tbl>
      <w:tblPr>
        <w:tblStyle w:val="afff1"/>
        <w:tblW w:w="5000" w:type="pct"/>
        <w:tblLook w:val="04A0" w:firstRow="1" w:lastRow="0" w:firstColumn="1" w:lastColumn="0" w:noHBand="0" w:noVBand="1"/>
      </w:tblPr>
      <w:tblGrid>
        <w:gridCol w:w="1854"/>
        <w:gridCol w:w="1854"/>
        <w:gridCol w:w="1929"/>
        <w:gridCol w:w="1854"/>
        <w:gridCol w:w="1854"/>
      </w:tblGrid>
      <w:tr w:rsidR="008001DF" w:rsidRPr="000D6C53" w:rsidTr="008001DF">
        <w:tc>
          <w:tcPr>
            <w:tcW w:w="992" w:type="pct"/>
          </w:tcPr>
          <w:p w:rsidR="008001DF" w:rsidRPr="00311D08" w:rsidRDefault="008001DF" w:rsidP="00DC5529">
            <w:pPr>
              <w:jc w:val="both"/>
              <w:rPr>
                <w:rFonts w:ascii="Times New Roman" w:hAnsi="Times New Roman"/>
                <w:b/>
                <w:bCs/>
                <w:sz w:val="24"/>
                <w:szCs w:val="24"/>
                <w:lang w:val="ru-RU"/>
              </w:rPr>
            </w:pPr>
            <w:r>
              <w:rPr>
                <w:rFonts w:ascii="Times New Roman" w:hAnsi="Times New Roman"/>
                <w:b/>
                <w:bCs/>
                <w:sz w:val="24"/>
                <w:szCs w:val="24"/>
                <w:lang w:val="ru-RU"/>
              </w:rPr>
              <w:t>Кадастровый номер квартала</w:t>
            </w:r>
          </w:p>
        </w:tc>
        <w:tc>
          <w:tcPr>
            <w:tcW w:w="992" w:type="pct"/>
          </w:tcPr>
          <w:p w:rsidR="008001DF" w:rsidRPr="00311D08" w:rsidRDefault="008001DF" w:rsidP="008001DF">
            <w:pPr>
              <w:jc w:val="both"/>
              <w:rPr>
                <w:rFonts w:ascii="Times New Roman" w:hAnsi="Times New Roman"/>
                <w:b/>
                <w:bCs/>
                <w:sz w:val="24"/>
                <w:szCs w:val="24"/>
                <w:lang w:val="ru-RU"/>
              </w:rPr>
            </w:pPr>
            <w:r w:rsidRPr="00311D08">
              <w:rPr>
                <w:rFonts w:ascii="Times New Roman" w:hAnsi="Times New Roman"/>
                <w:b/>
                <w:bCs/>
                <w:sz w:val="24"/>
                <w:szCs w:val="24"/>
                <w:lang w:val="ru-RU"/>
              </w:rPr>
              <w:t>Площадь</w:t>
            </w:r>
            <w:r>
              <w:rPr>
                <w:rFonts w:ascii="Times New Roman" w:hAnsi="Times New Roman"/>
                <w:b/>
                <w:bCs/>
                <w:sz w:val="24"/>
                <w:szCs w:val="24"/>
                <w:lang w:val="ru-RU"/>
              </w:rPr>
              <w:t>, га</w:t>
            </w:r>
          </w:p>
        </w:tc>
        <w:tc>
          <w:tcPr>
            <w:tcW w:w="1032" w:type="pct"/>
          </w:tcPr>
          <w:p w:rsidR="008001DF" w:rsidRPr="00311D08" w:rsidRDefault="008001DF" w:rsidP="00DC5529">
            <w:pPr>
              <w:jc w:val="both"/>
              <w:rPr>
                <w:rFonts w:ascii="Times New Roman" w:hAnsi="Times New Roman"/>
                <w:b/>
                <w:bCs/>
                <w:sz w:val="24"/>
                <w:szCs w:val="24"/>
                <w:lang w:val="ru-RU"/>
              </w:rPr>
            </w:pPr>
            <w:r>
              <w:rPr>
                <w:rFonts w:ascii="Times New Roman" w:hAnsi="Times New Roman"/>
                <w:b/>
                <w:bCs/>
                <w:sz w:val="24"/>
                <w:szCs w:val="24"/>
                <w:lang w:val="ru-RU"/>
              </w:rPr>
              <w:t>Существующая категория земель</w:t>
            </w:r>
          </w:p>
        </w:tc>
        <w:tc>
          <w:tcPr>
            <w:tcW w:w="992" w:type="pct"/>
          </w:tcPr>
          <w:p w:rsidR="008001DF" w:rsidRPr="00311D08" w:rsidRDefault="008001DF" w:rsidP="00DC5529">
            <w:pPr>
              <w:jc w:val="both"/>
              <w:rPr>
                <w:rFonts w:ascii="Times New Roman" w:hAnsi="Times New Roman"/>
                <w:b/>
                <w:bCs/>
                <w:sz w:val="24"/>
                <w:szCs w:val="24"/>
                <w:lang w:val="ru-RU"/>
              </w:rPr>
            </w:pPr>
            <w:r w:rsidRPr="00311D08">
              <w:rPr>
                <w:rFonts w:ascii="Times New Roman" w:hAnsi="Times New Roman"/>
                <w:b/>
                <w:bCs/>
                <w:sz w:val="24"/>
                <w:szCs w:val="24"/>
                <w:lang w:val="ru-RU"/>
              </w:rPr>
              <w:t>Планируемая</w:t>
            </w:r>
          </w:p>
          <w:p w:rsidR="008001DF" w:rsidRPr="00311D08" w:rsidRDefault="008001DF" w:rsidP="00DC5529">
            <w:pPr>
              <w:jc w:val="both"/>
              <w:rPr>
                <w:rFonts w:ascii="Times New Roman" w:hAnsi="Times New Roman"/>
                <w:b/>
                <w:bCs/>
                <w:sz w:val="24"/>
                <w:szCs w:val="24"/>
                <w:lang w:val="ru-RU"/>
              </w:rPr>
            </w:pPr>
            <w:r w:rsidRPr="00311D08">
              <w:rPr>
                <w:rFonts w:ascii="Times New Roman" w:hAnsi="Times New Roman"/>
                <w:b/>
                <w:bCs/>
                <w:sz w:val="24"/>
                <w:szCs w:val="24"/>
                <w:lang w:val="ru-RU"/>
              </w:rPr>
              <w:t>категория земель</w:t>
            </w:r>
          </w:p>
        </w:tc>
        <w:tc>
          <w:tcPr>
            <w:tcW w:w="992" w:type="pct"/>
          </w:tcPr>
          <w:p w:rsidR="008001DF" w:rsidRPr="00311D08" w:rsidRDefault="008001DF" w:rsidP="00DC5529">
            <w:pPr>
              <w:jc w:val="both"/>
              <w:rPr>
                <w:rFonts w:ascii="Times New Roman" w:hAnsi="Times New Roman"/>
                <w:b/>
                <w:bCs/>
                <w:sz w:val="24"/>
                <w:szCs w:val="24"/>
                <w:lang w:val="ru-RU"/>
              </w:rPr>
            </w:pPr>
            <w:r>
              <w:rPr>
                <w:rFonts w:ascii="Times New Roman" w:hAnsi="Times New Roman"/>
                <w:b/>
                <w:bCs/>
                <w:sz w:val="24"/>
                <w:szCs w:val="24"/>
                <w:lang w:val="ru-RU"/>
              </w:rPr>
              <w:t>Обоснование включения в границы населенных пунктов</w:t>
            </w:r>
          </w:p>
        </w:tc>
      </w:tr>
      <w:tr w:rsidR="008001DF" w:rsidRPr="000D6C53" w:rsidTr="008001DF">
        <w:tc>
          <w:tcPr>
            <w:tcW w:w="992" w:type="pct"/>
          </w:tcPr>
          <w:p w:rsidR="008001DF" w:rsidRPr="00311D08" w:rsidRDefault="007A61E0" w:rsidP="00DC5529">
            <w:pPr>
              <w:rPr>
                <w:rFonts w:ascii="Times New Roman" w:hAnsi="Times New Roman"/>
                <w:bCs/>
                <w:sz w:val="24"/>
                <w:szCs w:val="24"/>
                <w:lang w:val="ru-RU"/>
              </w:rPr>
            </w:pPr>
            <w:r w:rsidRPr="007A61E0">
              <w:rPr>
                <w:rFonts w:ascii="Times New Roman" w:hAnsi="Times New Roman"/>
                <w:bCs/>
                <w:sz w:val="24"/>
                <w:szCs w:val="24"/>
                <w:lang w:val="ru-RU"/>
              </w:rPr>
              <w:t>32:10:0370101</w:t>
            </w:r>
          </w:p>
        </w:tc>
        <w:tc>
          <w:tcPr>
            <w:tcW w:w="992" w:type="pct"/>
          </w:tcPr>
          <w:p w:rsidR="008001DF" w:rsidRPr="00311D08" w:rsidRDefault="007A61E0" w:rsidP="00DC5529">
            <w:pPr>
              <w:rPr>
                <w:rFonts w:ascii="Times New Roman" w:hAnsi="Times New Roman"/>
                <w:bCs/>
                <w:sz w:val="24"/>
                <w:szCs w:val="24"/>
                <w:lang w:val="ru-RU"/>
              </w:rPr>
            </w:pPr>
            <w:r>
              <w:rPr>
                <w:rFonts w:ascii="Times New Roman" w:hAnsi="Times New Roman"/>
                <w:bCs/>
                <w:sz w:val="24"/>
                <w:szCs w:val="24"/>
                <w:lang w:val="ru-RU"/>
              </w:rPr>
              <w:t>1,3</w:t>
            </w:r>
          </w:p>
        </w:tc>
        <w:tc>
          <w:tcPr>
            <w:tcW w:w="1032" w:type="pct"/>
          </w:tcPr>
          <w:p w:rsidR="008001DF" w:rsidRPr="00311D08" w:rsidRDefault="008001DF" w:rsidP="00DC5529">
            <w:pPr>
              <w:rPr>
                <w:rFonts w:ascii="Times New Roman" w:hAnsi="Times New Roman"/>
                <w:bCs/>
                <w:sz w:val="24"/>
                <w:szCs w:val="24"/>
                <w:lang w:val="ru-RU"/>
              </w:rPr>
            </w:pPr>
            <w:r>
              <w:rPr>
                <w:rFonts w:ascii="Times New Roman" w:hAnsi="Times New Roman"/>
                <w:bCs/>
                <w:sz w:val="24"/>
                <w:szCs w:val="24"/>
                <w:lang w:val="ru-RU"/>
              </w:rPr>
              <w:t>Земли, на которые категория не установлена</w:t>
            </w:r>
          </w:p>
        </w:tc>
        <w:tc>
          <w:tcPr>
            <w:tcW w:w="992" w:type="pct"/>
          </w:tcPr>
          <w:p w:rsidR="008001DF" w:rsidRPr="00311D08" w:rsidRDefault="008001DF" w:rsidP="00DC5529">
            <w:pPr>
              <w:rPr>
                <w:rFonts w:ascii="Times New Roman" w:hAnsi="Times New Roman"/>
                <w:bCs/>
                <w:sz w:val="24"/>
                <w:szCs w:val="24"/>
                <w:lang w:val="ru-RU"/>
              </w:rPr>
            </w:pPr>
            <w:r>
              <w:rPr>
                <w:rFonts w:ascii="Times New Roman" w:hAnsi="Times New Roman"/>
                <w:bCs/>
                <w:sz w:val="24"/>
                <w:szCs w:val="24"/>
                <w:lang w:val="ru-RU"/>
              </w:rPr>
              <w:t>Земли населенных пунктов</w:t>
            </w:r>
          </w:p>
        </w:tc>
        <w:tc>
          <w:tcPr>
            <w:tcW w:w="992" w:type="pct"/>
          </w:tcPr>
          <w:p w:rsidR="008001DF" w:rsidRDefault="008001DF" w:rsidP="00DC5529">
            <w:pPr>
              <w:rPr>
                <w:rFonts w:ascii="Times New Roman" w:hAnsi="Times New Roman"/>
                <w:bCs/>
                <w:sz w:val="24"/>
                <w:szCs w:val="24"/>
                <w:lang w:val="ru-RU"/>
              </w:rPr>
            </w:pPr>
            <w:r>
              <w:rPr>
                <w:rFonts w:ascii="Times New Roman" w:hAnsi="Times New Roman"/>
                <w:bCs/>
                <w:sz w:val="24"/>
                <w:szCs w:val="24"/>
                <w:lang w:val="ru-RU"/>
              </w:rPr>
              <w:t>Включение в границы сложившейся жилой застройки</w:t>
            </w:r>
          </w:p>
        </w:tc>
      </w:tr>
      <w:tr w:rsidR="008001DF" w:rsidRPr="000D6C53" w:rsidTr="008001DF">
        <w:tc>
          <w:tcPr>
            <w:tcW w:w="992" w:type="pct"/>
          </w:tcPr>
          <w:p w:rsidR="008001DF" w:rsidRPr="00311D08" w:rsidRDefault="004943E1" w:rsidP="00DC5529">
            <w:pPr>
              <w:rPr>
                <w:rFonts w:ascii="Times New Roman" w:hAnsi="Times New Roman"/>
                <w:bCs/>
                <w:sz w:val="24"/>
                <w:szCs w:val="24"/>
                <w:lang w:val="ru-RU"/>
              </w:rPr>
            </w:pPr>
            <w:r w:rsidRPr="004943E1">
              <w:rPr>
                <w:rFonts w:ascii="Times New Roman" w:hAnsi="Times New Roman"/>
                <w:bCs/>
                <w:sz w:val="24"/>
                <w:szCs w:val="24"/>
                <w:lang w:val="ru-RU"/>
              </w:rPr>
              <w:t>32:10:0330103</w:t>
            </w:r>
          </w:p>
        </w:tc>
        <w:tc>
          <w:tcPr>
            <w:tcW w:w="992" w:type="pct"/>
          </w:tcPr>
          <w:p w:rsidR="008001DF" w:rsidRPr="00311D08" w:rsidRDefault="004943E1" w:rsidP="00DC5529">
            <w:pPr>
              <w:rPr>
                <w:rFonts w:ascii="Times New Roman" w:hAnsi="Times New Roman"/>
                <w:bCs/>
                <w:sz w:val="24"/>
                <w:szCs w:val="24"/>
                <w:lang w:val="ru-RU"/>
              </w:rPr>
            </w:pPr>
            <w:r>
              <w:rPr>
                <w:rFonts w:ascii="Times New Roman" w:hAnsi="Times New Roman"/>
                <w:bCs/>
                <w:sz w:val="24"/>
                <w:szCs w:val="24"/>
                <w:lang w:val="ru-RU"/>
              </w:rPr>
              <w:t>0,6</w:t>
            </w:r>
          </w:p>
        </w:tc>
        <w:tc>
          <w:tcPr>
            <w:tcW w:w="1032" w:type="pct"/>
          </w:tcPr>
          <w:p w:rsidR="008001DF" w:rsidRPr="00311D08" w:rsidRDefault="008001DF" w:rsidP="00DC5529">
            <w:pPr>
              <w:rPr>
                <w:rFonts w:ascii="Times New Roman" w:hAnsi="Times New Roman"/>
                <w:bCs/>
                <w:sz w:val="24"/>
                <w:szCs w:val="24"/>
                <w:lang w:val="ru-RU"/>
              </w:rPr>
            </w:pPr>
            <w:r>
              <w:rPr>
                <w:rFonts w:ascii="Times New Roman" w:hAnsi="Times New Roman"/>
                <w:bCs/>
                <w:sz w:val="24"/>
                <w:szCs w:val="24"/>
                <w:lang w:val="ru-RU"/>
              </w:rPr>
              <w:t>Земли, на которые категория не установлена</w:t>
            </w:r>
          </w:p>
        </w:tc>
        <w:tc>
          <w:tcPr>
            <w:tcW w:w="992" w:type="pct"/>
          </w:tcPr>
          <w:p w:rsidR="008001DF" w:rsidRPr="00311D08" w:rsidRDefault="008001DF" w:rsidP="00DC5529">
            <w:pPr>
              <w:rPr>
                <w:rFonts w:ascii="Times New Roman" w:hAnsi="Times New Roman"/>
                <w:bCs/>
                <w:sz w:val="24"/>
                <w:szCs w:val="24"/>
                <w:lang w:val="ru-RU"/>
              </w:rPr>
            </w:pPr>
            <w:r>
              <w:rPr>
                <w:rFonts w:ascii="Times New Roman" w:hAnsi="Times New Roman"/>
                <w:bCs/>
                <w:sz w:val="24"/>
                <w:szCs w:val="24"/>
                <w:lang w:val="ru-RU"/>
              </w:rPr>
              <w:t>Земли населенных пунктов</w:t>
            </w:r>
          </w:p>
        </w:tc>
        <w:tc>
          <w:tcPr>
            <w:tcW w:w="992" w:type="pct"/>
          </w:tcPr>
          <w:p w:rsidR="008001DF" w:rsidRDefault="008001DF" w:rsidP="00DC5529">
            <w:pPr>
              <w:rPr>
                <w:rFonts w:ascii="Times New Roman" w:hAnsi="Times New Roman"/>
                <w:bCs/>
                <w:sz w:val="24"/>
                <w:szCs w:val="24"/>
                <w:lang w:val="ru-RU"/>
              </w:rPr>
            </w:pPr>
            <w:r>
              <w:rPr>
                <w:rFonts w:ascii="Times New Roman" w:hAnsi="Times New Roman"/>
                <w:bCs/>
                <w:sz w:val="24"/>
                <w:szCs w:val="24"/>
                <w:lang w:val="ru-RU"/>
              </w:rPr>
              <w:t>Включение в границы сложившейся жилой застройки</w:t>
            </w:r>
          </w:p>
        </w:tc>
      </w:tr>
      <w:tr w:rsidR="004943E1" w:rsidTr="008001DF">
        <w:tc>
          <w:tcPr>
            <w:tcW w:w="992" w:type="pct"/>
          </w:tcPr>
          <w:p w:rsidR="004943E1" w:rsidRPr="004943E1" w:rsidRDefault="004943E1" w:rsidP="00DC5529">
            <w:pPr>
              <w:rPr>
                <w:rFonts w:ascii="Times New Roman" w:hAnsi="Times New Roman"/>
                <w:b/>
                <w:bCs/>
                <w:sz w:val="24"/>
                <w:szCs w:val="24"/>
                <w:lang w:val="ru-RU"/>
              </w:rPr>
            </w:pPr>
            <w:r>
              <w:rPr>
                <w:rFonts w:ascii="Times New Roman" w:hAnsi="Times New Roman"/>
                <w:b/>
                <w:bCs/>
                <w:sz w:val="24"/>
                <w:szCs w:val="24"/>
                <w:lang w:val="ru-RU"/>
              </w:rPr>
              <w:t>Итого</w:t>
            </w:r>
          </w:p>
        </w:tc>
        <w:tc>
          <w:tcPr>
            <w:tcW w:w="992" w:type="pct"/>
          </w:tcPr>
          <w:p w:rsidR="004943E1" w:rsidRPr="004943E1" w:rsidRDefault="004943E1" w:rsidP="00DC5529">
            <w:pPr>
              <w:rPr>
                <w:rFonts w:ascii="Times New Roman" w:hAnsi="Times New Roman"/>
                <w:b/>
                <w:bCs/>
                <w:sz w:val="24"/>
                <w:szCs w:val="24"/>
                <w:lang w:val="ru-RU"/>
              </w:rPr>
            </w:pPr>
            <w:r w:rsidRPr="004943E1">
              <w:rPr>
                <w:rFonts w:ascii="Times New Roman" w:hAnsi="Times New Roman"/>
                <w:b/>
                <w:bCs/>
                <w:sz w:val="24"/>
                <w:szCs w:val="24"/>
                <w:lang w:val="ru-RU"/>
              </w:rPr>
              <w:t>2,5</w:t>
            </w:r>
          </w:p>
        </w:tc>
        <w:tc>
          <w:tcPr>
            <w:tcW w:w="1032" w:type="pct"/>
          </w:tcPr>
          <w:p w:rsidR="004943E1" w:rsidRDefault="004943E1" w:rsidP="00DC5529">
            <w:pPr>
              <w:rPr>
                <w:rFonts w:ascii="Times New Roman" w:hAnsi="Times New Roman"/>
                <w:bCs/>
                <w:sz w:val="24"/>
                <w:szCs w:val="24"/>
                <w:lang w:val="ru-RU"/>
              </w:rPr>
            </w:pPr>
            <w:r>
              <w:rPr>
                <w:rFonts w:ascii="Times New Roman" w:hAnsi="Times New Roman"/>
                <w:bCs/>
                <w:sz w:val="24"/>
                <w:szCs w:val="24"/>
                <w:lang w:val="ru-RU"/>
              </w:rPr>
              <w:t>-</w:t>
            </w:r>
          </w:p>
        </w:tc>
        <w:tc>
          <w:tcPr>
            <w:tcW w:w="992" w:type="pct"/>
          </w:tcPr>
          <w:p w:rsidR="004943E1" w:rsidRDefault="004943E1" w:rsidP="00DC5529">
            <w:pPr>
              <w:rPr>
                <w:rFonts w:ascii="Times New Roman" w:hAnsi="Times New Roman"/>
                <w:bCs/>
                <w:sz w:val="24"/>
                <w:szCs w:val="24"/>
                <w:lang w:val="ru-RU"/>
              </w:rPr>
            </w:pPr>
            <w:r>
              <w:rPr>
                <w:rFonts w:ascii="Times New Roman" w:hAnsi="Times New Roman"/>
                <w:bCs/>
                <w:sz w:val="24"/>
                <w:szCs w:val="24"/>
                <w:lang w:val="ru-RU"/>
              </w:rPr>
              <w:t>-</w:t>
            </w:r>
          </w:p>
        </w:tc>
        <w:tc>
          <w:tcPr>
            <w:tcW w:w="992" w:type="pct"/>
          </w:tcPr>
          <w:p w:rsidR="004943E1" w:rsidRDefault="004943E1" w:rsidP="00DC5529">
            <w:pPr>
              <w:rPr>
                <w:rFonts w:ascii="Times New Roman" w:hAnsi="Times New Roman"/>
                <w:bCs/>
                <w:sz w:val="24"/>
                <w:szCs w:val="24"/>
                <w:lang w:val="ru-RU"/>
              </w:rPr>
            </w:pPr>
            <w:r>
              <w:rPr>
                <w:rFonts w:ascii="Times New Roman" w:hAnsi="Times New Roman"/>
                <w:bCs/>
                <w:sz w:val="24"/>
                <w:szCs w:val="24"/>
                <w:lang w:val="ru-RU"/>
              </w:rPr>
              <w:t>-</w:t>
            </w:r>
          </w:p>
        </w:tc>
      </w:tr>
    </w:tbl>
    <w:p w:rsidR="008001DF" w:rsidRDefault="008001DF" w:rsidP="00DC5529">
      <w:pPr>
        <w:tabs>
          <w:tab w:val="left" w:pos="-1701"/>
        </w:tabs>
        <w:ind w:right="-1" w:firstLine="851"/>
        <w:jc w:val="both"/>
        <w:rPr>
          <w:rFonts w:ascii="Times New Roman" w:hAnsi="Times New Roman"/>
          <w:bCs/>
          <w:sz w:val="28"/>
          <w:szCs w:val="28"/>
          <w:lang w:val="ru-RU"/>
        </w:rPr>
      </w:pPr>
    </w:p>
    <w:p w:rsidR="00DC5529" w:rsidRDefault="00DC5529" w:rsidP="00DC5529">
      <w:pPr>
        <w:tabs>
          <w:tab w:val="left" w:pos="-1701"/>
        </w:tabs>
        <w:ind w:right="-1" w:firstLine="851"/>
        <w:jc w:val="both"/>
        <w:rPr>
          <w:rFonts w:ascii="Times New Roman" w:hAnsi="Times New Roman"/>
          <w:bCs/>
          <w:sz w:val="28"/>
          <w:szCs w:val="28"/>
          <w:lang w:val="ru-RU"/>
        </w:rPr>
      </w:pPr>
      <w:r>
        <w:rPr>
          <w:rFonts w:ascii="Times New Roman" w:hAnsi="Times New Roman" w:hint="eastAsia"/>
          <w:bCs/>
          <w:sz w:val="28"/>
          <w:szCs w:val="28"/>
          <w:lang w:val="ru-RU"/>
        </w:rPr>
        <w:t>Е</w:t>
      </w:r>
      <w:r w:rsidRPr="00DC5529">
        <w:rPr>
          <w:rFonts w:ascii="Times New Roman" w:hAnsi="Times New Roman" w:hint="eastAsia"/>
          <w:bCs/>
          <w:sz w:val="28"/>
          <w:szCs w:val="28"/>
          <w:lang w:val="ru-RU"/>
        </w:rPr>
        <w:t>сли</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процедура</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утверждения</w:t>
      </w:r>
      <w:r w:rsidRPr="00DC5529">
        <w:rPr>
          <w:rFonts w:ascii="Times New Roman" w:hAnsi="Times New Roman"/>
          <w:bCs/>
          <w:sz w:val="28"/>
          <w:szCs w:val="28"/>
          <w:lang w:val="ru-RU"/>
        </w:rPr>
        <w:t xml:space="preserve"> </w:t>
      </w:r>
      <w:r w:rsidR="005A6F0A">
        <w:rPr>
          <w:rFonts w:ascii="Times New Roman" w:hAnsi="Times New Roman"/>
          <w:bCs/>
          <w:sz w:val="28"/>
          <w:szCs w:val="28"/>
          <w:lang w:val="ru-RU"/>
        </w:rPr>
        <w:t>г</w:t>
      </w:r>
      <w:r w:rsidRPr="00DC5529">
        <w:rPr>
          <w:rFonts w:ascii="Times New Roman" w:hAnsi="Times New Roman" w:hint="eastAsia"/>
          <w:bCs/>
          <w:sz w:val="28"/>
          <w:szCs w:val="28"/>
          <w:lang w:val="ru-RU"/>
        </w:rPr>
        <w:t>енерального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плана</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муниципального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образования</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нарушена</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то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акт</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об</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утверждении</w:t>
      </w:r>
      <w:r w:rsidRPr="00DC5529">
        <w:rPr>
          <w:rFonts w:ascii="Times New Roman" w:hAnsi="Times New Roman"/>
          <w:bCs/>
          <w:sz w:val="28"/>
          <w:szCs w:val="28"/>
          <w:lang w:val="ru-RU"/>
        </w:rPr>
        <w:t xml:space="preserve"> </w:t>
      </w:r>
      <w:r w:rsidR="005A6F0A">
        <w:rPr>
          <w:rFonts w:ascii="Times New Roman" w:hAnsi="Times New Roman" w:hint="eastAsia"/>
          <w:bCs/>
          <w:sz w:val="28"/>
          <w:szCs w:val="28"/>
          <w:lang w:val="ru-RU"/>
        </w:rPr>
        <w:t>г</w:t>
      </w:r>
      <w:r w:rsidRPr="00DC5529">
        <w:rPr>
          <w:rFonts w:ascii="Times New Roman" w:hAnsi="Times New Roman" w:hint="eastAsia"/>
          <w:bCs/>
          <w:sz w:val="28"/>
          <w:szCs w:val="28"/>
          <w:lang w:val="ru-RU"/>
        </w:rPr>
        <w:t>енерального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плана</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является</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актом</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переводе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земель</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или</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земельных</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участков</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согласно</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Карте</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границ</w:t>
      </w:r>
      <w:r w:rsidRPr="00DC5529">
        <w:rPr>
          <w:rFonts w:ascii="Times New Roman" w:hAnsi="Times New Roman"/>
          <w:bCs/>
          <w:sz w:val="28"/>
          <w:szCs w:val="28"/>
          <w:lang w:val="ru-RU"/>
        </w:rPr>
        <w:t xml:space="preserve"> </w:t>
      </w:r>
      <w:r w:rsidRPr="00DC5529">
        <w:rPr>
          <w:rFonts w:ascii="Times New Roman" w:hAnsi="Times New Roman" w:hint="eastAsia"/>
          <w:bCs/>
          <w:sz w:val="28"/>
          <w:szCs w:val="28"/>
          <w:lang w:val="ru-RU"/>
        </w:rPr>
        <w:t>населенных</w:t>
      </w:r>
      <w:r w:rsidRPr="00DC5529">
        <w:rPr>
          <w:rFonts w:ascii="Times New Roman" w:hAnsi="Times New Roman"/>
          <w:bCs/>
          <w:sz w:val="28"/>
          <w:szCs w:val="28"/>
          <w:lang w:val="ru-RU"/>
        </w:rPr>
        <w:t xml:space="preserve"> </w:t>
      </w:r>
      <w:r w:rsidR="005A6F0A">
        <w:rPr>
          <w:rFonts w:ascii="Times New Roman" w:hAnsi="Times New Roman" w:hint="eastAsia"/>
          <w:bCs/>
          <w:sz w:val="28"/>
          <w:szCs w:val="28"/>
          <w:lang w:val="ru-RU"/>
        </w:rPr>
        <w:t>пунктов</w:t>
      </w:r>
      <w:r w:rsidRPr="00DC5529">
        <w:rPr>
          <w:rFonts w:ascii="Times New Roman" w:hAnsi="Times New Roman"/>
          <w:bCs/>
          <w:sz w:val="28"/>
          <w:szCs w:val="28"/>
          <w:lang w:val="ru-RU"/>
        </w:rPr>
        <w:t>.</w:t>
      </w:r>
    </w:p>
    <w:p w:rsidR="00DC5529" w:rsidRPr="0091780B" w:rsidRDefault="00DC5529" w:rsidP="00DC5529">
      <w:pPr>
        <w:tabs>
          <w:tab w:val="left" w:pos="-1701"/>
        </w:tabs>
        <w:ind w:right="-1" w:firstLine="851"/>
        <w:jc w:val="both"/>
        <w:rPr>
          <w:rFonts w:ascii="Times New Roman" w:hAnsi="Times New Roman"/>
          <w:bCs/>
          <w:sz w:val="28"/>
          <w:szCs w:val="28"/>
          <w:lang w:val="ru-RU"/>
        </w:rPr>
      </w:pPr>
    </w:p>
    <w:p w:rsidR="00785A07" w:rsidRDefault="00785A07" w:rsidP="00785A07">
      <w:pPr>
        <w:jc w:val="both"/>
        <w:rPr>
          <w:rFonts w:ascii="Times New Roman" w:hAnsi="Times New Roman"/>
          <w:b/>
          <w:bCs/>
          <w:sz w:val="22"/>
          <w:szCs w:val="22"/>
          <w:lang w:val="ru-RU"/>
        </w:rPr>
      </w:pPr>
      <w:r>
        <w:rPr>
          <w:rFonts w:ascii="Times New Roman" w:hAnsi="Times New Roman"/>
          <w:b/>
          <w:bCs/>
          <w:sz w:val="22"/>
          <w:szCs w:val="22"/>
          <w:lang w:val="ru-RU"/>
        </w:rPr>
        <w:lastRenderedPageBreak/>
        <w:t>Таблица 3</w:t>
      </w:r>
      <w:r w:rsidR="006E44A9">
        <w:rPr>
          <w:rFonts w:ascii="Times New Roman" w:hAnsi="Times New Roman"/>
          <w:b/>
          <w:bCs/>
          <w:sz w:val="22"/>
          <w:szCs w:val="22"/>
          <w:lang w:val="ru-RU"/>
        </w:rPr>
        <w:t>8</w:t>
      </w:r>
      <w:r>
        <w:rPr>
          <w:rFonts w:ascii="Times New Roman" w:hAnsi="Times New Roman"/>
          <w:b/>
          <w:bCs/>
          <w:sz w:val="22"/>
          <w:szCs w:val="22"/>
          <w:lang w:val="ru-RU"/>
        </w:rPr>
        <w:t xml:space="preserve"> – Перечень земельных участков, планируемых к переводу в другую категорию земель</w:t>
      </w:r>
    </w:p>
    <w:tbl>
      <w:tblPr>
        <w:tblStyle w:val="afff1"/>
        <w:tblW w:w="5000" w:type="pct"/>
        <w:tblLook w:val="04A0" w:firstRow="1" w:lastRow="0" w:firstColumn="1" w:lastColumn="0" w:noHBand="0" w:noVBand="1"/>
      </w:tblPr>
      <w:tblGrid>
        <w:gridCol w:w="2247"/>
        <w:gridCol w:w="2248"/>
        <w:gridCol w:w="2248"/>
        <w:gridCol w:w="2602"/>
      </w:tblGrid>
      <w:tr w:rsidR="00311D08" w:rsidTr="00311D08">
        <w:tc>
          <w:tcPr>
            <w:tcW w:w="1250" w:type="pct"/>
          </w:tcPr>
          <w:p w:rsidR="00311D08" w:rsidRPr="00311D08" w:rsidRDefault="00311D08">
            <w:pPr>
              <w:jc w:val="both"/>
              <w:rPr>
                <w:rFonts w:ascii="Times New Roman" w:hAnsi="Times New Roman"/>
                <w:b/>
                <w:bCs/>
                <w:sz w:val="24"/>
                <w:szCs w:val="24"/>
                <w:lang w:val="ru-RU"/>
              </w:rPr>
            </w:pPr>
            <w:r w:rsidRPr="00311D08">
              <w:rPr>
                <w:rFonts w:ascii="Times New Roman" w:hAnsi="Times New Roman"/>
                <w:b/>
                <w:bCs/>
                <w:sz w:val="24"/>
                <w:szCs w:val="24"/>
                <w:lang w:val="ru-RU"/>
              </w:rPr>
              <w:t>Кадастровый номер земельного участка</w:t>
            </w:r>
          </w:p>
        </w:tc>
        <w:tc>
          <w:tcPr>
            <w:tcW w:w="1250" w:type="pct"/>
          </w:tcPr>
          <w:p w:rsidR="00311D08" w:rsidRPr="00311D08" w:rsidRDefault="00311D08">
            <w:pPr>
              <w:jc w:val="both"/>
              <w:rPr>
                <w:rFonts w:ascii="Times New Roman" w:hAnsi="Times New Roman"/>
                <w:b/>
                <w:bCs/>
                <w:sz w:val="24"/>
                <w:szCs w:val="24"/>
                <w:lang w:val="ru-RU"/>
              </w:rPr>
            </w:pPr>
            <w:r w:rsidRPr="00311D08">
              <w:rPr>
                <w:rFonts w:ascii="Times New Roman" w:hAnsi="Times New Roman"/>
                <w:b/>
                <w:bCs/>
                <w:sz w:val="24"/>
                <w:szCs w:val="24"/>
                <w:lang w:val="ru-RU"/>
              </w:rPr>
              <w:t>Площадь участка, м2</w:t>
            </w:r>
          </w:p>
        </w:tc>
        <w:tc>
          <w:tcPr>
            <w:tcW w:w="1250" w:type="pct"/>
          </w:tcPr>
          <w:p w:rsidR="00311D08" w:rsidRPr="00311D08" w:rsidRDefault="00311D08">
            <w:pPr>
              <w:jc w:val="both"/>
              <w:rPr>
                <w:rFonts w:ascii="Times New Roman" w:hAnsi="Times New Roman"/>
                <w:b/>
                <w:bCs/>
                <w:sz w:val="24"/>
                <w:szCs w:val="24"/>
                <w:lang w:val="ru-RU"/>
              </w:rPr>
            </w:pPr>
            <w:r w:rsidRPr="00311D08">
              <w:rPr>
                <w:rFonts w:ascii="Times New Roman" w:hAnsi="Times New Roman"/>
                <w:b/>
                <w:bCs/>
                <w:sz w:val="24"/>
                <w:szCs w:val="24"/>
                <w:lang w:val="ru-RU"/>
              </w:rPr>
              <w:t>Существующая категория земель</w:t>
            </w:r>
          </w:p>
        </w:tc>
        <w:tc>
          <w:tcPr>
            <w:tcW w:w="1250" w:type="pct"/>
          </w:tcPr>
          <w:p w:rsidR="00311D08" w:rsidRPr="00311D08" w:rsidRDefault="00311D08">
            <w:pPr>
              <w:jc w:val="both"/>
              <w:rPr>
                <w:rFonts w:ascii="Times New Roman" w:hAnsi="Times New Roman"/>
                <w:b/>
                <w:bCs/>
                <w:sz w:val="24"/>
                <w:szCs w:val="24"/>
                <w:lang w:val="ru-RU"/>
              </w:rPr>
            </w:pPr>
            <w:r w:rsidRPr="00311D08">
              <w:rPr>
                <w:rFonts w:ascii="Times New Roman" w:hAnsi="Times New Roman"/>
                <w:b/>
                <w:bCs/>
                <w:sz w:val="24"/>
                <w:szCs w:val="24"/>
                <w:lang w:val="ru-RU"/>
              </w:rPr>
              <w:t>Планируемая</w:t>
            </w:r>
          </w:p>
          <w:p w:rsidR="00311D08" w:rsidRPr="00311D08" w:rsidRDefault="00311D08">
            <w:pPr>
              <w:jc w:val="both"/>
              <w:rPr>
                <w:rFonts w:ascii="Times New Roman" w:hAnsi="Times New Roman"/>
                <w:b/>
                <w:bCs/>
                <w:sz w:val="24"/>
                <w:szCs w:val="24"/>
                <w:lang w:val="ru-RU"/>
              </w:rPr>
            </w:pPr>
            <w:r w:rsidRPr="00311D08">
              <w:rPr>
                <w:rFonts w:ascii="Times New Roman" w:hAnsi="Times New Roman"/>
                <w:b/>
                <w:bCs/>
                <w:sz w:val="24"/>
                <w:szCs w:val="24"/>
                <w:lang w:val="ru-RU"/>
              </w:rPr>
              <w:t>категория земель</w:t>
            </w:r>
          </w:p>
        </w:tc>
      </w:tr>
      <w:tr w:rsidR="00311D08" w:rsidTr="00311D08">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bCs/>
                <w:sz w:val="24"/>
                <w:szCs w:val="24"/>
                <w:lang w:val="ru-RU"/>
              </w:rPr>
              <w:t>32:10:0280301:141</w:t>
            </w:r>
          </w:p>
        </w:tc>
        <w:tc>
          <w:tcPr>
            <w:tcW w:w="1250" w:type="pct"/>
          </w:tcPr>
          <w:p w:rsidR="00311D08" w:rsidRPr="00311D08" w:rsidRDefault="00311D08" w:rsidP="00311D08">
            <w:pPr>
              <w:rPr>
                <w:rFonts w:ascii="Times New Roman" w:hAnsi="Times New Roman"/>
                <w:bCs/>
                <w:sz w:val="24"/>
                <w:szCs w:val="24"/>
                <w:lang w:val="ru-RU"/>
              </w:rPr>
            </w:pPr>
            <w:r>
              <w:rPr>
                <w:rFonts w:ascii="Times New Roman" w:hAnsi="Times New Roman"/>
                <w:bCs/>
                <w:sz w:val="24"/>
                <w:szCs w:val="24"/>
                <w:lang w:val="ru-RU"/>
              </w:rPr>
              <w:t>448</w:t>
            </w:r>
          </w:p>
        </w:tc>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hint="eastAsia"/>
                <w:bCs/>
                <w:sz w:val="24"/>
                <w:szCs w:val="24"/>
                <w:lang w:val="ru-RU"/>
              </w:rPr>
              <w:t>Земли</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населенных</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пунктов</w:t>
            </w:r>
          </w:p>
        </w:tc>
        <w:tc>
          <w:tcPr>
            <w:tcW w:w="1250" w:type="pct"/>
          </w:tcPr>
          <w:p w:rsidR="00311D08" w:rsidRPr="00311D08" w:rsidRDefault="00311D08" w:rsidP="00311D08">
            <w:pPr>
              <w:rPr>
                <w:rFonts w:ascii="Times New Roman" w:hAnsi="Times New Roman"/>
                <w:bCs/>
                <w:sz w:val="24"/>
                <w:szCs w:val="24"/>
                <w:lang w:val="ru-RU"/>
              </w:rPr>
            </w:pPr>
            <w:r>
              <w:rPr>
                <w:rFonts w:ascii="Times New Roman" w:hAnsi="Times New Roman"/>
                <w:bCs/>
                <w:sz w:val="24"/>
                <w:szCs w:val="24"/>
                <w:lang w:val="ru-RU"/>
              </w:rPr>
              <w:t xml:space="preserve">Земли сельскохозяйственного назначения </w:t>
            </w:r>
          </w:p>
        </w:tc>
      </w:tr>
      <w:tr w:rsidR="00311D08" w:rsidRPr="000D6C53" w:rsidTr="00311D08">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bCs/>
                <w:sz w:val="24"/>
                <w:szCs w:val="24"/>
                <w:lang w:val="ru-RU"/>
              </w:rPr>
              <w:t>32:10:0330103:353</w:t>
            </w:r>
          </w:p>
        </w:tc>
        <w:tc>
          <w:tcPr>
            <w:tcW w:w="1250" w:type="pct"/>
          </w:tcPr>
          <w:p w:rsidR="00311D08" w:rsidRPr="00311D08" w:rsidRDefault="00311D08" w:rsidP="00311D08">
            <w:pPr>
              <w:rPr>
                <w:rFonts w:ascii="Times New Roman" w:hAnsi="Times New Roman"/>
                <w:bCs/>
                <w:sz w:val="24"/>
                <w:szCs w:val="24"/>
                <w:lang w:val="ru-RU"/>
              </w:rPr>
            </w:pPr>
            <w:r>
              <w:rPr>
                <w:rFonts w:ascii="Times New Roman" w:hAnsi="Times New Roman"/>
                <w:bCs/>
                <w:sz w:val="24"/>
                <w:szCs w:val="24"/>
                <w:lang w:val="ru-RU"/>
              </w:rPr>
              <w:t>3704</w:t>
            </w:r>
          </w:p>
        </w:tc>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hint="eastAsia"/>
                <w:bCs/>
                <w:sz w:val="24"/>
                <w:szCs w:val="24"/>
                <w:lang w:val="ru-RU"/>
              </w:rPr>
              <w:t>Земли</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населенных</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пунктов</w:t>
            </w:r>
          </w:p>
        </w:tc>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bCs/>
                <w:sz w:val="24"/>
                <w:szCs w:val="24"/>
                <w:lang w:val="ru-RU"/>
              </w:rPr>
              <w:t>Земли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w:t>
            </w:r>
          </w:p>
        </w:tc>
      </w:tr>
      <w:tr w:rsidR="00311D08" w:rsidRPr="000D6C53" w:rsidTr="00311D08">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bCs/>
                <w:sz w:val="24"/>
                <w:szCs w:val="24"/>
                <w:lang w:val="ru-RU"/>
              </w:rPr>
              <w:t>32:10:0330103:354</w:t>
            </w:r>
          </w:p>
        </w:tc>
        <w:tc>
          <w:tcPr>
            <w:tcW w:w="1250" w:type="pct"/>
          </w:tcPr>
          <w:p w:rsidR="00311D08" w:rsidRPr="00311D08" w:rsidRDefault="00311D08" w:rsidP="00311D08">
            <w:pPr>
              <w:rPr>
                <w:rFonts w:ascii="Times New Roman" w:hAnsi="Times New Roman"/>
                <w:bCs/>
                <w:sz w:val="24"/>
                <w:szCs w:val="24"/>
                <w:lang w:val="ru-RU"/>
              </w:rPr>
            </w:pPr>
            <w:r>
              <w:rPr>
                <w:rFonts w:ascii="Times New Roman" w:hAnsi="Times New Roman"/>
                <w:bCs/>
                <w:sz w:val="24"/>
                <w:szCs w:val="24"/>
                <w:lang w:val="ru-RU"/>
              </w:rPr>
              <w:t>8504</w:t>
            </w:r>
          </w:p>
        </w:tc>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hint="eastAsia"/>
                <w:bCs/>
                <w:sz w:val="24"/>
                <w:szCs w:val="24"/>
                <w:lang w:val="ru-RU"/>
              </w:rPr>
              <w:t>Земли</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населенных</w:t>
            </w:r>
            <w:r w:rsidRPr="00311D08">
              <w:rPr>
                <w:rFonts w:ascii="Times New Roman" w:hAnsi="Times New Roman"/>
                <w:bCs/>
                <w:sz w:val="24"/>
                <w:szCs w:val="24"/>
                <w:lang w:val="ru-RU"/>
              </w:rPr>
              <w:t xml:space="preserve"> </w:t>
            </w:r>
            <w:r w:rsidRPr="00311D08">
              <w:rPr>
                <w:rFonts w:ascii="Times New Roman" w:hAnsi="Times New Roman" w:hint="eastAsia"/>
                <w:bCs/>
                <w:sz w:val="24"/>
                <w:szCs w:val="24"/>
                <w:lang w:val="ru-RU"/>
              </w:rPr>
              <w:t>пунктов</w:t>
            </w:r>
          </w:p>
        </w:tc>
        <w:tc>
          <w:tcPr>
            <w:tcW w:w="1250" w:type="pct"/>
          </w:tcPr>
          <w:p w:rsidR="00311D08" w:rsidRPr="00311D08" w:rsidRDefault="00311D08" w:rsidP="00311D08">
            <w:pPr>
              <w:rPr>
                <w:rFonts w:ascii="Times New Roman" w:hAnsi="Times New Roman"/>
                <w:bCs/>
                <w:sz w:val="24"/>
                <w:szCs w:val="24"/>
                <w:lang w:val="ru-RU"/>
              </w:rPr>
            </w:pPr>
            <w:r w:rsidRPr="00311D08">
              <w:rPr>
                <w:rFonts w:ascii="Times New Roman" w:hAnsi="Times New Roman"/>
                <w:bCs/>
                <w:sz w:val="24"/>
                <w:szCs w:val="24"/>
                <w:lang w:val="ru-RU"/>
              </w:rPr>
              <w:t>Земли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w:t>
            </w:r>
          </w:p>
        </w:tc>
      </w:tr>
    </w:tbl>
    <w:p w:rsidR="00785A07" w:rsidRDefault="00785A07">
      <w:pPr>
        <w:jc w:val="both"/>
        <w:rPr>
          <w:rFonts w:ascii="Times New Roman" w:hAnsi="Times New Roman"/>
          <w:b/>
          <w:bCs/>
          <w:color w:val="FF0000"/>
          <w:sz w:val="24"/>
          <w:szCs w:val="24"/>
          <w:lang w:val="ru-RU"/>
        </w:rPr>
      </w:pPr>
    </w:p>
    <w:p w:rsidR="0067250A" w:rsidRDefault="00201CD2">
      <w:pPr>
        <w:keepNext/>
        <w:pageBreakBefore/>
        <w:widowControl w:val="0"/>
        <w:tabs>
          <w:tab w:val="left" w:pos="-1701"/>
        </w:tabs>
        <w:suppressAutoHyphens/>
        <w:adjustRightInd w:val="0"/>
        <w:spacing w:after="480"/>
        <w:ind w:right="-1"/>
        <w:jc w:val="center"/>
        <w:textAlignment w:val="baseline"/>
        <w:outlineLvl w:val="0"/>
        <w:rPr>
          <w:rFonts w:ascii="Times New Roman" w:hAnsi="Times New Roman"/>
          <w:b/>
          <w:bCs/>
          <w:kern w:val="32"/>
          <w:sz w:val="30"/>
          <w:szCs w:val="30"/>
          <w:lang w:val="ru-RU"/>
        </w:rPr>
      </w:pPr>
      <w:bookmarkStart w:id="374" w:name="_Toc343076308"/>
      <w:bookmarkStart w:id="375" w:name="_Toc144474532"/>
      <w:bookmarkStart w:id="376" w:name="_Toc177480460"/>
      <w:r>
        <w:rPr>
          <w:rFonts w:ascii="Times New Roman" w:hAnsi="Times New Roman"/>
          <w:b/>
          <w:bCs/>
          <w:kern w:val="32"/>
          <w:sz w:val="30"/>
          <w:szCs w:val="30"/>
          <w:lang w:val="ru-RU"/>
        </w:rPr>
        <w:lastRenderedPageBreak/>
        <w:t>10</w:t>
      </w:r>
      <w:r w:rsidR="00D71913">
        <w:rPr>
          <w:rFonts w:ascii="Times New Roman" w:hAnsi="Times New Roman"/>
          <w:b/>
          <w:bCs/>
          <w:kern w:val="32"/>
          <w:sz w:val="30"/>
          <w:szCs w:val="30"/>
          <w:lang w:val="ru-RU"/>
        </w:rPr>
        <w:t xml:space="preserve">. </w:t>
      </w:r>
      <w:bookmarkEnd w:id="374"/>
      <w:bookmarkEnd w:id="375"/>
      <w:r w:rsidR="006C5D1A" w:rsidRPr="006C5D1A">
        <w:rPr>
          <w:rFonts w:ascii="Times New Roman" w:hAnsi="Times New Roman"/>
          <w:b/>
          <w:bCs/>
          <w:sz w:val="30"/>
          <w:szCs w:val="30"/>
          <w:lang w:val="ru-RU"/>
        </w:rPr>
        <w:t>ОСНОВНЫЕ ТЕХНИКО-ЭКОНОМИЧЕСКИЕ ПОКАЗАТЕЛИ ГЕНЕРАЛЬНОГО ПЛАНА</w:t>
      </w:r>
      <w:bookmarkEnd w:id="376"/>
    </w:p>
    <w:p w:rsidR="006C5D1A" w:rsidRDefault="006C5D1A" w:rsidP="006E44A9">
      <w:pPr>
        <w:jc w:val="both"/>
        <w:rPr>
          <w:rFonts w:ascii="Times New Roman" w:hAnsi="Times New Roman"/>
          <w:b/>
          <w:sz w:val="22"/>
          <w:szCs w:val="22"/>
          <w:lang w:val="ru-RU"/>
        </w:rPr>
      </w:pPr>
      <w:r>
        <w:rPr>
          <w:rFonts w:ascii="Times New Roman" w:hAnsi="Times New Roman"/>
          <w:b/>
          <w:sz w:val="22"/>
          <w:szCs w:val="22"/>
          <w:lang w:val="ru-RU"/>
        </w:rPr>
        <w:t>Таблица 3</w:t>
      </w:r>
      <w:r w:rsidR="006E44A9">
        <w:rPr>
          <w:rFonts w:ascii="Times New Roman" w:hAnsi="Times New Roman"/>
          <w:b/>
          <w:sz w:val="22"/>
          <w:szCs w:val="22"/>
          <w:lang w:val="ru-RU"/>
        </w:rPr>
        <w:t>9</w:t>
      </w:r>
      <w:r>
        <w:rPr>
          <w:rFonts w:ascii="Times New Roman" w:hAnsi="Times New Roman"/>
          <w:b/>
          <w:sz w:val="22"/>
          <w:szCs w:val="22"/>
          <w:lang w:val="ru-RU"/>
        </w:rPr>
        <w:t xml:space="preserve"> – Технико-экономические показатели изменений генерального плана муниципального образования Ревенское сельское поселение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913"/>
        <w:gridCol w:w="1501"/>
        <w:gridCol w:w="1653"/>
        <w:gridCol w:w="1462"/>
      </w:tblGrid>
      <w:tr w:rsidR="006C5D1A" w:rsidTr="00DC5529">
        <w:trPr>
          <w:cantSplit/>
          <w:trHeight w:val="20"/>
          <w:tblHeader/>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 п/п</w:t>
            </w:r>
          </w:p>
        </w:tc>
        <w:tc>
          <w:tcPr>
            <w:tcW w:w="2094"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Наименование показателя</w:t>
            </w:r>
          </w:p>
        </w:tc>
        <w:tc>
          <w:tcPr>
            <w:tcW w:w="803"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Единица измерения</w:t>
            </w:r>
          </w:p>
        </w:tc>
        <w:tc>
          <w:tcPr>
            <w:tcW w:w="884"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Современное состояние (2024 год)</w:t>
            </w:r>
          </w:p>
        </w:tc>
        <w:tc>
          <w:tcPr>
            <w:tcW w:w="782"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Расчётный срок (2044 год)</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I.</w:t>
            </w:r>
          </w:p>
        </w:tc>
        <w:tc>
          <w:tcPr>
            <w:tcW w:w="4563" w:type="pct"/>
            <w:gridSpan w:val="4"/>
            <w:vAlign w:val="center"/>
          </w:tcPr>
          <w:p w:rsidR="006C5D1A" w:rsidRDefault="006C5D1A" w:rsidP="00DC5529">
            <w:pPr>
              <w:jc w:val="center"/>
              <w:rPr>
                <w:rFonts w:ascii="Times New Roman" w:hAnsi="Times New Roman"/>
                <w:b/>
                <w:color w:val="FF0000"/>
                <w:sz w:val="24"/>
                <w:szCs w:val="24"/>
              </w:rPr>
            </w:pPr>
            <w:r>
              <w:rPr>
                <w:rFonts w:ascii="Times New Roman" w:hAnsi="Times New Roman"/>
                <w:b/>
                <w:sz w:val="24"/>
                <w:szCs w:val="24"/>
              </w:rPr>
              <w:t>Территория муниципального образования</w:t>
            </w:r>
            <w:r>
              <w:rPr>
                <w:rStyle w:val="a5"/>
                <w:rFonts w:ascii="Times New Roman" w:hAnsi="Times New Roman"/>
                <w:b/>
                <w:sz w:val="24"/>
                <w:szCs w:val="24"/>
              </w:rPr>
              <w:footnoteReference w:id="1"/>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Align w:val="center"/>
          </w:tcPr>
          <w:p w:rsidR="006C5D1A" w:rsidRDefault="006C5D1A" w:rsidP="00DC5529">
            <w:pPr>
              <w:rPr>
                <w:rFonts w:ascii="Times New Roman" w:hAnsi="Times New Roman"/>
                <w:sz w:val="24"/>
                <w:szCs w:val="24"/>
                <w:lang w:val="ru-RU"/>
              </w:rPr>
            </w:pPr>
            <w:r>
              <w:rPr>
                <w:rFonts w:ascii="Times New Roman" w:hAnsi="Times New Roman"/>
                <w:sz w:val="24"/>
                <w:szCs w:val="24"/>
                <w:lang w:val="ru-RU"/>
              </w:rPr>
              <w:t>Общая площадь земель в границах муниципального образования</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га</w:t>
            </w:r>
          </w:p>
        </w:tc>
        <w:tc>
          <w:tcPr>
            <w:tcW w:w="884" w:type="pct"/>
            <w:vAlign w:val="center"/>
          </w:tcPr>
          <w:p w:rsidR="006C5D1A" w:rsidRDefault="00871C9E" w:rsidP="00DC5529">
            <w:pPr>
              <w:jc w:val="center"/>
              <w:rPr>
                <w:rFonts w:ascii="Times New Roman" w:hAnsi="Times New Roman"/>
                <w:sz w:val="24"/>
                <w:szCs w:val="24"/>
                <w:lang w:val="ru-RU"/>
              </w:rPr>
            </w:pPr>
            <w:r>
              <w:rPr>
                <w:rFonts w:ascii="Times New Roman" w:hAnsi="Times New Roman"/>
                <w:color w:val="000000" w:themeColor="text1"/>
                <w:sz w:val="24"/>
                <w:szCs w:val="24"/>
                <w:lang w:val="ru-RU"/>
              </w:rPr>
              <w:t>18300,7</w:t>
            </w:r>
          </w:p>
        </w:tc>
        <w:tc>
          <w:tcPr>
            <w:tcW w:w="782" w:type="pct"/>
            <w:vAlign w:val="center"/>
          </w:tcPr>
          <w:p w:rsidR="006C5D1A" w:rsidRDefault="00871C9E" w:rsidP="00DC5529">
            <w:pPr>
              <w:jc w:val="center"/>
              <w:rPr>
                <w:rFonts w:ascii="Times New Roman" w:hAnsi="Times New Roman"/>
                <w:color w:val="FF0000"/>
                <w:sz w:val="24"/>
                <w:szCs w:val="24"/>
                <w:lang w:val="ru-RU"/>
              </w:rPr>
            </w:pPr>
            <w:r>
              <w:rPr>
                <w:rFonts w:ascii="Times New Roman" w:hAnsi="Times New Roman"/>
                <w:color w:val="000000" w:themeColor="text1"/>
                <w:sz w:val="24"/>
                <w:szCs w:val="24"/>
                <w:lang w:val="ru-RU"/>
              </w:rPr>
              <w:t>18300,7</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II.</w:t>
            </w:r>
          </w:p>
        </w:tc>
        <w:tc>
          <w:tcPr>
            <w:tcW w:w="4563" w:type="pct"/>
            <w:gridSpan w:val="4"/>
            <w:vAlign w:val="center"/>
          </w:tcPr>
          <w:p w:rsidR="006C5D1A" w:rsidRDefault="006C5D1A" w:rsidP="00DC5529">
            <w:pPr>
              <w:jc w:val="center"/>
              <w:rPr>
                <w:rFonts w:ascii="Times New Roman" w:hAnsi="Times New Roman"/>
                <w:b/>
                <w:color w:val="FF0000"/>
                <w:sz w:val="24"/>
                <w:szCs w:val="24"/>
              </w:rPr>
            </w:pPr>
            <w:r>
              <w:rPr>
                <w:rFonts w:ascii="Times New Roman" w:hAnsi="Times New Roman"/>
                <w:b/>
                <w:sz w:val="24"/>
                <w:szCs w:val="24"/>
              </w:rPr>
              <w:t>Категории земель</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Земли сельскохозяйственного назначения</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га</w:t>
            </w:r>
          </w:p>
        </w:tc>
        <w:tc>
          <w:tcPr>
            <w:tcW w:w="884" w:type="pct"/>
            <w:vAlign w:val="center"/>
          </w:tcPr>
          <w:p w:rsidR="006C5D1A" w:rsidRDefault="00871C9E" w:rsidP="00DC5529">
            <w:pPr>
              <w:jc w:val="center"/>
              <w:rPr>
                <w:rFonts w:ascii="Times New Roman" w:hAnsi="Times New Roman"/>
                <w:sz w:val="24"/>
                <w:szCs w:val="24"/>
                <w:lang w:val="ru-RU"/>
              </w:rPr>
            </w:pPr>
            <w:r>
              <w:rPr>
                <w:rFonts w:ascii="Times New Roman" w:hAnsi="Times New Roman"/>
                <w:sz w:val="24"/>
                <w:szCs w:val="24"/>
                <w:lang w:val="ru-RU"/>
              </w:rPr>
              <w:t>14175,4</w:t>
            </w:r>
          </w:p>
        </w:tc>
        <w:tc>
          <w:tcPr>
            <w:tcW w:w="782" w:type="pct"/>
            <w:vAlign w:val="center"/>
          </w:tcPr>
          <w:p w:rsidR="006C5D1A" w:rsidRPr="00871C9E" w:rsidRDefault="00871C9E" w:rsidP="00DC5529">
            <w:pPr>
              <w:jc w:val="center"/>
              <w:rPr>
                <w:rFonts w:ascii="Times New Roman" w:hAnsi="Times New Roman"/>
                <w:sz w:val="24"/>
                <w:szCs w:val="24"/>
                <w:lang w:val="ru-RU"/>
              </w:rPr>
            </w:pPr>
            <w:r w:rsidRPr="00871C9E">
              <w:rPr>
                <w:rFonts w:ascii="Times New Roman" w:hAnsi="Times New Roman"/>
                <w:sz w:val="24"/>
                <w:szCs w:val="24"/>
                <w:lang w:val="ru-RU"/>
              </w:rPr>
              <w:t>14175,4</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2</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Земли населенных пунктов</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га</w:t>
            </w:r>
          </w:p>
        </w:tc>
        <w:tc>
          <w:tcPr>
            <w:tcW w:w="884" w:type="pct"/>
            <w:vAlign w:val="center"/>
          </w:tcPr>
          <w:p w:rsidR="006C5D1A" w:rsidRDefault="006C5D1A" w:rsidP="00DC5529">
            <w:pPr>
              <w:jc w:val="center"/>
              <w:rPr>
                <w:rFonts w:ascii="Times New Roman" w:hAnsi="Times New Roman"/>
                <w:sz w:val="24"/>
                <w:szCs w:val="24"/>
                <w:lang w:val="ru-RU"/>
              </w:rPr>
            </w:pPr>
          </w:p>
        </w:tc>
        <w:tc>
          <w:tcPr>
            <w:tcW w:w="782" w:type="pct"/>
            <w:vAlign w:val="center"/>
          </w:tcPr>
          <w:p w:rsidR="006C5D1A" w:rsidRPr="00871C9E" w:rsidRDefault="006C5D1A" w:rsidP="00DC5529">
            <w:pPr>
              <w:jc w:val="center"/>
              <w:rPr>
                <w:rFonts w:ascii="Times New Roman" w:hAnsi="Times New Roman"/>
                <w:sz w:val="24"/>
                <w:szCs w:val="24"/>
                <w:lang w:val="ru-RU"/>
              </w:rPr>
            </w:pP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3</w:t>
            </w:r>
          </w:p>
        </w:tc>
        <w:tc>
          <w:tcPr>
            <w:tcW w:w="2094" w:type="pct"/>
            <w:vAlign w:val="center"/>
          </w:tcPr>
          <w:p w:rsidR="006C5D1A" w:rsidRDefault="006C5D1A" w:rsidP="00DC5529">
            <w:pPr>
              <w:rPr>
                <w:rFonts w:ascii="Times New Roman" w:hAnsi="Times New Roman"/>
                <w:sz w:val="24"/>
                <w:szCs w:val="24"/>
                <w:lang w:val="ru-RU"/>
              </w:rPr>
            </w:pPr>
            <w:r>
              <w:rPr>
                <w:rFonts w:ascii="Times New Roman" w:hAnsi="Times New Roman"/>
                <w:sz w:val="24"/>
                <w:szCs w:val="24"/>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га</w:t>
            </w:r>
          </w:p>
        </w:tc>
        <w:tc>
          <w:tcPr>
            <w:tcW w:w="884" w:type="pct"/>
            <w:vAlign w:val="center"/>
          </w:tcPr>
          <w:p w:rsidR="006C5D1A" w:rsidRDefault="00871C9E" w:rsidP="00DC5529">
            <w:pPr>
              <w:jc w:val="center"/>
              <w:rPr>
                <w:rFonts w:ascii="Times New Roman" w:hAnsi="Times New Roman"/>
                <w:sz w:val="24"/>
                <w:szCs w:val="24"/>
                <w:lang w:val="ru-RU"/>
              </w:rPr>
            </w:pPr>
            <w:r>
              <w:rPr>
                <w:rFonts w:ascii="Times New Roman" w:hAnsi="Times New Roman"/>
                <w:sz w:val="24"/>
                <w:szCs w:val="24"/>
                <w:lang w:val="ru-RU"/>
              </w:rPr>
              <w:t>46,7</w:t>
            </w:r>
          </w:p>
        </w:tc>
        <w:tc>
          <w:tcPr>
            <w:tcW w:w="782" w:type="pct"/>
            <w:vAlign w:val="center"/>
          </w:tcPr>
          <w:p w:rsidR="006C5D1A" w:rsidRPr="00871C9E" w:rsidRDefault="00871C9E" w:rsidP="00DC5529">
            <w:pPr>
              <w:jc w:val="center"/>
              <w:rPr>
                <w:rFonts w:ascii="Times New Roman" w:hAnsi="Times New Roman"/>
                <w:sz w:val="24"/>
                <w:szCs w:val="24"/>
                <w:lang w:val="ru-RU"/>
              </w:rPr>
            </w:pPr>
            <w:r w:rsidRPr="00871C9E">
              <w:rPr>
                <w:rFonts w:ascii="Times New Roman" w:hAnsi="Times New Roman"/>
                <w:sz w:val="24"/>
                <w:szCs w:val="24"/>
                <w:lang w:val="ru-RU"/>
              </w:rPr>
              <w:t>46,7</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4</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Земли лесного фонда</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га</w:t>
            </w:r>
          </w:p>
        </w:tc>
        <w:tc>
          <w:tcPr>
            <w:tcW w:w="884" w:type="pct"/>
            <w:vAlign w:val="center"/>
          </w:tcPr>
          <w:p w:rsidR="006C5D1A" w:rsidRDefault="00871C9E" w:rsidP="00DC5529">
            <w:pPr>
              <w:jc w:val="center"/>
              <w:rPr>
                <w:rFonts w:ascii="Times New Roman" w:hAnsi="Times New Roman"/>
                <w:sz w:val="24"/>
                <w:szCs w:val="24"/>
                <w:lang w:val="ru-RU"/>
              </w:rPr>
            </w:pPr>
            <w:r>
              <w:rPr>
                <w:rFonts w:ascii="Times New Roman" w:hAnsi="Times New Roman"/>
                <w:sz w:val="24"/>
                <w:szCs w:val="24"/>
                <w:lang w:val="ru-RU"/>
              </w:rPr>
              <w:t>3491,1</w:t>
            </w:r>
          </w:p>
        </w:tc>
        <w:tc>
          <w:tcPr>
            <w:tcW w:w="782" w:type="pct"/>
            <w:vAlign w:val="center"/>
          </w:tcPr>
          <w:p w:rsidR="006C5D1A" w:rsidRPr="00871C9E" w:rsidRDefault="00871C9E" w:rsidP="00DC5529">
            <w:pPr>
              <w:jc w:val="center"/>
              <w:rPr>
                <w:rFonts w:ascii="Times New Roman" w:hAnsi="Times New Roman"/>
                <w:sz w:val="24"/>
                <w:szCs w:val="24"/>
                <w:lang w:val="ru-RU"/>
              </w:rPr>
            </w:pPr>
            <w:r w:rsidRPr="00871C9E">
              <w:rPr>
                <w:rFonts w:ascii="Times New Roman" w:hAnsi="Times New Roman"/>
                <w:sz w:val="24"/>
                <w:szCs w:val="24"/>
                <w:lang w:val="ru-RU"/>
              </w:rPr>
              <w:t>3491,1</w:t>
            </w:r>
          </w:p>
        </w:tc>
      </w:tr>
      <w:tr w:rsidR="00871C9E" w:rsidRPr="00871C9E" w:rsidTr="00DC5529">
        <w:trPr>
          <w:cantSplit/>
          <w:trHeight w:val="20"/>
        </w:trPr>
        <w:tc>
          <w:tcPr>
            <w:tcW w:w="437" w:type="pct"/>
            <w:vAlign w:val="center"/>
          </w:tcPr>
          <w:p w:rsidR="00871C9E" w:rsidRPr="00871C9E" w:rsidRDefault="00871C9E" w:rsidP="00DC5529">
            <w:pPr>
              <w:jc w:val="center"/>
              <w:rPr>
                <w:rFonts w:ascii="Times New Roman" w:hAnsi="Times New Roman"/>
                <w:sz w:val="24"/>
                <w:szCs w:val="24"/>
                <w:lang w:val="ru-RU"/>
              </w:rPr>
            </w:pPr>
            <w:r>
              <w:rPr>
                <w:rFonts w:ascii="Times New Roman" w:hAnsi="Times New Roman"/>
                <w:sz w:val="24"/>
                <w:szCs w:val="24"/>
                <w:lang w:val="ru-RU"/>
              </w:rPr>
              <w:t>5</w:t>
            </w:r>
          </w:p>
        </w:tc>
        <w:tc>
          <w:tcPr>
            <w:tcW w:w="2094" w:type="pct"/>
            <w:vAlign w:val="center"/>
          </w:tcPr>
          <w:p w:rsidR="00871C9E" w:rsidRPr="00871C9E" w:rsidRDefault="00871C9E" w:rsidP="00DC5529">
            <w:pPr>
              <w:rPr>
                <w:rFonts w:ascii="Times New Roman" w:hAnsi="Times New Roman"/>
                <w:sz w:val="24"/>
                <w:szCs w:val="24"/>
                <w:lang w:val="ru-RU"/>
              </w:rPr>
            </w:pPr>
            <w:r>
              <w:rPr>
                <w:rFonts w:ascii="Times New Roman" w:hAnsi="Times New Roman"/>
                <w:sz w:val="24"/>
                <w:szCs w:val="24"/>
                <w:lang w:val="ru-RU"/>
              </w:rPr>
              <w:t>Земли, на которые категория не установлена</w:t>
            </w:r>
          </w:p>
        </w:tc>
        <w:tc>
          <w:tcPr>
            <w:tcW w:w="803" w:type="pct"/>
            <w:vAlign w:val="center"/>
          </w:tcPr>
          <w:p w:rsidR="00871C9E" w:rsidRPr="00871C9E" w:rsidRDefault="00871C9E" w:rsidP="00DC5529">
            <w:pPr>
              <w:jc w:val="center"/>
              <w:rPr>
                <w:rFonts w:ascii="Times New Roman" w:hAnsi="Times New Roman"/>
                <w:sz w:val="24"/>
                <w:szCs w:val="24"/>
                <w:lang w:val="ru-RU"/>
              </w:rPr>
            </w:pPr>
            <w:r>
              <w:rPr>
                <w:rFonts w:ascii="Times New Roman" w:hAnsi="Times New Roman"/>
                <w:sz w:val="24"/>
                <w:szCs w:val="24"/>
                <w:lang w:val="ru-RU"/>
              </w:rPr>
              <w:t>га</w:t>
            </w:r>
          </w:p>
        </w:tc>
        <w:tc>
          <w:tcPr>
            <w:tcW w:w="884" w:type="pct"/>
            <w:vAlign w:val="center"/>
          </w:tcPr>
          <w:p w:rsidR="00871C9E" w:rsidRDefault="00871C9E" w:rsidP="00DC5529">
            <w:pPr>
              <w:jc w:val="center"/>
              <w:rPr>
                <w:rFonts w:ascii="Times New Roman" w:hAnsi="Times New Roman"/>
                <w:sz w:val="24"/>
                <w:szCs w:val="24"/>
                <w:lang w:val="ru-RU"/>
              </w:rPr>
            </w:pPr>
            <w:r>
              <w:rPr>
                <w:rFonts w:ascii="Times New Roman" w:hAnsi="Times New Roman"/>
                <w:sz w:val="24"/>
                <w:szCs w:val="24"/>
                <w:lang w:val="ru-RU"/>
              </w:rPr>
              <w:t>2,5</w:t>
            </w:r>
          </w:p>
        </w:tc>
        <w:tc>
          <w:tcPr>
            <w:tcW w:w="782" w:type="pct"/>
            <w:vAlign w:val="center"/>
          </w:tcPr>
          <w:p w:rsidR="00871C9E" w:rsidRPr="00871C9E" w:rsidRDefault="00871C9E" w:rsidP="00DC5529">
            <w:pPr>
              <w:jc w:val="center"/>
              <w:rPr>
                <w:rFonts w:ascii="Times New Roman" w:hAnsi="Times New Roman"/>
                <w:sz w:val="24"/>
                <w:szCs w:val="24"/>
                <w:lang w:val="ru-RU"/>
              </w:rPr>
            </w:pPr>
            <w:r w:rsidRPr="00871C9E">
              <w:rPr>
                <w:rFonts w:ascii="Times New Roman" w:hAnsi="Times New Roman"/>
                <w:sz w:val="24"/>
                <w:szCs w:val="24"/>
                <w:lang w:val="ru-RU"/>
              </w:rPr>
              <w:t>0</w:t>
            </w:r>
          </w:p>
        </w:tc>
      </w:tr>
      <w:tr w:rsidR="006C5D1A" w:rsidTr="00DC5529">
        <w:trPr>
          <w:cantSplit/>
          <w:trHeight w:val="369"/>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III.</w:t>
            </w:r>
          </w:p>
        </w:tc>
        <w:tc>
          <w:tcPr>
            <w:tcW w:w="4563" w:type="pct"/>
            <w:gridSpan w:val="4"/>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Функциональные зоны</w:t>
            </w:r>
          </w:p>
        </w:tc>
      </w:tr>
      <w:tr w:rsidR="006C5D1A" w:rsidTr="00DC5529">
        <w:trPr>
          <w:cantSplit/>
          <w:trHeight w:val="20"/>
        </w:trPr>
        <w:tc>
          <w:tcPr>
            <w:tcW w:w="437" w:type="pct"/>
            <w:vMerge w:val="restar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Merge w:val="restart"/>
            <w:tcBorders>
              <w:left w:val="nil"/>
            </w:tcBorders>
            <w:vAlign w:val="center"/>
          </w:tcPr>
          <w:p w:rsidR="006C5D1A" w:rsidRDefault="006C5D1A" w:rsidP="00DC5529">
            <w:pPr>
              <w:rPr>
                <w:rFonts w:ascii="Times New Roman" w:hAnsi="Times New Roman"/>
                <w:sz w:val="24"/>
                <w:szCs w:val="24"/>
                <w:lang w:val="ru-RU"/>
              </w:rPr>
            </w:pPr>
            <w:r>
              <w:rPr>
                <w:rFonts w:ascii="Times New Roman" w:hAnsi="Times New Roman"/>
                <w:sz w:val="24"/>
                <w:szCs w:val="24"/>
                <w:lang w:val="ru-RU"/>
              </w:rPr>
              <w:t>Зона застройки индивидуальными жилыми домами</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color w:val="FF0000"/>
                <w:sz w:val="24"/>
                <w:szCs w:val="24"/>
              </w:rPr>
            </w:pPr>
            <w:r>
              <w:rPr>
                <w:rFonts w:ascii="Times New Roman" w:hAnsi="Times New Roman"/>
                <w:sz w:val="24"/>
                <w:szCs w:val="24"/>
              </w:rPr>
              <w:t>%</w:t>
            </w:r>
          </w:p>
        </w:tc>
        <w:tc>
          <w:tcPr>
            <w:tcW w:w="884" w:type="pct"/>
            <w:tcBorders>
              <w:left w:val="nil"/>
            </w:tcBorders>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505,5</w:t>
            </w:r>
          </w:p>
        </w:tc>
        <w:tc>
          <w:tcPr>
            <w:tcW w:w="782"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505,5</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tcBorders>
              <w:left w:val="nil"/>
            </w:tcBorders>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2,8</w:t>
            </w:r>
          </w:p>
        </w:tc>
        <w:tc>
          <w:tcPr>
            <w:tcW w:w="782"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2,8</w:t>
            </w:r>
          </w:p>
        </w:tc>
      </w:tr>
      <w:tr w:rsidR="006C5D1A" w:rsidTr="00DC5529">
        <w:trPr>
          <w:cantSplit/>
          <w:trHeight w:val="20"/>
        </w:trPr>
        <w:tc>
          <w:tcPr>
            <w:tcW w:w="437" w:type="pct"/>
            <w:vMerge w:val="restart"/>
            <w:vAlign w:val="center"/>
          </w:tcPr>
          <w:p w:rsidR="006C5D1A" w:rsidRDefault="00871C9E" w:rsidP="00DC5529">
            <w:pPr>
              <w:jc w:val="center"/>
              <w:rPr>
                <w:rFonts w:ascii="Times New Roman" w:hAnsi="Times New Roman"/>
                <w:sz w:val="24"/>
                <w:szCs w:val="24"/>
                <w:lang w:val="ru-RU"/>
              </w:rPr>
            </w:pPr>
            <w:r>
              <w:rPr>
                <w:rFonts w:ascii="Times New Roman" w:hAnsi="Times New Roman"/>
                <w:sz w:val="24"/>
                <w:szCs w:val="24"/>
                <w:lang w:val="ru-RU"/>
              </w:rPr>
              <w:t>2</w:t>
            </w:r>
          </w:p>
        </w:tc>
        <w:tc>
          <w:tcPr>
            <w:tcW w:w="2094" w:type="pct"/>
            <w:vMerge w:val="restart"/>
            <w:tcBorders>
              <w:left w:val="nil"/>
            </w:tcBorders>
            <w:vAlign w:val="center"/>
          </w:tcPr>
          <w:p w:rsidR="006C5D1A" w:rsidRDefault="006C5D1A" w:rsidP="00DC5529">
            <w:pPr>
              <w:rPr>
                <w:rFonts w:ascii="Times New Roman" w:hAnsi="Times New Roman"/>
                <w:sz w:val="24"/>
                <w:szCs w:val="24"/>
                <w:lang w:val="ru-RU"/>
              </w:rPr>
            </w:pPr>
            <w:r>
              <w:rPr>
                <w:rFonts w:ascii="Times New Roman" w:hAnsi="Times New Roman" w:hint="eastAsia"/>
                <w:sz w:val="24"/>
                <w:szCs w:val="24"/>
                <w:lang w:val="ru-RU"/>
              </w:rPr>
              <w:t>Многофункциональная</w:t>
            </w:r>
            <w:r>
              <w:rPr>
                <w:rFonts w:ascii="Times New Roman" w:hAnsi="Times New Roman"/>
                <w:sz w:val="24"/>
                <w:szCs w:val="24"/>
                <w:lang w:val="ru-RU"/>
              </w:rPr>
              <w:t xml:space="preserve"> </w:t>
            </w:r>
            <w:r>
              <w:rPr>
                <w:rFonts w:ascii="Times New Roman" w:hAnsi="Times New Roman" w:hint="eastAsia"/>
                <w:sz w:val="24"/>
                <w:szCs w:val="24"/>
                <w:lang w:val="ru-RU"/>
              </w:rPr>
              <w:t>общественно</w:t>
            </w:r>
            <w:r>
              <w:rPr>
                <w:rFonts w:ascii="Times New Roman" w:hAnsi="Times New Roman"/>
                <w:sz w:val="24"/>
                <w:szCs w:val="24"/>
                <w:lang w:val="ru-RU"/>
              </w:rPr>
              <w:t>-</w:t>
            </w:r>
            <w:r>
              <w:rPr>
                <w:rFonts w:ascii="Times New Roman" w:hAnsi="Times New Roman" w:hint="eastAsia"/>
                <w:sz w:val="24"/>
                <w:szCs w:val="24"/>
                <w:lang w:val="ru-RU"/>
              </w:rPr>
              <w:t>деловая</w:t>
            </w:r>
            <w:r>
              <w:rPr>
                <w:rFonts w:ascii="Times New Roman" w:hAnsi="Times New Roman"/>
                <w:sz w:val="24"/>
                <w:szCs w:val="24"/>
                <w:lang w:val="ru-RU"/>
              </w:rPr>
              <w:t xml:space="preserve"> </w:t>
            </w:r>
            <w:r>
              <w:rPr>
                <w:rFonts w:ascii="Times New Roman" w:hAnsi="Times New Roman" w:hint="eastAsia"/>
                <w:sz w:val="24"/>
                <w:szCs w:val="24"/>
                <w:lang w:val="ru-RU"/>
              </w:rPr>
              <w:t>зона</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color w:val="FF0000"/>
                <w:sz w:val="24"/>
                <w:szCs w:val="24"/>
              </w:rPr>
            </w:pPr>
            <w:r>
              <w:rPr>
                <w:rFonts w:ascii="Times New Roman" w:hAnsi="Times New Roman"/>
                <w:sz w:val="24"/>
                <w:szCs w:val="24"/>
              </w:rPr>
              <w:t>%</w:t>
            </w:r>
          </w:p>
        </w:tc>
        <w:tc>
          <w:tcPr>
            <w:tcW w:w="884" w:type="pct"/>
            <w:tcBorders>
              <w:left w:val="nil"/>
            </w:tcBorders>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0,0</w:t>
            </w:r>
          </w:p>
        </w:tc>
        <w:tc>
          <w:tcPr>
            <w:tcW w:w="782"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0,0</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lang w:val="ru-RU"/>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tcBorders>
              <w:left w:val="nil"/>
            </w:tcBorders>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r>
      <w:tr w:rsidR="006C5D1A" w:rsidTr="00DC5529">
        <w:trPr>
          <w:cantSplit/>
          <w:trHeight w:val="20"/>
        </w:trPr>
        <w:tc>
          <w:tcPr>
            <w:tcW w:w="437" w:type="pct"/>
            <w:vMerge w:val="restart"/>
            <w:vAlign w:val="center"/>
          </w:tcPr>
          <w:p w:rsidR="006C5D1A" w:rsidRDefault="00871C9E" w:rsidP="00DC5529">
            <w:pPr>
              <w:jc w:val="center"/>
              <w:rPr>
                <w:rFonts w:ascii="Times New Roman" w:hAnsi="Times New Roman"/>
                <w:sz w:val="24"/>
                <w:szCs w:val="24"/>
                <w:lang w:val="ru-RU"/>
              </w:rPr>
            </w:pPr>
            <w:r>
              <w:rPr>
                <w:rFonts w:ascii="Times New Roman" w:hAnsi="Times New Roman"/>
                <w:sz w:val="24"/>
                <w:szCs w:val="24"/>
                <w:lang w:val="ru-RU"/>
              </w:rPr>
              <w:t>3</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sz w:val="24"/>
                <w:szCs w:val="24"/>
                <w:lang w:val="ru-RU"/>
              </w:rPr>
              <w:t>З</w:t>
            </w:r>
            <w:r>
              <w:rPr>
                <w:rFonts w:ascii="Times New Roman" w:hAnsi="Times New Roman"/>
                <w:sz w:val="24"/>
                <w:szCs w:val="24"/>
              </w:rPr>
              <w:t>она специализированной общественной застройки</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color w:val="FF0000"/>
                <w:sz w:val="24"/>
                <w:szCs w:val="24"/>
              </w:rPr>
            </w:pPr>
            <w:r>
              <w:rPr>
                <w:rFonts w:ascii="Times New Roman" w:hAnsi="Times New Roman"/>
                <w:sz w:val="24"/>
                <w:szCs w:val="24"/>
              </w:rPr>
              <w:t>%</w:t>
            </w:r>
          </w:p>
        </w:tc>
        <w:tc>
          <w:tcPr>
            <w:tcW w:w="884" w:type="pct"/>
            <w:tcBorders>
              <w:left w:val="nil"/>
            </w:tcBorders>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7,0</w:t>
            </w:r>
          </w:p>
        </w:tc>
        <w:tc>
          <w:tcPr>
            <w:tcW w:w="782"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7,0</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u w:val="single"/>
              </w:rPr>
            </w:pPr>
          </w:p>
        </w:tc>
        <w:tc>
          <w:tcPr>
            <w:tcW w:w="884" w:type="pct"/>
            <w:tcBorders>
              <w:left w:val="nil"/>
            </w:tcBorders>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r>
      <w:tr w:rsidR="006C5D1A" w:rsidTr="00DC5529">
        <w:trPr>
          <w:cantSplit/>
          <w:trHeight w:val="20"/>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t>4</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sz w:val="24"/>
                <w:szCs w:val="24"/>
              </w:rPr>
              <w:t>Зона транспортной инфраструктуры</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color w:val="FF0000"/>
                <w:sz w:val="24"/>
                <w:szCs w:val="24"/>
              </w:rPr>
            </w:pPr>
            <w:r>
              <w:rPr>
                <w:rFonts w:ascii="Times New Roman" w:hAnsi="Times New Roman"/>
                <w:sz w:val="24"/>
                <w:szCs w:val="24"/>
              </w:rPr>
              <w:t>%</w:t>
            </w:r>
          </w:p>
        </w:tc>
        <w:tc>
          <w:tcPr>
            <w:tcW w:w="884"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80,2</w:t>
            </w:r>
          </w:p>
        </w:tc>
        <w:tc>
          <w:tcPr>
            <w:tcW w:w="782"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80,2</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0,4</w:t>
            </w:r>
          </w:p>
        </w:tc>
        <w:tc>
          <w:tcPr>
            <w:tcW w:w="782"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0,4</w:t>
            </w:r>
          </w:p>
        </w:tc>
      </w:tr>
      <w:tr w:rsidR="006C5D1A" w:rsidTr="00DC5529">
        <w:trPr>
          <w:cantSplit/>
          <w:trHeight w:val="20"/>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t>5</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hint="eastAsia"/>
                <w:sz w:val="24"/>
                <w:szCs w:val="24"/>
              </w:rPr>
              <w:t>Производственная</w:t>
            </w:r>
            <w:r>
              <w:rPr>
                <w:rFonts w:ascii="Times New Roman" w:hAnsi="Times New Roman"/>
                <w:sz w:val="24"/>
                <w:szCs w:val="24"/>
              </w:rPr>
              <w:t xml:space="preserve"> </w:t>
            </w:r>
            <w:r>
              <w:rPr>
                <w:rFonts w:ascii="Times New Roman" w:hAnsi="Times New Roman" w:hint="eastAsia"/>
                <w:sz w:val="24"/>
                <w:szCs w:val="24"/>
              </w:rPr>
              <w:t>зона</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color w:val="FF0000"/>
                <w:sz w:val="24"/>
                <w:szCs w:val="24"/>
              </w:rPr>
            </w:pPr>
            <w:r>
              <w:rPr>
                <w:rFonts w:ascii="Times New Roman" w:hAnsi="Times New Roman"/>
                <w:sz w:val="24"/>
                <w:szCs w:val="24"/>
              </w:rPr>
              <w:t>%</w:t>
            </w:r>
          </w:p>
        </w:tc>
        <w:tc>
          <w:tcPr>
            <w:tcW w:w="884"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0,6</w:t>
            </w:r>
          </w:p>
        </w:tc>
        <w:tc>
          <w:tcPr>
            <w:tcW w:w="782" w:type="pct"/>
            <w:vAlign w:val="center"/>
          </w:tcPr>
          <w:p w:rsidR="006C5D1A" w:rsidRPr="008A2F2D" w:rsidRDefault="00871C9E" w:rsidP="00DC5529">
            <w:pPr>
              <w:jc w:val="center"/>
              <w:rPr>
                <w:rFonts w:ascii="Times New Roman" w:hAnsi="Times New Roman"/>
                <w:sz w:val="24"/>
                <w:szCs w:val="24"/>
                <w:lang w:val="ru-RU"/>
              </w:rPr>
            </w:pPr>
            <w:r w:rsidRPr="008A2F2D">
              <w:rPr>
                <w:rFonts w:ascii="Times New Roman" w:hAnsi="Times New Roman"/>
                <w:sz w:val="24"/>
                <w:szCs w:val="24"/>
                <w:lang w:val="ru-RU"/>
              </w:rPr>
              <w:t>0,6</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lang w:val="ru-RU"/>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vAlign w:val="center"/>
          </w:tcPr>
          <w:p w:rsidR="006C5D1A" w:rsidRPr="00074B89"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6C5D1A" w:rsidRPr="00074B89"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r>
      <w:tr w:rsidR="003D6F1A" w:rsidTr="00DC5529">
        <w:trPr>
          <w:cantSplit/>
          <w:trHeight w:val="20"/>
        </w:trPr>
        <w:tc>
          <w:tcPr>
            <w:tcW w:w="437" w:type="pct"/>
            <w:vMerge w:val="restart"/>
            <w:vAlign w:val="center"/>
          </w:tcPr>
          <w:p w:rsidR="003D6F1A" w:rsidRDefault="008A2F2D" w:rsidP="00DC5529">
            <w:pPr>
              <w:jc w:val="center"/>
              <w:rPr>
                <w:rFonts w:ascii="Times New Roman" w:hAnsi="Times New Roman"/>
                <w:color w:val="FF0000"/>
                <w:sz w:val="24"/>
                <w:szCs w:val="24"/>
                <w:lang w:val="ru-RU"/>
              </w:rPr>
            </w:pPr>
            <w:r w:rsidRPr="008F5DBD">
              <w:rPr>
                <w:rFonts w:ascii="Times New Roman" w:hAnsi="Times New Roman"/>
                <w:sz w:val="24"/>
                <w:szCs w:val="24"/>
                <w:lang w:val="ru-RU"/>
              </w:rPr>
              <w:t>6</w:t>
            </w:r>
          </w:p>
        </w:tc>
        <w:tc>
          <w:tcPr>
            <w:tcW w:w="2094" w:type="pct"/>
            <w:vMerge w:val="restart"/>
            <w:tcBorders>
              <w:left w:val="nil"/>
            </w:tcBorders>
            <w:vAlign w:val="center"/>
          </w:tcPr>
          <w:p w:rsidR="003D6F1A" w:rsidRPr="003D6F1A" w:rsidRDefault="003D6F1A" w:rsidP="00DC5529">
            <w:pPr>
              <w:rPr>
                <w:rFonts w:ascii="Times New Roman" w:hAnsi="Times New Roman"/>
                <w:color w:val="FF0000"/>
                <w:sz w:val="24"/>
                <w:szCs w:val="24"/>
                <w:lang w:val="ru-RU"/>
              </w:rPr>
            </w:pPr>
            <w:r w:rsidRPr="008A2F2D">
              <w:rPr>
                <w:rFonts w:ascii="Times New Roman" w:hAnsi="Times New Roman"/>
                <w:sz w:val="24"/>
                <w:szCs w:val="24"/>
                <w:lang w:val="ru-RU"/>
              </w:rPr>
              <w:t>Коммунально-складская зона</w:t>
            </w:r>
          </w:p>
        </w:tc>
        <w:tc>
          <w:tcPr>
            <w:tcW w:w="803" w:type="pct"/>
            <w:vMerge w:val="restart"/>
            <w:vAlign w:val="center"/>
          </w:tcPr>
          <w:p w:rsidR="003D6F1A" w:rsidRDefault="003D6F1A" w:rsidP="003D6F1A">
            <w:pPr>
              <w:jc w:val="center"/>
              <w:rPr>
                <w:rFonts w:ascii="Times New Roman" w:hAnsi="Times New Roman"/>
                <w:sz w:val="24"/>
                <w:szCs w:val="24"/>
                <w:u w:val="single"/>
              </w:rPr>
            </w:pPr>
            <w:r>
              <w:rPr>
                <w:rFonts w:ascii="Times New Roman" w:hAnsi="Times New Roman"/>
                <w:sz w:val="24"/>
                <w:szCs w:val="24"/>
                <w:u w:val="single"/>
              </w:rPr>
              <w:t>га</w:t>
            </w:r>
          </w:p>
          <w:p w:rsidR="003D6F1A" w:rsidRPr="003D6F1A" w:rsidRDefault="003D6F1A" w:rsidP="003D6F1A">
            <w:pPr>
              <w:jc w:val="center"/>
              <w:rPr>
                <w:rFonts w:ascii="Times New Roman" w:hAnsi="Times New Roman"/>
                <w:color w:val="FF0000"/>
                <w:sz w:val="24"/>
                <w:szCs w:val="24"/>
                <w:lang w:val="ru-RU"/>
              </w:rPr>
            </w:pPr>
            <w:r>
              <w:rPr>
                <w:rFonts w:ascii="Times New Roman" w:hAnsi="Times New Roman"/>
                <w:sz w:val="24"/>
                <w:szCs w:val="24"/>
              </w:rPr>
              <w:t>%</w:t>
            </w:r>
          </w:p>
        </w:tc>
        <w:tc>
          <w:tcPr>
            <w:tcW w:w="884" w:type="pct"/>
            <w:vAlign w:val="center"/>
          </w:tcPr>
          <w:p w:rsidR="003D6F1A" w:rsidRPr="00074B89" w:rsidRDefault="003D6F1A" w:rsidP="00DC5529">
            <w:pPr>
              <w:jc w:val="center"/>
              <w:rPr>
                <w:rFonts w:ascii="Times New Roman" w:hAnsi="Times New Roman"/>
                <w:sz w:val="24"/>
                <w:szCs w:val="24"/>
                <w:lang w:val="ru-RU"/>
              </w:rPr>
            </w:pPr>
            <w:r>
              <w:rPr>
                <w:rFonts w:ascii="Times New Roman" w:hAnsi="Times New Roman"/>
                <w:sz w:val="24"/>
                <w:szCs w:val="24"/>
                <w:lang w:val="ru-RU"/>
              </w:rPr>
              <w:t>7,0</w:t>
            </w:r>
          </w:p>
        </w:tc>
        <w:tc>
          <w:tcPr>
            <w:tcW w:w="782" w:type="pct"/>
            <w:vAlign w:val="center"/>
          </w:tcPr>
          <w:p w:rsidR="003D6F1A" w:rsidRPr="00074B89" w:rsidRDefault="003D6F1A" w:rsidP="00DC5529">
            <w:pPr>
              <w:jc w:val="center"/>
              <w:rPr>
                <w:rFonts w:ascii="Times New Roman" w:hAnsi="Times New Roman"/>
                <w:sz w:val="24"/>
                <w:szCs w:val="24"/>
                <w:lang w:val="ru-RU"/>
              </w:rPr>
            </w:pPr>
            <w:r>
              <w:rPr>
                <w:rFonts w:ascii="Times New Roman" w:hAnsi="Times New Roman"/>
                <w:sz w:val="24"/>
                <w:szCs w:val="24"/>
                <w:lang w:val="ru-RU"/>
              </w:rPr>
              <w:t>7,0</w:t>
            </w:r>
          </w:p>
        </w:tc>
      </w:tr>
      <w:tr w:rsidR="003D6F1A" w:rsidTr="00DC5529">
        <w:trPr>
          <w:cantSplit/>
          <w:trHeight w:val="20"/>
        </w:trPr>
        <w:tc>
          <w:tcPr>
            <w:tcW w:w="437" w:type="pct"/>
            <w:vMerge/>
            <w:vAlign w:val="center"/>
          </w:tcPr>
          <w:p w:rsidR="003D6F1A" w:rsidRDefault="003D6F1A" w:rsidP="00DC5529">
            <w:pPr>
              <w:jc w:val="center"/>
              <w:rPr>
                <w:rFonts w:ascii="Times New Roman" w:hAnsi="Times New Roman"/>
                <w:color w:val="FF0000"/>
                <w:sz w:val="24"/>
                <w:szCs w:val="24"/>
                <w:lang w:val="ru-RU"/>
              </w:rPr>
            </w:pPr>
          </w:p>
        </w:tc>
        <w:tc>
          <w:tcPr>
            <w:tcW w:w="2094" w:type="pct"/>
            <w:vMerge/>
            <w:tcBorders>
              <w:left w:val="nil"/>
            </w:tcBorders>
            <w:vAlign w:val="center"/>
          </w:tcPr>
          <w:p w:rsidR="003D6F1A" w:rsidRDefault="003D6F1A" w:rsidP="00DC5529">
            <w:pPr>
              <w:rPr>
                <w:rFonts w:ascii="Times New Roman" w:hAnsi="Times New Roman"/>
                <w:color w:val="FF0000"/>
                <w:sz w:val="24"/>
                <w:szCs w:val="24"/>
                <w:lang w:val="ru-RU"/>
              </w:rPr>
            </w:pPr>
          </w:p>
        </w:tc>
        <w:tc>
          <w:tcPr>
            <w:tcW w:w="803" w:type="pct"/>
            <w:vMerge/>
            <w:vAlign w:val="center"/>
          </w:tcPr>
          <w:p w:rsidR="003D6F1A" w:rsidRDefault="003D6F1A" w:rsidP="00DC5529">
            <w:pPr>
              <w:jc w:val="center"/>
              <w:rPr>
                <w:rFonts w:ascii="Times New Roman" w:hAnsi="Times New Roman"/>
                <w:color w:val="FF0000"/>
                <w:sz w:val="24"/>
                <w:szCs w:val="24"/>
              </w:rPr>
            </w:pPr>
          </w:p>
        </w:tc>
        <w:tc>
          <w:tcPr>
            <w:tcW w:w="884" w:type="pct"/>
            <w:vAlign w:val="center"/>
          </w:tcPr>
          <w:p w:rsidR="003D6F1A" w:rsidRPr="00074B89"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3D6F1A" w:rsidRPr="00074B89"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r>
      <w:tr w:rsidR="006C5D1A" w:rsidTr="00DC5529">
        <w:trPr>
          <w:cantSplit/>
          <w:trHeight w:val="20"/>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t>7</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hint="eastAsia"/>
                <w:sz w:val="24"/>
                <w:szCs w:val="24"/>
              </w:rPr>
              <w:t>Зона</w:t>
            </w:r>
            <w:r>
              <w:rPr>
                <w:rFonts w:ascii="Times New Roman" w:hAnsi="Times New Roman"/>
                <w:sz w:val="24"/>
                <w:szCs w:val="24"/>
              </w:rPr>
              <w:t xml:space="preserve"> </w:t>
            </w:r>
            <w:r>
              <w:rPr>
                <w:rFonts w:ascii="Times New Roman" w:hAnsi="Times New Roman" w:hint="eastAsia"/>
                <w:sz w:val="24"/>
                <w:szCs w:val="24"/>
              </w:rPr>
              <w:t>инженерной</w:t>
            </w:r>
            <w:r>
              <w:rPr>
                <w:rFonts w:ascii="Times New Roman" w:hAnsi="Times New Roman"/>
                <w:sz w:val="24"/>
                <w:szCs w:val="24"/>
              </w:rPr>
              <w:t xml:space="preserve"> </w:t>
            </w:r>
            <w:r>
              <w:rPr>
                <w:rFonts w:ascii="Times New Roman" w:hAnsi="Times New Roman" w:hint="eastAsia"/>
                <w:sz w:val="24"/>
                <w:szCs w:val="24"/>
              </w:rPr>
              <w:t>инфраструктуры</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sz w:val="24"/>
                <w:szCs w:val="24"/>
              </w:rPr>
            </w:pPr>
            <w:r>
              <w:rPr>
                <w:rFonts w:ascii="Times New Roman" w:hAnsi="Times New Roman"/>
                <w:sz w:val="24"/>
                <w:szCs w:val="24"/>
              </w:rPr>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0,9</w:t>
            </w:r>
          </w:p>
        </w:tc>
        <w:tc>
          <w:tcPr>
            <w:tcW w:w="782"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0,9</w:t>
            </w:r>
          </w:p>
        </w:tc>
      </w:tr>
      <w:tr w:rsidR="006C5D1A" w:rsidTr="00DC5529">
        <w:trPr>
          <w:cantSplit/>
          <w:trHeight w:val="359"/>
        </w:trPr>
        <w:tc>
          <w:tcPr>
            <w:tcW w:w="437" w:type="pct"/>
            <w:vMerge/>
            <w:vAlign w:val="center"/>
          </w:tcPr>
          <w:p w:rsidR="006C5D1A" w:rsidRDefault="006C5D1A" w:rsidP="00DC5529">
            <w:pPr>
              <w:jc w:val="center"/>
              <w:rPr>
                <w:rFonts w:ascii="Times New Roman" w:hAnsi="Times New Roman"/>
                <w:color w:val="FF0000"/>
                <w:sz w:val="24"/>
                <w:szCs w:val="24"/>
                <w:lang w:val="ru-RU"/>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r>
      <w:tr w:rsidR="006C5D1A" w:rsidTr="00DC5529">
        <w:trPr>
          <w:cantSplit/>
          <w:trHeight w:val="20"/>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t>8</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sz w:val="24"/>
                <w:szCs w:val="24"/>
                <w:lang w:val="ru-RU"/>
              </w:rPr>
              <w:t>З</w:t>
            </w:r>
            <w:r>
              <w:rPr>
                <w:rFonts w:ascii="Times New Roman" w:hAnsi="Times New Roman"/>
                <w:sz w:val="24"/>
                <w:szCs w:val="24"/>
              </w:rPr>
              <w:t>она сельскохозяйственного использования</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sz w:val="24"/>
                <w:szCs w:val="24"/>
                <w:u w:val="single"/>
              </w:rPr>
            </w:pPr>
            <w:r>
              <w:rPr>
                <w:rFonts w:ascii="Times New Roman" w:hAnsi="Times New Roman"/>
                <w:sz w:val="24"/>
                <w:szCs w:val="24"/>
              </w:rPr>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13943,4</w:t>
            </w:r>
          </w:p>
        </w:tc>
        <w:tc>
          <w:tcPr>
            <w:tcW w:w="782"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13943,4</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tcBorders>
              <w:left w:val="nil"/>
            </w:tcBorders>
            <w:vAlign w:val="center"/>
          </w:tcPr>
          <w:p w:rsidR="006C5D1A" w:rsidRDefault="006C5D1A" w:rsidP="00DC5529">
            <w:pPr>
              <w:rPr>
                <w:rFonts w:ascii="Times New Roman" w:hAnsi="Times New Roman"/>
                <w:sz w:val="24"/>
                <w:szCs w:val="24"/>
              </w:rPr>
            </w:pPr>
          </w:p>
        </w:tc>
        <w:tc>
          <w:tcPr>
            <w:tcW w:w="803" w:type="pct"/>
            <w:vMerge/>
            <w:vAlign w:val="center"/>
          </w:tcPr>
          <w:p w:rsidR="006C5D1A" w:rsidRDefault="006C5D1A" w:rsidP="00DC5529">
            <w:pPr>
              <w:jc w:val="center"/>
              <w:rPr>
                <w:rFonts w:ascii="Times New Roman" w:hAnsi="Times New Roman"/>
                <w:sz w:val="24"/>
                <w:szCs w:val="24"/>
                <w:u w:val="single"/>
              </w:rPr>
            </w:pPr>
          </w:p>
        </w:tc>
        <w:tc>
          <w:tcPr>
            <w:tcW w:w="884" w:type="pct"/>
            <w:vAlign w:val="center"/>
          </w:tcPr>
          <w:p w:rsidR="006C5D1A" w:rsidRPr="00074B89" w:rsidRDefault="008F5DBD" w:rsidP="00DC5529">
            <w:pPr>
              <w:jc w:val="center"/>
              <w:rPr>
                <w:rFonts w:ascii="Times New Roman" w:hAnsi="Times New Roman"/>
                <w:color w:val="FF0000"/>
                <w:sz w:val="24"/>
                <w:szCs w:val="24"/>
                <w:lang w:val="ru-RU"/>
              </w:rPr>
            </w:pPr>
            <w:r>
              <w:rPr>
                <w:rFonts w:ascii="Times New Roman" w:hAnsi="Times New Roman"/>
                <w:sz w:val="24"/>
                <w:szCs w:val="24"/>
                <w:lang w:val="ru-RU"/>
              </w:rPr>
              <w:t>76,3</w:t>
            </w:r>
          </w:p>
        </w:tc>
        <w:tc>
          <w:tcPr>
            <w:tcW w:w="782" w:type="pct"/>
            <w:vAlign w:val="center"/>
          </w:tcPr>
          <w:p w:rsidR="006C5D1A" w:rsidRPr="008F5DBD" w:rsidRDefault="008F5DBD" w:rsidP="00DC5529">
            <w:pPr>
              <w:jc w:val="center"/>
              <w:rPr>
                <w:rFonts w:ascii="Times New Roman" w:hAnsi="Times New Roman"/>
                <w:sz w:val="24"/>
                <w:szCs w:val="24"/>
                <w:lang w:val="ru-RU"/>
              </w:rPr>
            </w:pPr>
            <w:r w:rsidRPr="008F5DBD">
              <w:rPr>
                <w:rFonts w:ascii="Times New Roman" w:hAnsi="Times New Roman"/>
                <w:sz w:val="24"/>
                <w:szCs w:val="24"/>
                <w:lang w:val="ru-RU"/>
              </w:rPr>
              <w:t>76,3</w:t>
            </w:r>
          </w:p>
        </w:tc>
      </w:tr>
      <w:tr w:rsidR="006C5D1A" w:rsidTr="008A2F2D">
        <w:trPr>
          <w:cantSplit/>
          <w:trHeight w:val="274"/>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t>9</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hint="eastAsia"/>
                <w:sz w:val="24"/>
                <w:szCs w:val="24"/>
              </w:rPr>
              <w:t>Производственная</w:t>
            </w:r>
            <w:r>
              <w:rPr>
                <w:rFonts w:ascii="Times New Roman" w:hAnsi="Times New Roman"/>
                <w:sz w:val="24"/>
                <w:szCs w:val="24"/>
              </w:rPr>
              <w:t xml:space="preserve"> </w:t>
            </w:r>
            <w:r>
              <w:rPr>
                <w:rFonts w:ascii="Times New Roman" w:hAnsi="Times New Roman" w:hint="eastAsia"/>
                <w:sz w:val="24"/>
                <w:szCs w:val="24"/>
              </w:rPr>
              <w:t>зона</w:t>
            </w:r>
            <w:r>
              <w:rPr>
                <w:rFonts w:ascii="Times New Roman" w:hAnsi="Times New Roman"/>
                <w:sz w:val="24"/>
                <w:szCs w:val="24"/>
              </w:rPr>
              <w:t xml:space="preserve"> </w:t>
            </w:r>
            <w:r>
              <w:rPr>
                <w:rFonts w:ascii="Times New Roman" w:hAnsi="Times New Roman" w:hint="eastAsia"/>
                <w:sz w:val="24"/>
                <w:szCs w:val="24"/>
              </w:rPr>
              <w:t>сельскохозяйственных</w:t>
            </w:r>
            <w:r>
              <w:rPr>
                <w:rFonts w:ascii="Times New Roman" w:hAnsi="Times New Roman"/>
                <w:sz w:val="24"/>
                <w:szCs w:val="24"/>
              </w:rPr>
              <w:t xml:space="preserve"> </w:t>
            </w:r>
            <w:r>
              <w:rPr>
                <w:rFonts w:ascii="Times New Roman" w:hAnsi="Times New Roman" w:hint="eastAsia"/>
                <w:sz w:val="24"/>
                <w:szCs w:val="24"/>
              </w:rPr>
              <w:t>предприятий</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sz w:val="24"/>
                <w:szCs w:val="24"/>
                <w:u w:val="single"/>
              </w:rPr>
            </w:pPr>
            <w:r>
              <w:rPr>
                <w:rFonts w:ascii="Times New Roman" w:hAnsi="Times New Roman"/>
                <w:sz w:val="24"/>
                <w:szCs w:val="24"/>
              </w:rPr>
              <w:lastRenderedPageBreak/>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lastRenderedPageBreak/>
              <w:t>186,5</w:t>
            </w:r>
          </w:p>
        </w:tc>
        <w:tc>
          <w:tcPr>
            <w:tcW w:w="782" w:type="pct"/>
            <w:vAlign w:val="center"/>
          </w:tcPr>
          <w:p w:rsidR="006C5D1A" w:rsidRPr="008F5DBD" w:rsidRDefault="008A2F2D" w:rsidP="00DC5529">
            <w:pPr>
              <w:jc w:val="center"/>
              <w:rPr>
                <w:rFonts w:ascii="Times New Roman" w:hAnsi="Times New Roman"/>
                <w:sz w:val="24"/>
                <w:szCs w:val="24"/>
                <w:lang w:val="ru-RU"/>
              </w:rPr>
            </w:pPr>
            <w:r w:rsidRPr="008F5DBD">
              <w:rPr>
                <w:rFonts w:ascii="Times New Roman" w:hAnsi="Times New Roman"/>
                <w:sz w:val="24"/>
                <w:szCs w:val="24"/>
                <w:lang w:val="ru-RU"/>
              </w:rPr>
              <w:t>186,5</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lang w:val="ru-RU"/>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u w:val="single"/>
              </w:rPr>
            </w:pPr>
          </w:p>
        </w:tc>
        <w:tc>
          <w:tcPr>
            <w:tcW w:w="884"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1,0</w:t>
            </w:r>
          </w:p>
        </w:tc>
        <w:tc>
          <w:tcPr>
            <w:tcW w:w="782" w:type="pct"/>
            <w:vAlign w:val="center"/>
          </w:tcPr>
          <w:p w:rsidR="006C5D1A" w:rsidRPr="008F5DBD" w:rsidRDefault="008F5DBD" w:rsidP="00DC5529">
            <w:pPr>
              <w:jc w:val="center"/>
              <w:rPr>
                <w:rFonts w:ascii="Times New Roman" w:hAnsi="Times New Roman"/>
                <w:sz w:val="24"/>
                <w:szCs w:val="24"/>
                <w:lang w:val="ru-RU"/>
              </w:rPr>
            </w:pPr>
            <w:r w:rsidRPr="008F5DBD">
              <w:rPr>
                <w:rFonts w:ascii="Times New Roman" w:hAnsi="Times New Roman"/>
                <w:sz w:val="24"/>
                <w:szCs w:val="24"/>
                <w:lang w:val="ru-RU"/>
              </w:rPr>
              <w:t>1,0</w:t>
            </w:r>
          </w:p>
        </w:tc>
      </w:tr>
      <w:tr w:rsidR="006C5D1A" w:rsidTr="00DC5529">
        <w:trPr>
          <w:cantSplit/>
          <w:trHeight w:val="20"/>
        </w:trPr>
        <w:tc>
          <w:tcPr>
            <w:tcW w:w="437" w:type="pct"/>
            <w:vMerge w:val="restart"/>
            <w:vAlign w:val="center"/>
          </w:tcPr>
          <w:p w:rsidR="006C5D1A" w:rsidRDefault="008A2F2D" w:rsidP="00DC5529">
            <w:pPr>
              <w:jc w:val="center"/>
              <w:rPr>
                <w:rFonts w:ascii="Times New Roman" w:hAnsi="Times New Roman"/>
                <w:sz w:val="24"/>
                <w:szCs w:val="24"/>
                <w:lang w:val="ru-RU"/>
              </w:rPr>
            </w:pPr>
            <w:r>
              <w:rPr>
                <w:rFonts w:ascii="Times New Roman" w:hAnsi="Times New Roman"/>
                <w:sz w:val="24"/>
                <w:szCs w:val="24"/>
                <w:lang w:val="ru-RU"/>
              </w:rPr>
              <w:lastRenderedPageBreak/>
              <w:t>10</w:t>
            </w:r>
          </w:p>
        </w:tc>
        <w:tc>
          <w:tcPr>
            <w:tcW w:w="2094" w:type="pct"/>
            <w:vMerge w:val="restart"/>
            <w:tcBorders>
              <w:left w:val="nil"/>
            </w:tcBorders>
            <w:vAlign w:val="center"/>
          </w:tcPr>
          <w:p w:rsidR="006C5D1A" w:rsidRDefault="008A2F2D" w:rsidP="00DC5529">
            <w:pPr>
              <w:rPr>
                <w:rFonts w:ascii="Times New Roman" w:hAnsi="Times New Roman"/>
                <w:sz w:val="24"/>
                <w:szCs w:val="24"/>
                <w:lang w:val="ru-RU"/>
              </w:rPr>
            </w:pPr>
            <w:r>
              <w:rPr>
                <w:rFonts w:ascii="Times New Roman" w:hAnsi="Times New Roman"/>
                <w:sz w:val="24"/>
                <w:szCs w:val="24"/>
                <w:lang w:val="ru-RU"/>
              </w:rPr>
              <w:t>Зона рекреационного назначения</w:t>
            </w:r>
          </w:p>
        </w:tc>
        <w:tc>
          <w:tcPr>
            <w:tcW w:w="803" w:type="pct"/>
            <w:vMerge w:val="restart"/>
            <w:vAlign w:val="center"/>
          </w:tcPr>
          <w:p w:rsidR="006C5D1A" w:rsidRDefault="006C5D1A" w:rsidP="00DC5529">
            <w:pPr>
              <w:jc w:val="center"/>
              <w:rPr>
                <w:rFonts w:ascii="Times New Roman" w:hAnsi="Times New Roman"/>
                <w:sz w:val="24"/>
                <w:szCs w:val="24"/>
                <w:u w:val="single"/>
                <w:lang w:val="ru-RU"/>
              </w:rPr>
            </w:pPr>
            <w:r>
              <w:rPr>
                <w:rFonts w:ascii="Times New Roman" w:hAnsi="Times New Roman" w:hint="eastAsia"/>
                <w:sz w:val="24"/>
                <w:szCs w:val="24"/>
                <w:u w:val="single"/>
                <w:lang w:val="ru-RU"/>
              </w:rPr>
              <w:t>га</w:t>
            </w:r>
          </w:p>
          <w:p w:rsidR="006C5D1A" w:rsidRDefault="006C5D1A" w:rsidP="00DC5529">
            <w:pPr>
              <w:jc w:val="center"/>
              <w:rPr>
                <w:rFonts w:ascii="Times New Roman" w:hAnsi="Times New Roman"/>
                <w:sz w:val="24"/>
                <w:szCs w:val="24"/>
                <w:u w:val="single"/>
                <w:lang w:val="ru-RU"/>
              </w:rPr>
            </w:pPr>
            <w:r>
              <w:rPr>
                <w:rFonts w:ascii="Times New Roman" w:hAnsi="Times New Roman"/>
                <w:sz w:val="24"/>
                <w:szCs w:val="24"/>
                <w:u w:val="single"/>
                <w:lang w:val="ru-RU"/>
              </w:rPr>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43,6</w:t>
            </w:r>
          </w:p>
        </w:tc>
        <w:tc>
          <w:tcPr>
            <w:tcW w:w="782" w:type="pct"/>
            <w:vAlign w:val="center"/>
          </w:tcPr>
          <w:p w:rsidR="006C5D1A" w:rsidRPr="008F5DBD" w:rsidRDefault="008A2F2D" w:rsidP="00DC5529">
            <w:pPr>
              <w:jc w:val="center"/>
              <w:rPr>
                <w:rFonts w:ascii="Times New Roman" w:hAnsi="Times New Roman"/>
                <w:sz w:val="24"/>
                <w:szCs w:val="24"/>
                <w:lang w:val="ru-RU"/>
              </w:rPr>
            </w:pPr>
            <w:r w:rsidRPr="008F5DBD">
              <w:rPr>
                <w:rFonts w:ascii="Times New Roman" w:hAnsi="Times New Roman"/>
                <w:sz w:val="24"/>
                <w:szCs w:val="24"/>
                <w:lang w:val="ru-RU"/>
              </w:rPr>
              <w:t>43,6</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u w:val="single"/>
              </w:rPr>
            </w:pPr>
          </w:p>
        </w:tc>
        <w:tc>
          <w:tcPr>
            <w:tcW w:w="884"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0,2</w:t>
            </w:r>
          </w:p>
        </w:tc>
        <w:tc>
          <w:tcPr>
            <w:tcW w:w="782" w:type="pct"/>
            <w:vAlign w:val="center"/>
          </w:tcPr>
          <w:p w:rsidR="008F5DBD" w:rsidRPr="008F5DBD" w:rsidRDefault="008F5DBD" w:rsidP="008F5DBD">
            <w:pPr>
              <w:jc w:val="center"/>
              <w:rPr>
                <w:rFonts w:ascii="Times New Roman" w:hAnsi="Times New Roman"/>
                <w:sz w:val="24"/>
                <w:szCs w:val="24"/>
                <w:lang w:val="ru-RU"/>
              </w:rPr>
            </w:pPr>
            <w:r w:rsidRPr="008F5DBD">
              <w:rPr>
                <w:rFonts w:ascii="Times New Roman" w:hAnsi="Times New Roman"/>
                <w:sz w:val="24"/>
                <w:szCs w:val="24"/>
                <w:lang w:val="ru-RU"/>
              </w:rPr>
              <w:t>0,2</w:t>
            </w:r>
          </w:p>
        </w:tc>
      </w:tr>
      <w:tr w:rsidR="006C5D1A" w:rsidTr="00DC5529">
        <w:trPr>
          <w:cantSplit/>
          <w:trHeight w:val="310"/>
        </w:trPr>
        <w:tc>
          <w:tcPr>
            <w:tcW w:w="437" w:type="pct"/>
            <w:vMerge w:val="restart"/>
            <w:vAlign w:val="center"/>
          </w:tcPr>
          <w:p w:rsidR="006C5D1A" w:rsidRPr="008A2F2D" w:rsidRDefault="008A2F2D" w:rsidP="00DC5529">
            <w:pPr>
              <w:jc w:val="center"/>
              <w:rPr>
                <w:rFonts w:ascii="Times New Roman" w:hAnsi="Times New Roman"/>
                <w:sz w:val="24"/>
                <w:szCs w:val="24"/>
                <w:lang w:val="ru-RU"/>
              </w:rPr>
            </w:pPr>
            <w:r>
              <w:rPr>
                <w:rFonts w:ascii="Times New Roman" w:hAnsi="Times New Roman"/>
                <w:sz w:val="24"/>
                <w:szCs w:val="24"/>
                <w:lang w:val="ru-RU"/>
              </w:rPr>
              <w:t>11</w:t>
            </w:r>
          </w:p>
        </w:tc>
        <w:tc>
          <w:tcPr>
            <w:tcW w:w="2094" w:type="pct"/>
            <w:vMerge w:val="restart"/>
            <w:tcBorders>
              <w:left w:val="nil"/>
            </w:tcBorders>
            <w:vAlign w:val="center"/>
          </w:tcPr>
          <w:p w:rsidR="006C5D1A" w:rsidRDefault="006C5D1A" w:rsidP="00DC5529">
            <w:pPr>
              <w:rPr>
                <w:rFonts w:ascii="Times New Roman" w:hAnsi="Times New Roman"/>
                <w:sz w:val="24"/>
                <w:szCs w:val="24"/>
                <w:lang w:val="ru-RU"/>
              </w:rPr>
            </w:pPr>
            <w:r>
              <w:rPr>
                <w:rFonts w:ascii="Times New Roman" w:hAnsi="Times New Roman"/>
                <w:sz w:val="24"/>
                <w:szCs w:val="24"/>
                <w:lang w:val="ru-RU"/>
              </w:rPr>
              <w:t>Зона лесов</w:t>
            </w:r>
          </w:p>
        </w:tc>
        <w:tc>
          <w:tcPr>
            <w:tcW w:w="803" w:type="pct"/>
            <w:vMerge w:val="restart"/>
            <w:vAlign w:val="center"/>
          </w:tcPr>
          <w:p w:rsidR="006C5D1A" w:rsidRDefault="006C5D1A" w:rsidP="00DC5529">
            <w:pPr>
              <w:jc w:val="center"/>
              <w:rPr>
                <w:rFonts w:ascii="Times New Roman" w:hAnsi="Times New Roman"/>
                <w:sz w:val="24"/>
                <w:szCs w:val="24"/>
                <w:lang w:val="ru-RU"/>
              </w:rPr>
            </w:pPr>
            <w:r>
              <w:rPr>
                <w:rFonts w:ascii="Times New Roman" w:hAnsi="Times New Roman"/>
                <w:sz w:val="24"/>
                <w:szCs w:val="24"/>
                <w:u w:val="single"/>
                <w:lang w:val="ru-RU"/>
              </w:rPr>
              <w:t>га</w:t>
            </w:r>
          </w:p>
          <w:p w:rsidR="006C5D1A" w:rsidRPr="000A4F98" w:rsidRDefault="006C5D1A" w:rsidP="00DC5529">
            <w:pPr>
              <w:jc w:val="center"/>
              <w:rPr>
                <w:rFonts w:ascii="Times New Roman" w:hAnsi="Times New Roman"/>
                <w:sz w:val="24"/>
                <w:szCs w:val="24"/>
                <w:lang w:val="ru-RU"/>
              </w:rPr>
            </w:pPr>
            <w:r>
              <w:rPr>
                <w:rFonts w:ascii="Times New Roman" w:hAnsi="Times New Roman"/>
                <w:sz w:val="24"/>
                <w:szCs w:val="24"/>
                <w:lang w:val="ru-RU"/>
              </w:rPr>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3522,6</w:t>
            </w:r>
          </w:p>
        </w:tc>
        <w:tc>
          <w:tcPr>
            <w:tcW w:w="782" w:type="pct"/>
            <w:vAlign w:val="center"/>
          </w:tcPr>
          <w:p w:rsidR="006C5D1A" w:rsidRPr="008F5DBD" w:rsidRDefault="008A2F2D" w:rsidP="00DC5529">
            <w:pPr>
              <w:jc w:val="center"/>
              <w:rPr>
                <w:rFonts w:ascii="Times New Roman" w:hAnsi="Times New Roman"/>
                <w:sz w:val="24"/>
                <w:szCs w:val="24"/>
                <w:lang w:val="ru-RU"/>
              </w:rPr>
            </w:pPr>
            <w:r w:rsidRPr="008F5DBD">
              <w:rPr>
                <w:rFonts w:ascii="Times New Roman" w:hAnsi="Times New Roman"/>
                <w:sz w:val="24"/>
                <w:szCs w:val="24"/>
                <w:lang w:val="ru-RU"/>
              </w:rPr>
              <w:t>3522,6</w:t>
            </w:r>
          </w:p>
        </w:tc>
      </w:tr>
      <w:tr w:rsidR="006C5D1A" w:rsidTr="00DC5529">
        <w:trPr>
          <w:cantSplit/>
          <w:trHeight w:val="310"/>
        </w:trPr>
        <w:tc>
          <w:tcPr>
            <w:tcW w:w="437" w:type="pct"/>
            <w:vMerge/>
            <w:vAlign w:val="center"/>
          </w:tcPr>
          <w:p w:rsidR="006C5D1A" w:rsidRDefault="006C5D1A" w:rsidP="00DC5529">
            <w:pPr>
              <w:jc w:val="center"/>
              <w:rPr>
                <w:rFonts w:ascii="Times New Roman" w:hAnsi="Times New Roman"/>
                <w:sz w:val="24"/>
                <w:szCs w:val="24"/>
              </w:rPr>
            </w:pPr>
          </w:p>
        </w:tc>
        <w:tc>
          <w:tcPr>
            <w:tcW w:w="2094" w:type="pct"/>
            <w:vMerge/>
            <w:tcBorders>
              <w:left w:val="nil"/>
            </w:tcBorders>
            <w:vAlign w:val="center"/>
          </w:tcPr>
          <w:p w:rsidR="006C5D1A" w:rsidRDefault="006C5D1A" w:rsidP="00DC5529">
            <w:pPr>
              <w:rPr>
                <w:rFonts w:ascii="Times New Roman" w:hAnsi="Times New Roman"/>
                <w:sz w:val="24"/>
                <w:szCs w:val="24"/>
                <w:lang w:val="ru-RU"/>
              </w:rPr>
            </w:pPr>
          </w:p>
        </w:tc>
        <w:tc>
          <w:tcPr>
            <w:tcW w:w="803" w:type="pct"/>
            <w:vMerge/>
            <w:vAlign w:val="center"/>
          </w:tcPr>
          <w:p w:rsidR="006C5D1A" w:rsidRDefault="006C5D1A" w:rsidP="00DC5529">
            <w:pPr>
              <w:jc w:val="center"/>
              <w:rPr>
                <w:rFonts w:ascii="Times New Roman" w:hAnsi="Times New Roman"/>
                <w:sz w:val="24"/>
                <w:szCs w:val="24"/>
                <w:u w:val="single"/>
                <w:lang w:val="ru-RU"/>
              </w:rPr>
            </w:pPr>
          </w:p>
        </w:tc>
        <w:tc>
          <w:tcPr>
            <w:tcW w:w="884" w:type="pct"/>
            <w:vAlign w:val="center"/>
          </w:tcPr>
          <w:p w:rsidR="006C5D1A" w:rsidRPr="008A2F2D" w:rsidRDefault="008F5DBD" w:rsidP="00DC5529">
            <w:pPr>
              <w:jc w:val="center"/>
              <w:rPr>
                <w:rFonts w:ascii="Times New Roman" w:hAnsi="Times New Roman"/>
                <w:sz w:val="24"/>
                <w:szCs w:val="24"/>
                <w:lang w:val="ru-RU"/>
              </w:rPr>
            </w:pPr>
            <w:r>
              <w:rPr>
                <w:rFonts w:ascii="Times New Roman" w:hAnsi="Times New Roman"/>
                <w:sz w:val="24"/>
                <w:szCs w:val="24"/>
                <w:lang w:val="ru-RU"/>
              </w:rPr>
              <w:t>19,3</w:t>
            </w:r>
          </w:p>
        </w:tc>
        <w:tc>
          <w:tcPr>
            <w:tcW w:w="782" w:type="pct"/>
            <w:vAlign w:val="center"/>
          </w:tcPr>
          <w:p w:rsidR="006C5D1A" w:rsidRPr="008F5DBD" w:rsidRDefault="008F5DBD" w:rsidP="00DC5529">
            <w:pPr>
              <w:jc w:val="center"/>
              <w:rPr>
                <w:rFonts w:ascii="Times New Roman" w:hAnsi="Times New Roman"/>
                <w:sz w:val="24"/>
                <w:szCs w:val="24"/>
                <w:lang w:val="ru-RU"/>
              </w:rPr>
            </w:pPr>
            <w:r w:rsidRPr="008F5DBD">
              <w:rPr>
                <w:rFonts w:ascii="Times New Roman" w:hAnsi="Times New Roman"/>
                <w:sz w:val="24"/>
                <w:szCs w:val="24"/>
                <w:lang w:val="ru-RU"/>
              </w:rPr>
              <w:t>19,3</w:t>
            </w:r>
          </w:p>
        </w:tc>
      </w:tr>
      <w:tr w:rsidR="006C5D1A" w:rsidTr="00DC5529">
        <w:trPr>
          <w:cantSplit/>
          <w:trHeight w:val="20"/>
        </w:trPr>
        <w:tc>
          <w:tcPr>
            <w:tcW w:w="437" w:type="pct"/>
            <w:vMerge w:val="restart"/>
            <w:vAlign w:val="center"/>
          </w:tcPr>
          <w:p w:rsidR="006C5D1A" w:rsidRPr="008A2F2D" w:rsidRDefault="008A2F2D" w:rsidP="00DC5529">
            <w:pPr>
              <w:jc w:val="center"/>
              <w:rPr>
                <w:rFonts w:ascii="Times New Roman" w:hAnsi="Times New Roman"/>
                <w:sz w:val="24"/>
                <w:szCs w:val="24"/>
                <w:lang w:val="ru-RU"/>
              </w:rPr>
            </w:pPr>
            <w:r>
              <w:rPr>
                <w:rFonts w:ascii="Times New Roman" w:hAnsi="Times New Roman"/>
                <w:sz w:val="24"/>
                <w:szCs w:val="24"/>
                <w:lang w:val="ru-RU"/>
              </w:rPr>
              <w:t>12</w:t>
            </w:r>
          </w:p>
        </w:tc>
        <w:tc>
          <w:tcPr>
            <w:tcW w:w="2094" w:type="pct"/>
            <w:vMerge w:val="restart"/>
            <w:tcBorders>
              <w:left w:val="nil"/>
            </w:tcBorders>
            <w:vAlign w:val="center"/>
          </w:tcPr>
          <w:p w:rsidR="006C5D1A" w:rsidRDefault="006C5D1A" w:rsidP="00DC5529">
            <w:pPr>
              <w:rPr>
                <w:rFonts w:ascii="Times New Roman" w:hAnsi="Times New Roman"/>
                <w:sz w:val="24"/>
                <w:szCs w:val="24"/>
              </w:rPr>
            </w:pPr>
            <w:r>
              <w:rPr>
                <w:rFonts w:ascii="Times New Roman" w:hAnsi="Times New Roman"/>
                <w:sz w:val="24"/>
                <w:szCs w:val="24"/>
                <w:lang w:val="ru-RU"/>
              </w:rPr>
              <w:t>З</w:t>
            </w:r>
            <w:r>
              <w:rPr>
                <w:rFonts w:ascii="Times New Roman" w:hAnsi="Times New Roman"/>
                <w:sz w:val="24"/>
                <w:szCs w:val="24"/>
              </w:rPr>
              <w:t>она кладбищ</w:t>
            </w:r>
          </w:p>
        </w:tc>
        <w:tc>
          <w:tcPr>
            <w:tcW w:w="803" w:type="pct"/>
            <w:vMerge w:val="restart"/>
            <w:vAlign w:val="center"/>
          </w:tcPr>
          <w:p w:rsidR="006C5D1A" w:rsidRDefault="006C5D1A" w:rsidP="00DC5529">
            <w:pPr>
              <w:jc w:val="center"/>
              <w:rPr>
                <w:rFonts w:ascii="Times New Roman" w:hAnsi="Times New Roman"/>
                <w:sz w:val="24"/>
                <w:szCs w:val="24"/>
                <w:u w:val="single"/>
              </w:rPr>
            </w:pPr>
            <w:r>
              <w:rPr>
                <w:rFonts w:ascii="Times New Roman" w:hAnsi="Times New Roman"/>
                <w:sz w:val="24"/>
                <w:szCs w:val="24"/>
                <w:u w:val="single"/>
              </w:rPr>
              <w:t>га</w:t>
            </w:r>
          </w:p>
          <w:p w:rsidR="006C5D1A" w:rsidRDefault="006C5D1A" w:rsidP="00DC5529">
            <w:pPr>
              <w:jc w:val="center"/>
              <w:rPr>
                <w:rFonts w:ascii="Times New Roman" w:hAnsi="Times New Roman"/>
                <w:sz w:val="24"/>
                <w:szCs w:val="24"/>
                <w:u w:val="single"/>
              </w:rPr>
            </w:pPr>
            <w:r>
              <w:rPr>
                <w:rFonts w:ascii="Times New Roman" w:hAnsi="Times New Roman"/>
                <w:sz w:val="24"/>
                <w:szCs w:val="24"/>
              </w:rPr>
              <w:t>%</w:t>
            </w:r>
          </w:p>
        </w:tc>
        <w:tc>
          <w:tcPr>
            <w:tcW w:w="884" w:type="pct"/>
            <w:vAlign w:val="center"/>
          </w:tcPr>
          <w:p w:rsidR="006C5D1A" w:rsidRPr="008A2F2D" w:rsidRDefault="008A2F2D" w:rsidP="00DC5529">
            <w:pPr>
              <w:jc w:val="center"/>
              <w:rPr>
                <w:rFonts w:ascii="Times New Roman" w:hAnsi="Times New Roman"/>
                <w:sz w:val="24"/>
                <w:szCs w:val="24"/>
                <w:lang w:val="ru-RU"/>
              </w:rPr>
            </w:pPr>
            <w:r w:rsidRPr="008A2F2D">
              <w:rPr>
                <w:rFonts w:ascii="Times New Roman" w:hAnsi="Times New Roman"/>
                <w:sz w:val="24"/>
                <w:szCs w:val="24"/>
                <w:lang w:val="ru-RU"/>
              </w:rPr>
              <w:t>3,4</w:t>
            </w:r>
          </w:p>
        </w:tc>
        <w:tc>
          <w:tcPr>
            <w:tcW w:w="782" w:type="pct"/>
            <w:vAlign w:val="center"/>
          </w:tcPr>
          <w:p w:rsidR="006C5D1A" w:rsidRPr="008F5DBD" w:rsidRDefault="008A2F2D" w:rsidP="00DC5529">
            <w:pPr>
              <w:jc w:val="center"/>
              <w:rPr>
                <w:rFonts w:ascii="Times New Roman" w:hAnsi="Times New Roman"/>
                <w:sz w:val="24"/>
                <w:szCs w:val="24"/>
                <w:lang w:val="ru-RU"/>
              </w:rPr>
            </w:pPr>
            <w:r w:rsidRPr="008F5DBD">
              <w:rPr>
                <w:rFonts w:ascii="Times New Roman" w:hAnsi="Times New Roman"/>
                <w:sz w:val="24"/>
                <w:szCs w:val="24"/>
                <w:lang w:val="ru-RU"/>
              </w:rPr>
              <w:t>3,4</w:t>
            </w:r>
          </w:p>
        </w:tc>
      </w:tr>
      <w:tr w:rsidR="006C5D1A" w:rsidTr="00DC5529">
        <w:trPr>
          <w:cantSplit/>
          <w:trHeight w:val="291"/>
        </w:trPr>
        <w:tc>
          <w:tcPr>
            <w:tcW w:w="437" w:type="pct"/>
            <w:vMerge/>
            <w:vAlign w:val="center"/>
          </w:tcPr>
          <w:p w:rsidR="006C5D1A" w:rsidRDefault="006C5D1A" w:rsidP="00DC5529">
            <w:pPr>
              <w:jc w:val="center"/>
              <w:rPr>
                <w:rFonts w:ascii="Times New Roman" w:hAnsi="Times New Roman"/>
                <w:sz w:val="24"/>
                <w:szCs w:val="24"/>
              </w:rPr>
            </w:pPr>
          </w:p>
        </w:tc>
        <w:tc>
          <w:tcPr>
            <w:tcW w:w="2094" w:type="pct"/>
            <w:vMerge/>
            <w:tcBorders>
              <w:left w:val="nil"/>
            </w:tcBorders>
            <w:vAlign w:val="center"/>
          </w:tcPr>
          <w:p w:rsidR="006C5D1A" w:rsidRDefault="006C5D1A" w:rsidP="00DC5529">
            <w:pPr>
              <w:rPr>
                <w:rFonts w:ascii="Times New Roman" w:hAnsi="Times New Roman"/>
                <w:color w:val="FF0000"/>
                <w:sz w:val="24"/>
                <w:szCs w:val="24"/>
              </w:rPr>
            </w:pPr>
          </w:p>
        </w:tc>
        <w:tc>
          <w:tcPr>
            <w:tcW w:w="803" w:type="pct"/>
            <w:vMerge/>
            <w:vAlign w:val="center"/>
          </w:tcPr>
          <w:p w:rsidR="006C5D1A" w:rsidRDefault="006C5D1A" w:rsidP="00DC5529">
            <w:pPr>
              <w:jc w:val="center"/>
              <w:rPr>
                <w:rFonts w:ascii="Times New Roman" w:hAnsi="Times New Roman"/>
                <w:color w:val="FF0000"/>
                <w:sz w:val="24"/>
                <w:szCs w:val="24"/>
              </w:rPr>
            </w:pPr>
          </w:p>
        </w:tc>
        <w:tc>
          <w:tcPr>
            <w:tcW w:w="884" w:type="pct"/>
            <w:vAlign w:val="center"/>
          </w:tcPr>
          <w:p w:rsidR="006C5D1A" w:rsidRDefault="008F5DBD" w:rsidP="00DC5529">
            <w:pPr>
              <w:jc w:val="center"/>
              <w:rPr>
                <w:rFonts w:ascii="Times New Roman" w:hAnsi="Times New Roman"/>
                <w:sz w:val="24"/>
                <w:szCs w:val="24"/>
                <w:lang w:val="ru-RU"/>
              </w:rPr>
            </w:pPr>
            <w:r>
              <w:rPr>
                <w:rFonts w:ascii="Times New Roman" w:hAnsi="Times New Roman"/>
                <w:sz w:val="24"/>
                <w:szCs w:val="24"/>
                <w:lang w:val="ru-RU"/>
              </w:rPr>
              <w:t>0,0</w:t>
            </w:r>
          </w:p>
        </w:tc>
        <w:tc>
          <w:tcPr>
            <w:tcW w:w="782" w:type="pct"/>
            <w:vAlign w:val="center"/>
          </w:tcPr>
          <w:p w:rsidR="006C5D1A" w:rsidRPr="008F5DBD" w:rsidRDefault="008F5DBD" w:rsidP="00DC5529">
            <w:pPr>
              <w:jc w:val="center"/>
              <w:rPr>
                <w:rFonts w:ascii="Times New Roman" w:hAnsi="Times New Roman"/>
                <w:sz w:val="24"/>
                <w:szCs w:val="24"/>
                <w:lang w:val="ru-RU"/>
              </w:rPr>
            </w:pPr>
            <w:r w:rsidRPr="008F5DBD">
              <w:rPr>
                <w:rFonts w:ascii="Times New Roman" w:hAnsi="Times New Roman"/>
                <w:sz w:val="24"/>
                <w:szCs w:val="24"/>
                <w:lang w:val="ru-RU"/>
              </w:rPr>
              <w:t>0,0</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b/>
                <w:sz w:val="24"/>
                <w:szCs w:val="24"/>
              </w:rPr>
              <w:t>IV.</w:t>
            </w:r>
          </w:p>
        </w:tc>
        <w:tc>
          <w:tcPr>
            <w:tcW w:w="4563" w:type="pct"/>
            <w:gridSpan w:val="4"/>
            <w:vAlign w:val="center"/>
          </w:tcPr>
          <w:p w:rsidR="006C5D1A" w:rsidRDefault="006C5D1A" w:rsidP="00DC5529">
            <w:pPr>
              <w:jc w:val="center"/>
              <w:rPr>
                <w:rFonts w:ascii="Times New Roman" w:hAnsi="Times New Roman"/>
                <w:b/>
                <w:color w:val="FF0000"/>
                <w:sz w:val="24"/>
                <w:szCs w:val="24"/>
              </w:rPr>
            </w:pPr>
            <w:r>
              <w:rPr>
                <w:rFonts w:ascii="Times New Roman" w:hAnsi="Times New Roman"/>
                <w:b/>
                <w:sz w:val="24"/>
                <w:szCs w:val="24"/>
              </w:rPr>
              <w:t>Население</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Align w:val="center"/>
          </w:tcPr>
          <w:p w:rsidR="006C5D1A" w:rsidRDefault="006C5D1A" w:rsidP="007F684A">
            <w:pPr>
              <w:rPr>
                <w:rFonts w:ascii="Times New Roman" w:hAnsi="Times New Roman"/>
                <w:sz w:val="24"/>
                <w:szCs w:val="24"/>
                <w:lang w:val="ru-RU"/>
              </w:rPr>
            </w:pPr>
            <w:r>
              <w:rPr>
                <w:rFonts w:ascii="Times New Roman" w:hAnsi="Times New Roman"/>
                <w:sz w:val="24"/>
                <w:szCs w:val="24"/>
                <w:lang w:val="ru-RU"/>
              </w:rPr>
              <w:t xml:space="preserve">Численность постоянного </w:t>
            </w:r>
            <w:r w:rsidR="007F684A">
              <w:rPr>
                <w:rFonts w:ascii="Times New Roman" w:hAnsi="Times New Roman"/>
                <w:sz w:val="24"/>
                <w:szCs w:val="24"/>
                <w:lang w:val="ru-RU"/>
              </w:rPr>
              <w:t>населения</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чел.</w:t>
            </w:r>
          </w:p>
        </w:tc>
        <w:tc>
          <w:tcPr>
            <w:tcW w:w="884" w:type="pct"/>
            <w:vAlign w:val="center"/>
          </w:tcPr>
          <w:p w:rsidR="006C5D1A" w:rsidRPr="002F1E94" w:rsidRDefault="002F1E94" w:rsidP="00DC5529">
            <w:pPr>
              <w:jc w:val="center"/>
              <w:rPr>
                <w:rFonts w:ascii="Times New Roman" w:hAnsi="Times New Roman"/>
                <w:sz w:val="24"/>
                <w:szCs w:val="24"/>
                <w:lang w:val="ru-RU"/>
              </w:rPr>
            </w:pPr>
            <w:r w:rsidRPr="002F1E94">
              <w:rPr>
                <w:rFonts w:ascii="Times New Roman" w:hAnsi="Times New Roman"/>
                <w:sz w:val="24"/>
                <w:szCs w:val="24"/>
                <w:lang w:val="ru-RU"/>
              </w:rPr>
              <w:t>654</w:t>
            </w:r>
          </w:p>
        </w:tc>
        <w:tc>
          <w:tcPr>
            <w:tcW w:w="782" w:type="pct"/>
            <w:vAlign w:val="center"/>
          </w:tcPr>
          <w:p w:rsidR="006C5D1A" w:rsidRPr="002F1E94" w:rsidRDefault="002F1E94" w:rsidP="00DC5529">
            <w:pPr>
              <w:jc w:val="center"/>
              <w:rPr>
                <w:rFonts w:ascii="Times New Roman" w:hAnsi="Times New Roman"/>
                <w:sz w:val="24"/>
                <w:szCs w:val="24"/>
                <w:lang w:val="ru-RU"/>
              </w:rPr>
            </w:pPr>
            <w:r w:rsidRPr="002F1E94">
              <w:rPr>
                <w:rFonts w:ascii="Times New Roman" w:hAnsi="Times New Roman"/>
                <w:sz w:val="24"/>
                <w:szCs w:val="24"/>
                <w:lang w:val="ru-RU"/>
              </w:rPr>
              <w:t>670</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b/>
                <w:color w:val="FF0000"/>
                <w:sz w:val="24"/>
                <w:szCs w:val="24"/>
              </w:rPr>
            </w:pPr>
            <w:r>
              <w:rPr>
                <w:rFonts w:ascii="Times New Roman" w:hAnsi="Times New Roman"/>
                <w:b/>
                <w:sz w:val="24"/>
                <w:szCs w:val="24"/>
              </w:rPr>
              <w:t>V.</w:t>
            </w:r>
          </w:p>
        </w:tc>
        <w:tc>
          <w:tcPr>
            <w:tcW w:w="4563" w:type="pct"/>
            <w:gridSpan w:val="4"/>
            <w:vAlign w:val="center"/>
          </w:tcPr>
          <w:p w:rsidR="006C5D1A" w:rsidRDefault="006C5D1A" w:rsidP="00DC5529">
            <w:pPr>
              <w:jc w:val="center"/>
              <w:rPr>
                <w:rFonts w:ascii="Times New Roman" w:hAnsi="Times New Roman"/>
                <w:b/>
                <w:color w:val="FF0000"/>
                <w:sz w:val="24"/>
                <w:szCs w:val="24"/>
              </w:rPr>
            </w:pPr>
            <w:r>
              <w:rPr>
                <w:rFonts w:ascii="Times New Roman" w:hAnsi="Times New Roman"/>
                <w:b/>
                <w:sz w:val="24"/>
                <w:szCs w:val="24"/>
              </w:rPr>
              <w:t>Жилищный фонд</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Align w:val="center"/>
          </w:tcPr>
          <w:p w:rsidR="006C5D1A" w:rsidRPr="002F1E94" w:rsidRDefault="002F1E94" w:rsidP="00DC5529">
            <w:pPr>
              <w:rPr>
                <w:rFonts w:ascii="Times New Roman" w:hAnsi="Times New Roman"/>
                <w:sz w:val="24"/>
                <w:szCs w:val="24"/>
                <w:lang w:val="ru-RU"/>
              </w:rPr>
            </w:pPr>
            <w:r>
              <w:rPr>
                <w:rFonts w:ascii="Times New Roman" w:hAnsi="Times New Roman"/>
                <w:sz w:val="24"/>
                <w:szCs w:val="24"/>
                <w:lang w:val="ru-RU"/>
              </w:rPr>
              <w:t>Жилищный фонд</w:t>
            </w:r>
          </w:p>
        </w:tc>
        <w:tc>
          <w:tcPr>
            <w:tcW w:w="803" w:type="pct"/>
            <w:vAlign w:val="center"/>
          </w:tcPr>
          <w:p w:rsidR="006C5D1A" w:rsidRDefault="006C5D1A" w:rsidP="00DC5529">
            <w:pPr>
              <w:jc w:val="center"/>
              <w:rPr>
                <w:rFonts w:ascii="Times New Roman" w:hAnsi="Times New Roman"/>
                <w:sz w:val="24"/>
                <w:szCs w:val="24"/>
                <w:vertAlign w:val="superscript"/>
              </w:rPr>
            </w:pPr>
            <w:r>
              <w:rPr>
                <w:rFonts w:ascii="Times New Roman" w:hAnsi="Times New Roman"/>
                <w:sz w:val="24"/>
                <w:szCs w:val="24"/>
              </w:rPr>
              <w:t>м</w:t>
            </w:r>
            <w:r>
              <w:rPr>
                <w:rFonts w:ascii="Times New Roman" w:hAnsi="Times New Roman"/>
                <w:sz w:val="24"/>
                <w:szCs w:val="24"/>
                <w:vertAlign w:val="superscript"/>
              </w:rPr>
              <w:t>2</w:t>
            </w:r>
          </w:p>
        </w:tc>
        <w:tc>
          <w:tcPr>
            <w:tcW w:w="884" w:type="pct"/>
            <w:vAlign w:val="center"/>
          </w:tcPr>
          <w:p w:rsidR="006C5D1A" w:rsidRDefault="00917BD2" w:rsidP="00DC5529">
            <w:pPr>
              <w:jc w:val="center"/>
              <w:rPr>
                <w:rFonts w:ascii="Times New Roman" w:hAnsi="Times New Roman"/>
                <w:color w:val="FF0000"/>
                <w:sz w:val="24"/>
                <w:szCs w:val="24"/>
                <w:lang w:val="ru-RU"/>
              </w:rPr>
            </w:pPr>
            <w:r w:rsidRPr="00917BD2">
              <w:rPr>
                <w:rFonts w:ascii="Times New Roman" w:hAnsi="Times New Roman"/>
                <w:sz w:val="24"/>
                <w:szCs w:val="24"/>
                <w:lang w:val="ru-RU"/>
              </w:rPr>
              <w:t>20060</w:t>
            </w:r>
          </w:p>
        </w:tc>
        <w:tc>
          <w:tcPr>
            <w:tcW w:w="782" w:type="pct"/>
            <w:vAlign w:val="center"/>
          </w:tcPr>
          <w:p w:rsidR="006C5D1A" w:rsidRDefault="00917BD2" w:rsidP="00DC5529">
            <w:pPr>
              <w:jc w:val="center"/>
              <w:rPr>
                <w:rFonts w:ascii="Times New Roman" w:hAnsi="Times New Roman"/>
                <w:color w:val="FF0000"/>
                <w:sz w:val="24"/>
                <w:szCs w:val="24"/>
                <w:lang w:val="ru-RU"/>
              </w:rPr>
            </w:pPr>
            <w:r>
              <w:rPr>
                <w:rFonts w:ascii="Times New Roman" w:hAnsi="Times New Roman"/>
                <w:sz w:val="24"/>
                <w:szCs w:val="24"/>
                <w:lang w:val="ru-RU"/>
              </w:rPr>
              <w:t>22311</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2</w:t>
            </w:r>
          </w:p>
        </w:tc>
        <w:tc>
          <w:tcPr>
            <w:tcW w:w="2094" w:type="pct"/>
            <w:vAlign w:val="center"/>
          </w:tcPr>
          <w:p w:rsidR="006C5D1A" w:rsidRDefault="002F1E94" w:rsidP="002F1E94">
            <w:pPr>
              <w:rPr>
                <w:rFonts w:ascii="Times New Roman" w:hAnsi="Times New Roman"/>
                <w:sz w:val="24"/>
                <w:szCs w:val="24"/>
              </w:rPr>
            </w:pPr>
            <w:r>
              <w:rPr>
                <w:rFonts w:ascii="Times New Roman" w:hAnsi="Times New Roman"/>
                <w:sz w:val="24"/>
                <w:szCs w:val="24"/>
                <w:lang w:val="ru-RU"/>
              </w:rPr>
              <w:t>Средняя о</w:t>
            </w:r>
            <w:r w:rsidR="006C5D1A">
              <w:rPr>
                <w:rFonts w:ascii="Times New Roman" w:hAnsi="Times New Roman"/>
                <w:sz w:val="24"/>
                <w:szCs w:val="24"/>
              </w:rPr>
              <w:t>беспеченность населения</w:t>
            </w:r>
            <w:r>
              <w:rPr>
                <w:rFonts w:ascii="Times New Roman" w:hAnsi="Times New Roman"/>
                <w:sz w:val="24"/>
                <w:szCs w:val="24"/>
                <w:lang w:val="ru-RU"/>
              </w:rPr>
              <w:t xml:space="preserve"> </w:t>
            </w:r>
            <w:r w:rsidR="006C5D1A">
              <w:rPr>
                <w:rFonts w:ascii="Times New Roman" w:hAnsi="Times New Roman"/>
                <w:sz w:val="24"/>
                <w:szCs w:val="24"/>
              </w:rPr>
              <w:t xml:space="preserve"> </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м</w:t>
            </w:r>
            <w:r>
              <w:rPr>
                <w:rFonts w:ascii="Times New Roman" w:hAnsi="Times New Roman"/>
                <w:sz w:val="24"/>
                <w:szCs w:val="24"/>
                <w:vertAlign w:val="superscript"/>
              </w:rPr>
              <w:t>2</w:t>
            </w:r>
            <w:r>
              <w:rPr>
                <w:rFonts w:ascii="Times New Roman" w:hAnsi="Times New Roman"/>
                <w:sz w:val="24"/>
                <w:szCs w:val="24"/>
              </w:rPr>
              <w:t>/чел.</w:t>
            </w:r>
          </w:p>
        </w:tc>
        <w:tc>
          <w:tcPr>
            <w:tcW w:w="884" w:type="pct"/>
            <w:vAlign w:val="center"/>
          </w:tcPr>
          <w:p w:rsidR="006C5D1A" w:rsidRDefault="002F1E94" w:rsidP="00DC5529">
            <w:pPr>
              <w:jc w:val="center"/>
              <w:rPr>
                <w:rFonts w:ascii="Times New Roman" w:hAnsi="Times New Roman"/>
                <w:sz w:val="24"/>
                <w:szCs w:val="24"/>
                <w:lang w:val="ru-RU"/>
              </w:rPr>
            </w:pPr>
            <w:r>
              <w:rPr>
                <w:rFonts w:ascii="Times New Roman" w:hAnsi="Times New Roman"/>
                <w:sz w:val="24"/>
                <w:szCs w:val="24"/>
                <w:lang w:val="ru-RU"/>
              </w:rPr>
              <w:t>30,7</w:t>
            </w:r>
          </w:p>
        </w:tc>
        <w:tc>
          <w:tcPr>
            <w:tcW w:w="782" w:type="pct"/>
            <w:vAlign w:val="center"/>
          </w:tcPr>
          <w:p w:rsidR="006C5D1A" w:rsidRDefault="002F1E94" w:rsidP="00917BD2">
            <w:pPr>
              <w:jc w:val="center"/>
              <w:rPr>
                <w:rFonts w:ascii="Times New Roman" w:hAnsi="Times New Roman"/>
                <w:color w:val="FF0000"/>
                <w:sz w:val="24"/>
                <w:szCs w:val="24"/>
                <w:lang w:val="ru-RU"/>
              </w:rPr>
            </w:pPr>
            <w:r w:rsidRPr="002F1E94">
              <w:rPr>
                <w:rFonts w:ascii="Times New Roman" w:hAnsi="Times New Roman"/>
                <w:sz w:val="24"/>
                <w:szCs w:val="24"/>
                <w:lang w:val="ru-RU"/>
              </w:rPr>
              <w:t>3</w:t>
            </w:r>
            <w:r w:rsidR="00917BD2">
              <w:rPr>
                <w:rFonts w:ascii="Times New Roman" w:hAnsi="Times New Roman"/>
                <w:sz w:val="24"/>
                <w:szCs w:val="24"/>
                <w:lang w:val="ru-RU"/>
              </w:rPr>
              <w:t>3</w:t>
            </w:r>
            <w:r w:rsidRPr="002F1E94">
              <w:rPr>
                <w:rFonts w:ascii="Times New Roman" w:hAnsi="Times New Roman"/>
                <w:sz w:val="24"/>
                <w:szCs w:val="24"/>
                <w:lang w:val="ru-RU"/>
              </w:rPr>
              <w:t>,</w:t>
            </w:r>
            <w:r w:rsidR="00917BD2">
              <w:rPr>
                <w:rFonts w:ascii="Times New Roman" w:hAnsi="Times New Roman"/>
                <w:sz w:val="24"/>
                <w:szCs w:val="24"/>
                <w:lang w:val="ru-RU"/>
              </w:rPr>
              <w:t>3</w:t>
            </w:r>
          </w:p>
        </w:tc>
      </w:tr>
      <w:tr w:rsidR="006C5D1A" w:rsidRPr="000D6C53" w:rsidTr="00DC5529">
        <w:trPr>
          <w:cantSplit/>
          <w:trHeight w:val="20"/>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VI.</w:t>
            </w:r>
          </w:p>
        </w:tc>
        <w:tc>
          <w:tcPr>
            <w:tcW w:w="4563" w:type="pct"/>
            <w:gridSpan w:val="4"/>
            <w:vAlign w:val="center"/>
          </w:tcPr>
          <w:p w:rsidR="006C5D1A" w:rsidRDefault="006C5D1A" w:rsidP="00DC5529">
            <w:pPr>
              <w:jc w:val="center"/>
              <w:rPr>
                <w:rFonts w:ascii="Times New Roman" w:hAnsi="Times New Roman"/>
                <w:sz w:val="24"/>
                <w:szCs w:val="24"/>
                <w:lang w:val="ru-RU"/>
              </w:rPr>
            </w:pPr>
            <w:r>
              <w:rPr>
                <w:rFonts w:ascii="Times New Roman" w:hAnsi="Times New Roman"/>
                <w:b/>
                <w:sz w:val="24"/>
                <w:szCs w:val="24"/>
                <w:lang w:val="ru-RU"/>
              </w:rPr>
              <w:t>Объекты социально-культурного и бытового обслуживания населения</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4563" w:type="pct"/>
            <w:gridSpan w:val="4"/>
            <w:vAlign w:val="center"/>
          </w:tcPr>
          <w:p w:rsidR="006C5D1A" w:rsidRDefault="006C5D1A" w:rsidP="00DC5529">
            <w:pPr>
              <w:jc w:val="center"/>
              <w:rPr>
                <w:rFonts w:ascii="Times New Roman" w:hAnsi="Times New Roman"/>
                <w:b/>
                <w:sz w:val="24"/>
                <w:szCs w:val="24"/>
              </w:rPr>
            </w:pPr>
            <w:r>
              <w:rPr>
                <w:rFonts w:ascii="Times New Roman" w:hAnsi="Times New Roman"/>
                <w:b/>
                <w:i/>
                <w:sz w:val="24"/>
                <w:szCs w:val="24"/>
              </w:rPr>
              <w:t>Образовательные учреждения</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1.1</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Дошкольные образовательные  организации</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мест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1.2</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Общеобразовательные организации</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мест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192</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192</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color w:val="FF0000"/>
                <w:sz w:val="24"/>
                <w:szCs w:val="24"/>
              </w:rPr>
            </w:pPr>
            <w:r>
              <w:rPr>
                <w:rFonts w:ascii="Times New Roman" w:hAnsi="Times New Roman"/>
                <w:sz w:val="24"/>
                <w:szCs w:val="24"/>
              </w:rPr>
              <w:t>2</w:t>
            </w:r>
          </w:p>
        </w:tc>
        <w:tc>
          <w:tcPr>
            <w:tcW w:w="4563" w:type="pct"/>
            <w:gridSpan w:val="4"/>
            <w:vAlign w:val="center"/>
          </w:tcPr>
          <w:p w:rsidR="006C5D1A" w:rsidRDefault="006C5D1A" w:rsidP="00DC5529">
            <w:pPr>
              <w:jc w:val="center"/>
              <w:rPr>
                <w:rFonts w:ascii="Times New Roman" w:hAnsi="Times New Roman"/>
                <w:b/>
                <w:i/>
                <w:color w:val="FF0000"/>
                <w:sz w:val="24"/>
                <w:szCs w:val="24"/>
              </w:rPr>
            </w:pPr>
            <w:r>
              <w:rPr>
                <w:rFonts w:ascii="Times New Roman" w:hAnsi="Times New Roman"/>
                <w:b/>
                <w:i/>
                <w:sz w:val="24"/>
                <w:szCs w:val="24"/>
              </w:rPr>
              <w:t>Учреждения культуры и искусства</w:t>
            </w:r>
          </w:p>
        </w:tc>
      </w:tr>
      <w:tr w:rsidR="006C5D1A" w:rsidTr="00DC5529">
        <w:trPr>
          <w:cantSplit/>
          <w:trHeight w:val="20"/>
        </w:trPr>
        <w:tc>
          <w:tcPr>
            <w:tcW w:w="437" w:type="pct"/>
            <w:vMerge w:val="restar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2.1</w:t>
            </w:r>
          </w:p>
        </w:tc>
        <w:tc>
          <w:tcPr>
            <w:tcW w:w="2094" w:type="pct"/>
            <w:vMerge w:val="restart"/>
            <w:vAlign w:val="center"/>
          </w:tcPr>
          <w:p w:rsidR="006C5D1A" w:rsidRDefault="006C5D1A" w:rsidP="00DC5529">
            <w:pPr>
              <w:rPr>
                <w:rFonts w:ascii="Times New Roman" w:hAnsi="Times New Roman"/>
                <w:sz w:val="24"/>
                <w:szCs w:val="24"/>
              </w:rPr>
            </w:pPr>
            <w:r>
              <w:rPr>
                <w:rFonts w:ascii="Times New Roman" w:hAnsi="Times New Roman"/>
                <w:sz w:val="24"/>
                <w:szCs w:val="24"/>
              </w:rPr>
              <w:t>Дом культуры</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объект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vAlign w:val="center"/>
          </w:tcPr>
          <w:p w:rsidR="006C5D1A" w:rsidRDefault="006C5D1A" w:rsidP="00DC5529">
            <w:pPr>
              <w:rPr>
                <w:rFonts w:ascii="Times New Roman" w:hAnsi="Times New Roman"/>
                <w:color w:val="FF0000"/>
                <w:sz w:val="24"/>
                <w:szCs w:val="24"/>
              </w:rPr>
            </w:pP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мест</w:t>
            </w:r>
          </w:p>
        </w:tc>
        <w:tc>
          <w:tcPr>
            <w:tcW w:w="884" w:type="pct"/>
            <w:vAlign w:val="center"/>
          </w:tcPr>
          <w:p w:rsidR="006C5D1A" w:rsidRPr="00F8370E" w:rsidRDefault="00F8370E" w:rsidP="00DC5529">
            <w:pPr>
              <w:jc w:val="center"/>
              <w:rPr>
                <w:rFonts w:ascii="Times New Roman" w:hAnsi="Times New Roman"/>
                <w:sz w:val="24"/>
                <w:szCs w:val="24"/>
                <w:lang w:val="ru-RU"/>
              </w:rPr>
            </w:pPr>
            <w:r>
              <w:rPr>
                <w:rFonts w:ascii="Times New Roman" w:hAnsi="Times New Roman"/>
                <w:sz w:val="24"/>
                <w:szCs w:val="24"/>
                <w:lang w:val="ru-RU"/>
              </w:rPr>
              <w:t>150</w:t>
            </w:r>
          </w:p>
        </w:tc>
        <w:tc>
          <w:tcPr>
            <w:tcW w:w="782" w:type="pct"/>
            <w:vAlign w:val="center"/>
          </w:tcPr>
          <w:p w:rsidR="006C5D1A" w:rsidRPr="00F8370E" w:rsidRDefault="00F8370E" w:rsidP="00DC5529">
            <w:pPr>
              <w:jc w:val="center"/>
              <w:rPr>
                <w:rFonts w:ascii="Times New Roman" w:hAnsi="Times New Roman"/>
                <w:sz w:val="24"/>
                <w:szCs w:val="24"/>
                <w:lang w:val="ru-RU"/>
              </w:rPr>
            </w:pPr>
            <w:r>
              <w:rPr>
                <w:rFonts w:ascii="Times New Roman" w:hAnsi="Times New Roman"/>
                <w:sz w:val="24"/>
                <w:szCs w:val="24"/>
                <w:lang w:val="ru-RU"/>
              </w:rPr>
              <w:t>150</w:t>
            </w:r>
          </w:p>
        </w:tc>
      </w:tr>
      <w:tr w:rsidR="006C5D1A" w:rsidTr="00DC5529">
        <w:trPr>
          <w:cantSplit/>
          <w:trHeight w:val="20"/>
        </w:trPr>
        <w:tc>
          <w:tcPr>
            <w:tcW w:w="437" w:type="pct"/>
            <w:vMerge w:val="restar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2.2</w:t>
            </w:r>
          </w:p>
        </w:tc>
        <w:tc>
          <w:tcPr>
            <w:tcW w:w="2094" w:type="pct"/>
            <w:vMerge w:val="restart"/>
            <w:vAlign w:val="center"/>
          </w:tcPr>
          <w:p w:rsidR="006C5D1A" w:rsidRDefault="006C5D1A" w:rsidP="00DC5529">
            <w:pPr>
              <w:rPr>
                <w:rFonts w:ascii="Times New Roman" w:hAnsi="Times New Roman"/>
                <w:sz w:val="24"/>
                <w:szCs w:val="24"/>
              </w:rPr>
            </w:pPr>
            <w:r>
              <w:rPr>
                <w:rFonts w:ascii="Times New Roman" w:hAnsi="Times New Roman"/>
                <w:sz w:val="24"/>
                <w:szCs w:val="24"/>
              </w:rPr>
              <w:t>Библиотеки</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объект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w:t>
            </w:r>
          </w:p>
        </w:tc>
      </w:tr>
      <w:tr w:rsidR="006C5D1A" w:rsidTr="00DC5529">
        <w:trPr>
          <w:cantSplit/>
          <w:trHeight w:val="20"/>
        </w:trPr>
        <w:tc>
          <w:tcPr>
            <w:tcW w:w="437" w:type="pct"/>
            <w:vMerge/>
            <w:vAlign w:val="center"/>
          </w:tcPr>
          <w:p w:rsidR="006C5D1A" w:rsidRDefault="006C5D1A" w:rsidP="00DC5529">
            <w:pPr>
              <w:jc w:val="center"/>
              <w:rPr>
                <w:rFonts w:ascii="Times New Roman" w:hAnsi="Times New Roman"/>
                <w:color w:val="FF0000"/>
                <w:sz w:val="24"/>
                <w:szCs w:val="24"/>
              </w:rPr>
            </w:pPr>
          </w:p>
        </w:tc>
        <w:tc>
          <w:tcPr>
            <w:tcW w:w="2094" w:type="pct"/>
            <w:vMerge/>
            <w:vAlign w:val="center"/>
          </w:tcPr>
          <w:p w:rsidR="006C5D1A" w:rsidRDefault="006C5D1A" w:rsidP="00DC5529">
            <w:pPr>
              <w:rPr>
                <w:rFonts w:ascii="Times New Roman" w:hAnsi="Times New Roman"/>
                <w:color w:val="FF0000"/>
                <w:sz w:val="24"/>
                <w:szCs w:val="24"/>
              </w:rPr>
            </w:pP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экземпляров</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13058</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13058</w:t>
            </w:r>
          </w:p>
        </w:tc>
      </w:tr>
      <w:tr w:rsidR="006C5D1A" w:rsidRPr="000D6C53"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3</w:t>
            </w:r>
          </w:p>
        </w:tc>
        <w:tc>
          <w:tcPr>
            <w:tcW w:w="4563" w:type="pct"/>
            <w:gridSpan w:val="4"/>
            <w:vAlign w:val="center"/>
          </w:tcPr>
          <w:p w:rsidR="006C5D1A" w:rsidRDefault="006C5D1A" w:rsidP="00DC5529">
            <w:pPr>
              <w:jc w:val="center"/>
              <w:rPr>
                <w:rFonts w:ascii="Times New Roman" w:hAnsi="Times New Roman"/>
                <w:sz w:val="24"/>
                <w:szCs w:val="24"/>
                <w:lang w:val="ru-RU"/>
              </w:rPr>
            </w:pPr>
            <w:r>
              <w:rPr>
                <w:rFonts w:ascii="Times New Roman" w:hAnsi="Times New Roman"/>
                <w:b/>
                <w:i/>
                <w:sz w:val="24"/>
                <w:szCs w:val="24"/>
                <w:lang w:val="ru-RU"/>
              </w:rPr>
              <w:t>Объекты физической культуры и спорта</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3.1</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Плоскостные спортивные сооружения</w:t>
            </w:r>
          </w:p>
        </w:tc>
        <w:tc>
          <w:tcPr>
            <w:tcW w:w="803" w:type="pct"/>
            <w:vAlign w:val="center"/>
          </w:tcPr>
          <w:p w:rsidR="006C5D1A" w:rsidRDefault="006C5D1A" w:rsidP="00DC5529">
            <w:pPr>
              <w:jc w:val="center"/>
              <w:rPr>
                <w:rFonts w:ascii="Times New Roman" w:hAnsi="Times New Roman"/>
                <w:sz w:val="24"/>
                <w:szCs w:val="24"/>
                <w:vertAlign w:val="superscript"/>
              </w:rPr>
            </w:pPr>
            <w:r>
              <w:rPr>
                <w:rFonts w:ascii="Times New Roman" w:hAnsi="Times New Roman"/>
                <w:sz w:val="24"/>
                <w:szCs w:val="24"/>
              </w:rPr>
              <w:t>объект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c>
          <w:tcPr>
            <w:tcW w:w="782" w:type="pct"/>
            <w:vAlign w:val="center"/>
          </w:tcPr>
          <w:p w:rsidR="006C5D1A" w:rsidRPr="00F8370E"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3.2</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Спортивные залы</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объект</w:t>
            </w:r>
          </w:p>
        </w:tc>
        <w:tc>
          <w:tcPr>
            <w:tcW w:w="884" w:type="pct"/>
            <w:vAlign w:val="center"/>
          </w:tcPr>
          <w:p w:rsidR="006C5D1A" w:rsidRPr="00F8370E"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c>
          <w:tcPr>
            <w:tcW w:w="782" w:type="pct"/>
            <w:vAlign w:val="center"/>
          </w:tcPr>
          <w:p w:rsidR="006C5D1A" w:rsidRPr="00F8370E"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color w:val="FF0000"/>
                <w:sz w:val="24"/>
                <w:szCs w:val="24"/>
              </w:rPr>
            </w:pPr>
            <w:r>
              <w:rPr>
                <w:rFonts w:ascii="Times New Roman" w:hAnsi="Times New Roman"/>
                <w:sz w:val="24"/>
                <w:szCs w:val="24"/>
              </w:rPr>
              <w:t>4</w:t>
            </w:r>
          </w:p>
        </w:tc>
        <w:tc>
          <w:tcPr>
            <w:tcW w:w="4563" w:type="pct"/>
            <w:gridSpan w:val="4"/>
            <w:vAlign w:val="center"/>
          </w:tcPr>
          <w:p w:rsidR="006C5D1A" w:rsidRDefault="006C5D1A" w:rsidP="00DC5529">
            <w:pPr>
              <w:jc w:val="center"/>
              <w:rPr>
                <w:rFonts w:ascii="Times New Roman" w:hAnsi="Times New Roman"/>
                <w:color w:val="FF0000"/>
                <w:sz w:val="24"/>
                <w:szCs w:val="24"/>
              </w:rPr>
            </w:pPr>
            <w:r>
              <w:rPr>
                <w:rFonts w:ascii="Times New Roman" w:hAnsi="Times New Roman"/>
                <w:b/>
                <w:i/>
                <w:sz w:val="24"/>
                <w:szCs w:val="24"/>
              </w:rPr>
              <w:t>Объекты здравоохранения</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4.1</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Амбулатории, ФАП</w:t>
            </w:r>
          </w:p>
        </w:tc>
        <w:tc>
          <w:tcPr>
            <w:tcW w:w="803"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объект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3</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3</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lang w:val="ru-RU"/>
              </w:rPr>
            </w:pPr>
            <w:r>
              <w:rPr>
                <w:rFonts w:ascii="Times New Roman" w:hAnsi="Times New Roman"/>
                <w:sz w:val="24"/>
                <w:szCs w:val="24"/>
                <w:lang w:val="ru-RU"/>
              </w:rPr>
              <w:t>5</w:t>
            </w:r>
          </w:p>
        </w:tc>
        <w:tc>
          <w:tcPr>
            <w:tcW w:w="4563" w:type="pct"/>
            <w:gridSpan w:val="4"/>
            <w:vAlign w:val="center"/>
          </w:tcPr>
          <w:p w:rsidR="006C5D1A" w:rsidRDefault="006C5D1A" w:rsidP="00DC5529">
            <w:pPr>
              <w:jc w:val="center"/>
              <w:rPr>
                <w:rFonts w:ascii="Times New Roman" w:hAnsi="Times New Roman"/>
                <w:sz w:val="24"/>
                <w:szCs w:val="24"/>
                <w:lang w:val="ru-RU"/>
              </w:rPr>
            </w:pPr>
            <w:r>
              <w:rPr>
                <w:rFonts w:ascii="Times New Roman" w:hAnsi="Times New Roman"/>
                <w:b/>
                <w:i/>
                <w:sz w:val="24"/>
                <w:szCs w:val="24"/>
                <w:lang w:val="ru-RU"/>
              </w:rPr>
              <w:t>Административно-деловые учреждения</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lang w:val="ru-RU"/>
              </w:rPr>
            </w:pPr>
            <w:r>
              <w:rPr>
                <w:rFonts w:ascii="Times New Roman" w:hAnsi="Times New Roman"/>
                <w:sz w:val="24"/>
                <w:szCs w:val="24"/>
                <w:lang w:val="ru-RU"/>
              </w:rPr>
              <w:t>5.1.</w:t>
            </w:r>
          </w:p>
        </w:tc>
        <w:tc>
          <w:tcPr>
            <w:tcW w:w="2094" w:type="pct"/>
            <w:vAlign w:val="center"/>
          </w:tcPr>
          <w:p w:rsidR="006C5D1A" w:rsidRDefault="006C5D1A" w:rsidP="007F684A">
            <w:pPr>
              <w:rPr>
                <w:rFonts w:ascii="Times New Roman" w:hAnsi="Times New Roman"/>
                <w:sz w:val="24"/>
                <w:szCs w:val="24"/>
                <w:lang w:val="ru-RU"/>
              </w:rPr>
            </w:pPr>
            <w:r>
              <w:rPr>
                <w:rFonts w:ascii="Times New Roman" w:hAnsi="Times New Roman"/>
                <w:sz w:val="24"/>
                <w:szCs w:val="24"/>
                <w:lang w:val="ru-RU"/>
              </w:rPr>
              <w:t>Администрация</w:t>
            </w:r>
            <w:r w:rsidR="007F684A">
              <w:rPr>
                <w:rFonts w:ascii="Times New Roman" w:hAnsi="Times New Roman"/>
                <w:sz w:val="24"/>
                <w:szCs w:val="24"/>
                <w:lang w:val="ru-RU"/>
              </w:rPr>
              <w:t xml:space="preserve"> сельского поселения</w:t>
            </w:r>
          </w:p>
        </w:tc>
        <w:tc>
          <w:tcPr>
            <w:tcW w:w="803" w:type="pct"/>
            <w:vAlign w:val="center"/>
          </w:tcPr>
          <w:p w:rsidR="006C5D1A" w:rsidRDefault="006C5D1A" w:rsidP="00DC5529">
            <w:pPr>
              <w:jc w:val="center"/>
              <w:rPr>
                <w:rFonts w:ascii="Times New Roman" w:hAnsi="Times New Roman"/>
                <w:sz w:val="24"/>
                <w:szCs w:val="24"/>
                <w:lang w:val="ru-RU"/>
              </w:rPr>
            </w:pPr>
            <w:r>
              <w:rPr>
                <w:rFonts w:ascii="Times New Roman" w:hAnsi="Times New Roman"/>
                <w:sz w:val="24"/>
                <w:szCs w:val="24"/>
                <w:lang w:val="ru-RU"/>
              </w:rPr>
              <w:t>объект</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1</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b/>
                <w:sz w:val="24"/>
                <w:szCs w:val="24"/>
              </w:rPr>
            </w:pPr>
            <w:r>
              <w:rPr>
                <w:rFonts w:ascii="Times New Roman" w:hAnsi="Times New Roman"/>
                <w:b/>
                <w:sz w:val="24"/>
                <w:szCs w:val="24"/>
              </w:rPr>
              <w:t>VII.</w:t>
            </w:r>
          </w:p>
        </w:tc>
        <w:tc>
          <w:tcPr>
            <w:tcW w:w="4563" w:type="pct"/>
            <w:gridSpan w:val="4"/>
            <w:vAlign w:val="center"/>
          </w:tcPr>
          <w:p w:rsidR="006C5D1A" w:rsidRDefault="006C5D1A" w:rsidP="00DC5529">
            <w:pPr>
              <w:jc w:val="center"/>
              <w:rPr>
                <w:rFonts w:ascii="Times New Roman" w:hAnsi="Times New Roman"/>
                <w:sz w:val="24"/>
                <w:szCs w:val="24"/>
              </w:rPr>
            </w:pPr>
            <w:r>
              <w:rPr>
                <w:rFonts w:ascii="Times New Roman" w:hAnsi="Times New Roman"/>
                <w:b/>
                <w:sz w:val="24"/>
                <w:szCs w:val="24"/>
              </w:rPr>
              <w:t>Транспортная инфраструктура</w:t>
            </w:r>
          </w:p>
        </w:tc>
      </w:tr>
      <w:tr w:rsidR="006C5D1A" w:rsidTr="00DC5529">
        <w:trPr>
          <w:cantSplit/>
          <w:trHeight w:val="20"/>
        </w:trPr>
        <w:tc>
          <w:tcPr>
            <w:tcW w:w="437" w:type="pct"/>
            <w:vAlign w:val="center"/>
          </w:tcPr>
          <w:p w:rsidR="006C5D1A" w:rsidRDefault="006C5D1A" w:rsidP="00DC5529">
            <w:pPr>
              <w:jc w:val="center"/>
              <w:rPr>
                <w:rFonts w:ascii="Times New Roman" w:hAnsi="Times New Roman"/>
                <w:sz w:val="24"/>
                <w:szCs w:val="24"/>
              </w:rPr>
            </w:pPr>
            <w:r>
              <w:rPr>
                <w:rFonts w:ascii="Times New Roman" w:hAnsi="Times New Roman"/>
                <w:sz w:val="24"/>
                <w:szCs w:val="24"/>
              </w:rPr>
              <w:t>1.</w:t>
            </w:r>
          </w:p>
        </w:tc>
        <w:tc>
          <w:tcPr>
            <w:tcW w:w="2094" w:type="pct"/>
            <w:vAlign w:val="center"/>
          </w:tcPr>
          <w:p w:rsidR="006C5D1A" w:rsidRDefault="006C5D1A" w:rsidP="00DC5529">
            <w:pPr>
              <w:rPr>
                <w:rFonts w:ascii="Times New Roman" w:hAnsi="Times New Roman"/>
                <w:sz w:val="24"/>
                <w:szCs w:val="24"/>
              </w:rPr>
            </w:pPr>
            <w:r>
              <w:rPr>
                <w:rFonts w:ascii="Times New Roman" w:hAnsi="Times New Roman"/>
                <w:sz w:val="24"/>
                <w:szCs w:val="24"/>
              </w:rPr>
              <w:t>Протяжённость улично-дорожной сети</w:t>
            </w:r>
          </w:p>
        </w:tc>
        <w:tc>
          <w:tcPr>
            <w:tcW w:w="803" w:type="pct"/>
            <w:vAlign w:val="center"/>
          </w:tcPr>
          <w:p w:rsidR="006C5D1A" w:rsidRDefault="006C5D1A" w:rsidP="00DC5529">
            <w:pPr>
              <w:jc w:val="center"/>
              <w:rPr>
                <w:rFonts w:ascii="Times New Roman" w:hAnsi="Times New Roman"/>
                <w:color w:val="FF0000"/>
                <w:sz w:val="24"/>
                <w:szCs w:val="24"/>
                <w:vertAlign w:val="superscript"/>
              </w:rPr>
            </w:pPr>
            <w:r>
              <w:rPr>
                <w:rFonts w:ascii="Times New Roman" w:hAnsi="Times New Roman"/>
                <w:sz w:val="24"/>
                <w:szCs w:val="24"/>
              </w:rPr>
              <w:t>км</w:t>
            </w:r>
          </w:p>
        </w:tc>
        <w:tc>
          <w:tcPr>
            <w:tcW w:w="884"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24,3</w:t>
            </w:r>
          </w:p>
        </w:tc>
        <w:tc>
          <w:tcPr>
            <w:tcW w:w="782" w:type="pct"/>
            <w:vAlign w:val="center"/>
          </w:tcPr>
          <w:p w:rsidR="006C5D1A" w:rsidRDefault="00F8370E" w:rsidP="00DC5529">
            <w:pPr>
              <w:jc w:val="center"/>
              <w:rPr>
                <w:rFonts w:ascii="Times New Roman" w:hAnsi="Times New Roman"/>
                <w:sz w:val="24"/>
                <w:szCs w:val="24"/>
                <w:lang w:val="ru-RU"/>
              </w:rPr>
            </w:pPr>
            <w:r>
              <w:rPr>
                <w:rFonts w:ascii="Times New Roman" w:hAnsi="Times New Roman"/>
                <w:sz w:val="24"/>
                <w:szCs w:val="24"/>
                <w:lang w:val="ru-RU"/>
              </w:rPr>
              <w:t>24,3</w:t>
            </w:r>
          </w:p>
        </w:tc>
      </w:tr>
    </w:tbl>
    <w:p w:rsidR="0067250A" w:rsidRDefault="0067250A">
      <w:pPr>
        <w:jc w:val="both"/>
        <w:rPr>
          <w:rFonts w:ascii="Times New Roman" w:hAnsi="Times New Roman"/>
          <w:b/>
          <w:bCs/>
          <w:color w:val="FF0000"/>
          <w:sz w:val="24"/>
          <w:szCs w:val="24"/>
          <w:lang w:val="ru-RU"/>
        </w:rPr>
      </w:pPr>
    </w:p>
    <w:sectPr w:rsidR="0067250A">
      <w:pgSz w:w="11907" w:h="16840"/>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C53" w:rsidRDefault="000D6C53">
      <w:r>
        <w:separator/>
      </w:r>
    </w:p>
  </w:endnote>
  <w:endnote w:type="continuationSeparator" w:id="0">
    <w:p w:rsidR="000D6C53" w:rsidRDefault="000D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MS Reference Specialty">
    <w:altName w:val="Webdings"/>
    <w:panose1 w:val="050005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altName w:val="Segoe Print"/>
    <w:charset w:val="CC"/>
    <w:family w:val="roman"/>
    <w:pitch w:val="default"/>
    <w:sig w:usb0="00000000"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altName w:val="PMingLiU-ExtB"/>
    <w:panose1 w:val="02020404030301010803"/>
    <w:charset w:val="CC"/>
    <w:family w:val="roman"/>
    <w:pitch w:val="variable"/>
    <w:sig w:usb0="00000287" w:usb1="00000000" w:usb2="00000000" w:usb3="00000000" w:csb0="0000009F" w:csb1="00000000"/>
  </w:font>
  <w:font w:name="Times">
    <w:altName w:val="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altName w:val="Lucida Sans Unicode"/>
    <w:panose1 w:val="020B0602030504020204"/>
    <w:charset w:val="CC"/>
    <w:family w:val="swiss"/>
    <w:pitch w:val="variable"/>
    <w:sig w:usb0="80000AFF" w:usb1="0000396B" w:usb2="00000000" w:usb3="00000000" w:csb0="000000BF" w:csb1="00000000"/>
  </w:font>
  <w:font w:name="Consolas">
    <w:altName w:val="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rebuchet MS">
    <w:altName w:val="Trebuchet MS"/>
    <w:panose1 w:val="020B0603020202020204"/>
    <w:charset w:val="CC"/>
    <w:family w:val="swiss"/>
    <w:pitch w:val="variable"/>
    <w:sig w:usb0="00000287" w:usb1="00000003"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PetersburgC">
    <w:altName w:val="Courier New"/>
    <w:charset w:val="00"/>
    <w:family w:val="decorative"/>
    <w:pitch w:val="default"/>
    <w:sig w:usb0="00000000"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altName w:val="Segoe Print"/>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Medium Cond">
    <w:altName w:val="Franklin Gothic Medium"/>
    <w:charset w:val="00"/>
    <w:family w:val="swiss"/>
    <w:pitch w:val="default"/>
    <w:sig w:usb0="00000000" w:usb1="00000000" w:usb2="00000000" w:usb3="00000000" w:csb0="0000009F" w:csb1="00000000"/>
  </w:font>
  <w:font w:name="AGGal">
    <w:altName w:val="Times New Roman"/>
    <w:charset w:val="00"/>
    <w:family w:val="auto"/>
    <w:pitch w:val="default"/>
    <w:sig w:usb0="00000000" w:usb1="00000000" w:usb2="00000000" w:usb3="00000000" w:csb0="00000001" w:csb1="00000000"/>
  </w:font>
  <w:font w:name="Arial Black">
    <w:altName w:val="Arial Black"/>
    <w:panose1 w:val="020B0A04020102020204"/>
    <w:charset w:val="CC"/>
    <w:family w:val="swiss"/>
    <w:pitch w:val="variable"/>
    <w:sig w:usb0="A00002AF" w:usb1="400078FB" w:usb2="00000000" w:usb3="00000000" w:csb0="0000009F" w:csb1="00000000"/>
  </w:font>
  <w:font w:name="DengXian">
    <w:altName w:val="等线"/>
    <w:panose1 w:val="02010600030101010101"/>
    <w:charset w:val="86"/>
    <w:family w:val="modern"/>
    <w:pitch w:val="fixed"/>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C53" w:rsidRDefault="000D6C53">
    <w:pPr>
      <w:pStyle w:val="aff8"/>
      <w:jc w:val="right"/>
    </w:pPr>
    <w:r>
      <w:fldChar w:fldCharType="begin"/>
    </w:r>
    <w:r>
      <w:instrText xml:space="preserve"> PAGE   \* MERGEFORMAT </w:instrText>
    </w:r>
    <w:r>
      <w:fldChar w:fldCharType="separate"/>
    </w:r>
    <w:r>
      <w:rPr>
        <w:lang w:val="ru-RU" w:eastAsia="ru-RU"/>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C53" w:rsidRDefault="000D6C53">
    <w:pPr>
      <w:pStyle w:val="aff8"/>
      <w:jc w:val="center"/>
    </w:pPr>
    <w:r>
      <w:fldChar w:fldCharType="begin"/>
    </w:r>
    <w:r>
      <w:instrText xml:space="preserve"> PAGE   \* MERGEFORMAT </w:instrText>
    </w:r>
    <w:r>
      <w:fldChar w:fldCharType="separate"/>
    </w:r>
    <w:r w:rsidR="00237803" w:rsidRPr="00237803">
      <w:rPr>
        <w:noProof/>
        <w:lang w:val="ru-RU" w:eastAsia="ru-RU"/>
      </w:rPr>
      <w:t>35</w:t>
    </w:r>
    <w:r>
      <w:fldChar w:fldCharType="end"/>
    </w:r>
  </w:p>
  <w:p w:rsidR="000D6C53" w:rsidRDefault="000D6C53">
    <w:pPr>
      <w:pStyle w:val="aff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305630"/>
    </w:sdtPr>
    <w:sdtContent>
      <w:p w:rsidR="000D6C53" w:rsidRDefault="000D6C53">
        <w:pPr>
          <w:pStyle w:val="aff8"/>
          <w:jc w:val="center"/>
          <w:rPr>
            <w:lang w:val="ru-RU"/>
          </w:rPr>
        </w:pPr>
      </w:p>
      <w:p w:rsidR="000D6C53" w:rsidRDefault="000D6C53">
        <w:pPr>
          <w:pStyle w:val="aff8"/>
          <w:jc w:val="center"/>
          <w:rPr>
            <w:lang w:val="ru-RU"/>
          </w:rPr>
        </w:pPr>
      </w:p>
    </w:sdtContent>
  </w:sdt>
  <w:p w:rsidR="000D6C53" w:rsidRDefault="000D6C53">
    <w:pPr>
      <w:pStyle w:val="aff8"/>
      <w:jc w:val="center"/>
      <w:rPr>
        <w:lang w:val="ru-RU"/>
      </w:rPr>
    </w:pPr>
  </w:p>
  <w:p w:rsidR="000D6C53" w:rsidRDefault="000D6C53">
    <w:pPr>
      <w:pStyle w:val="af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C53" w:rsidRDefault="000D6C53">
      <w:r>
        <w:separator/>
      </w:r>
    </w:p>
  </w:footnote>
  <w:footnote w:type="continuationSeparator" w:id="0">
    <w:p w:rsidR="000D6C53" w:rsidRDefault="000D6C53">
      <w:r>
        <w:continuationSeparator/>
      </w:r>
    </w:p>
  </w:footnote>
  <w:footnote w:id="1">
    <w:p w:rsidR="000D6C53" w:rsidRDefault="000D6C53" w:rsidP="006C5D1A">
      <w:pPr>
        <w:pStyle w:val="af9"/>
        <w:rPr>
          <w:rFonts w:asciiTheme="minorHAnsi" w:hAnsiTheme="minorHAnsi"/>
          <w:lang w:val="ru-RU"/>
        </w:rPr>
      </w:pPr>
      <w:r>
        <w:rPr>
          <w:rStyle w:val="a5"/>
        </w:rPr>
        <w:footnoteRef/>
      </w:r>
      <w:r>
        <w:rPr>
          <w:lang w:val="ru-RU"/>
        </w:rPr>
        <w:t xml:space="preserve"> </w:t>
      </w:r>
      <w:r>
        <w:rPr>
          <w:rFonts w:ascii="Times New Roman" w:hAnsi="Times New Roman"/>
          <w:lang w:val="ru-RU"/>
        </w:rPr>
        <w:t>Сведения об общей площади земель и их современном распределении по категориям приводятся в соответствии с данными, полученными путём измерения в графическом редакторе векторных материалов Проекта генерального плана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C53" w:rsidRDefault="000D6C53">
    <w:pPr>
      <w:pStyle w:val="afb"/>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C53" w:rsidRDefault="000D6C53">
    <w:pPr>
      <w:pStyle w:val="afb"/>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962946"/>
    </w:sdtPr>
    <w:sdtContent>
      <w:p w:rsidR="000D6C53" w:rsidRDefault="000D6C53">
        <w:pPr>
          <w:pStyle w:val="afb"/>
          <w:jc w:val="center"/>
        </w:pPr>
        <w:r>
          <w:fldChar w:fldCharType="begin"/>
        </w:r>
        <w:r>
          <w:instrText xml:space="preserve"> PAGE   \* MERGEFORMAT </w:instrText>
        </w:r>
        <w:r>
          <w:fldChar w:fldCharType="separate"/>
        </w:r>
        <w:r>
          <w:t>2</w:t>
        </w:r>
        <w:r>
          <w:fldChar w:fldCharType="end"/>
        </w:r>
      </w:p>
    </w:sdtContent>
  </w:sdt>
  <w:p w:rsidR="000D6C53" w:rsidRDefault="000D6C53">
    <w:pPr>
      <w:pStyle w:val="af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C53" w:rsidRDefault="000D6C53">
    <w:pPr>
      <w:pStyle w:val="afb"/>
      <w:ind w:right="360"/>
    </w:pPr>
  </w:p>
  <w:p w:rsidR="000D6C53" w:rsidRDefault="000D6C53">
    <w:pPr>
      <w:pStyle w:val="afb"/>
      <w:ind w:right="360"/>
    </w:pPr>
  </w:p>
  <w:p w:rsidR="000D6C53" w:rsidRDefault="000D6C53"/>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77359"/>
      <w:showingPlcHdr/>
    </w:sdtPr>
    <w:sdtContent>
      <w:p w:rsidR="000D6C53" w:rsidRDefault="000D6C53">
        <w:pPr>
          <w:pStyle w:val="afb"/>
          <w:jc w:val="center"/>
        </w:pPr>
        <w:r>
          <w:t xml:space="preserve">     </w:t>
        </w:r>
      </w:p>
    </w:sdtContent>
  </w:sdt>
  <w:p w:rsidR="000D6C53" w:rsidRDefault="000D6C53">
    <w:pPr>
      <w:pStyle w:val="afb"/>
      <w:ind w:right="360"/>
    </w:pPr>
  </w:p>
  <w:p w:rsidR="000D6C53" w:rsidRDefault="000D6C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1C87C19"/>
    <w:multiLevelType w:val="multilevel"/>
    <w:tmpl w:val="01C87C19"/>
    <w:lvl w:ilvl="0">
      <w:start w:val="4"/>
      <w:numFmt w:val="decimal"/>
      <w:lvlText w:val="%1"/>
      <w:lvlJc w:val="left"/>
      <w:pPr>
        <w:ind w:left="600" w:hanging="600"/>
      </w:pPr>
      <w:rPr>
        <w:rFonts w:hint="default"/>
      </w:rPr>
    </w:lvl>
    <w:lvl w:ilvl="1">
      <w:start w:val="3"/>
      <w:numFmt w:val="decimal"/>
      <w:lvlText w:val="%1.%2"/>
      <w:lvlJc w:val="left"/>
      <w:pPr>
        <w:ind w:left="1451" w:hanging="600"/>
      </w:pPr>
      <w:rPr>
        <w:rFonts w:hint="default"/>
      </w:rPr>
    </w:lvl>
    <w:lvl w:ilvl="2">
      <w:start w:val="1"/>
      <w:numFmt w:val="decimal"/>
      <w:lvlText w:val="%1.%2.%3"/>
      <w:lvlJc w:val="left"/>
      <w:pPr>
        <w:ind w:left="709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01D45CB1"/>
    <w:multiLevelType w:val="multilevel"/>
    <w:tmpl w:val="01D45CB1"/>
    <w:lvl w:ilvl="0">
      <w:start w:val="1"/>
      <w:numFmt w:val="decimal"/>
      <w:lvlText w:val="%1."/>
      <w:lvlJc w:val="left"/>
      <w:pPr>
        <w:ind w:left="1818" w:hanging="825"/>
      </w:pPr>
      <w:rPr>
        <w:rFonts w:hint="default"/>
        <w:color w:val="auto"/>
      </w:rPr>
    </w:lvl>
    <w:lvl w:ilvl="1">
      <w:start w:val="13"/>
      <w:numFmt w:val="decimal"/>
      <w:lvlText w:val="%1.%2."/>
      <w:lvlJc w:val="left"/>
      <w:pPr>
        <w:ind w:left="2620" w:hanging="825"/>
      </w:pPr>
      <w:rPr>
        <w:rFonts w:hint="default"/>
      </w:rPr>
    </w:lvl>
    <w:lvl w:ilvl="2">
      <w:start w:val="1"/>
      <w:numFmt w:val="decimal"/>
      <w:lvlText w:val="%1.%2.%3."/>
      <w:lvlJc w:val="left"/>
      <w:pPr>
        <w:ind w:left="3422" w:hanging="825"/>
      </w:pPr>
      <w:rPr>
        <w:rFonts w:hint="default"/>
      </w:rPr>
    </w:lvl>
    <w:lvl w:ilvl="3">
      <w:start w:val="1"/>
      <w:numFmt w:val="decimal"/>
      <w:lvlText w:val="%1.%2.%3.%4."/>
      <w:lvlJc w:val="left"/>
      <w:pPr>
        <w:ind w:left="4479" w:hanging="1080"/>
      </w:pPr>
      <w:rPr>
        <w:rFonts w:hint="default"/>
      </w:rPr>
    </w:lvl>
    <w:lvl w:ilvl="4">
      <w:start w:val="1"/>
      <w:numFmt w:val="decimal"/>
      <w:lvlText w:val="%1.%2.%3.%4.%5."/>
      <w:lvlJc w:val="left"/>
      <w:pPr>
        <w:ind w:left="5281" w:hanging="1080"/>
      </w:pPr>
      <w:rPr>
        <w:rFonts w:hint="default"/>
      </w:rPr>
    </w:lvl>
    <w:lvl w:ilvl="5">
      <w:start w:val="1"/>
      <w:numFmt w:val="decimal"/>
      <w:lvlText w:val="%1.%2.%3.%4.%5.%6."/>
      <w:lvlJc w:val="left"/>
      <w:pPr>
        <w:ind w:left="6443" w:hanging="1440"/>
      </w:pPr>
      <w:rPr>
        <w:rFonts w:hint="default"/>
      </w:rPr>
    </w:lvl>
    <w:lvl w:ilvl="6">
      <w:start w:val="1"/>
      <w:numFmt w:val="decimal"/>
      <w:lvlText w:val="%1.%2.%3.%4.%5.%6.%7."/>
      <w:lvlJc w:val="left"/>
      <w:pPr>
        <w:ind w:left="7605" w:hanging="1800"/>
      </w:pPr>
      <w:rPr>
        <w:rFonts w:hint="default"/>
      </w:rPr>
    </w:lvl>
    <w:lvl w:ilvl="7">
      <w:start w:val="1"/>
      <w:numFmt w:val="decimal"/>
      <w:lvlText w:val="%1.%2.%3.%4.%5.%6.%7.%8."/>
      <w:lvlJc w:val="left"/>
      <w:pPr>
        <w:ind w:left="8407" w:hanging="1800"/>
      </w:pPr>
      <w:rPr>
        <w:rFonts w:hint="default"/>
      </w:rPr>
    </w:lvl>
    <w:lvl w:ilvl="8">
      <w:start w:val="1"/>
      <w:numFmt w:val="decimal"/>
      <w:lvlText w:val="%1.%2.%3.%4.%5.%6.%7.%8.%9."/>
      <w:lvlJc w:val="left"/>
      <w:pPr>
        <w:ind w:left="9569" w:hanging="2160"/>
      </w:pPr>
      <w:rPr>
        <w:rFonts w:hint="default"/>
      </w:rPr>
    </w:lvl>
  </w:abstractNum>
  <w:abstractNum w:abstractNumId="4" w15:restartNumberingAfterBreak="0">
    <w:nsid w:val="04F2600B"/>
    <w:multiLevelType w:val="multilevel"/>
    <w:tmpl w:val="04F2600B"/>
    <w:lvl w:ilvl="0">
      <w:start w:val="1"/>
      <w:numFmt w:val="bullet"/>
      <w:pStyle w:val="11"/>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A87466"/>
    <w:multiLevelType w:val="multilevel"/>
    <w:tmpl w:val="07A87466"/>
    <w:lvl w:ilvl="0">
      <w:start w:val="1"/>
      <w:numFmt w:val="bullet"/>
      <w:lvlText w:val=""/>
      <w:lvlJc w:val="left"/>
      <w:pPr>
        <w:ind w:left="1429" w:hanging="360"/>
      </w:pPr>
      <w:rPr>
        <w:rFonts w:ascii="Symbol" w:eastAsia="Times New Roman" w:hAnsi="Symbol"/>
      </w:rPr>
    </w:lvl>
    <w:lvl w:ilvl="1">
      <w:start w:val="1"/>
      <w:numFmt w:val="bullet"/>
      <w:lvlText w:val="o"/>
      <w:lvlJc w:val="left"/>
      <w:pPr>
        <w:ind w:left="2149" w:hanging="360"/>
      </w:pPr>
      <w:rPr>
        <w:rFonts w:ascii="Courier New" w:eastAsia="Times New Roman" w:hAnsi="Courier New" w:cs="Courier New"/>
      </w:rPr>
    </w:lvl>
    <w:lvl w:ilvl="2">
      <w:start w:val="1"/>
      <w:numFmt w:val="bullet"/>
      <w:lvlText w:val=""/>
      <w:lvlJc w:val="left"/>
      <w:pPr>
        <w:ind w:left="2869" w:hanging="360"/>
      </w:pPr>
      <w:rPr>
        <w:rFonts w:ascii="Wingdings" w:eastAsia="Times New Roman" w:hAnsi="Wingdings"/>
      </w:rPr>
    </w:lvl>
    <w:lvl w:ilvl="3">
      <w:start w:val="1"/>
      <w:numFmt w:val="bullet"/>
      <w:lvlText w:val=""/>
      <w:lvlJc w:val="left"/>
      <w:pPr>
        <w:ind w:left="3589" w:hanging="360"/>
      </w:pPr>
      <w:rPr>
        <w:rFonts w:ascii="Symbol" w:eastAsia="Times New Roman" w:hAnsi="Symbol"/>
      </w:rPr>
    </w:lvl>
    <w:lvl w:ilvl="4">
      <w:start w:val="1"/>
      <w:numFmt w:val="bullet"/>
      <w:lvlText w:val="o"/>
      <w:lvlJc w:val="left"/>
      <w:pPr>
        <w:ind w:left="4309" w:hanging="360"/>
      </w:pPr>
      <w:rPr>
        <w:rFonts w:ascii="Courier New" w:eastAsia="Times New Roman" w:hAnsi="Courier New" w:cs="Courier New"/>
      </w:rPr>
    </w:lvl>
    <w:lvl w:ilvl="5">
      <w:start w:val="1"/>
      <w:numFmt w:val="bullet"/>
      <w:lvlText w:val=""/>
      <w:lvlJc w:val="left"/>
      <w:pPr>
        <w:ind w:left="5029" w:hanging="360"/>
      </w:pPr>
      <w:rPr>
        <w:rFonts w:ascii="Wingdings" w:eastAsia="Times New Roman" w:hAnsi="Wingdings"/>
      </w:rPr>
    </w:lvl>
    <w:lvl w:ilvl="6">
      <w:start w:val="1"/>
      <w:numFmt w:val="bullet"/>
      <w:lvlText w:val=""/>
      <w:lvlJc w:val="left"/>
      <w:pPr>
        <w:ind w:left="5749" w:hanging="360"/>
      </w:pPr>
      <w:rPr>
        <w:rFonts w:ascii="Symbol" w:eastAsia="Times New Roman" w:hAnsi="Symbol"/>
      </w:rPr>
    </w:lvl>
    <w:lvl w:ilvl="7">
      <w:start w:val="1"/>
      <w:numFmt w:val="bullet"/>
      <w:lvlText w:val="o"/>
      <w:lvlJc w:val="left"/>
      <w:pPr>
        <w:ind w:left="6469" w:hanging="360"/>
      </w:pPr>
      <w:rPr>
        <w:rFonts w:ascii="Courier New" w:eastAsia="Times New Roman" w:hAnsi="Courier New" w:cs="Courier New"/>
      </w:rPr>
    </w:lvl>
    <w:lvl w:ilvl="8">
      <w:start w:val="1"/>
      <w:numFmt w:val="bullet"/>
      <w:lvlText w:val=""/>
      <w:lvlJc w:val="left"/>
      <w:pPr>
        <w:ind w:left="7189" w:hanging="360"/>
      </w:pPr>
      <w:rPr>
        <w:rFonts w:ascii="Wingdings" w:eastAsia="Times New Roman" w:hAnsi="Wingdings"/>
      </w:rPr>
    </w:lvl>
  </w:abstractNum>
  <w:abstractNum w:abstractNumId="6" w15:restartNumberingAfterBreak="0">
    <w:nsid w:val="13EF63F4"/>
    <w:multiLevelType w:val="multilevel"/>
    <w:tmpl w:val="13EF63F4"/>
    <w:lvl w:ilvl="0">
      <w:start w:val="1"/>
      <w:numFmt w:val="bullet"/>
      <w:lvlText w:val="−"/>
      <w:lvlJc w:val="left"/>
      <w:pPr>
        <w:ind w:left="1571" w:hanging="360"/>
      </w:pPr>
      <w:rPr>
        <w:rFonts w:ascii="Courier New" w:hAnsi="Courier New" w:cs="Times New Roman"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14582C19"/>
    <w:multiLevelType w:val="multilevel"/>
    <w:tmpl w:val="14582C19"/>
    <w:lvl w:ilvl="0">
      <w:start w:val="1"/>
      <w:numFmt w:val="bullet"/>
      <w:suff w:val="space"/>
      <w:lvlText w:val=""/>
      <w:lvlJc w:val="left"/>
      <w:pPr>
        <w:ind w:left="567" w:firstLine="0"/>
      </w:pPr>
      <w:rPr>
        <w:rFonts w:ascii="Wingdings" w:hAnsi="Wingdings" w:hint="default"/>
      </w:rPr>
    </w:lvl>
    <w:lvl w:ilvl="1">
      <w:start w:val="1"/>
      <w:numFmt w:val="bullet"/>
      <w:pStyle w:val="2"/>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8" w15:restartNumberingAfterBreak="0">
    <w:nsid w:val="17387417"/>
    <w:multiLevelType w:val="hybridMultilevel"/>
    <w:tmpl w:val="17387417"/>
    <w:lvl w:ilvl="0" w:tplc="FFFFFFFF">
      <w:start w:val="1"/>
      <w:numFmt w:val="bullet"/>
      <w:lvlText w:val=""/>
      <w:lvlJc w:val="left"/>
      <w:pPr>
        <w:ind w:left="720" w:hanging="360"/>
      </w:pPr>
      <w:rPr>
        <w:rFonts w:ascii="Symbol" w:eastAsia="Times New Roman" w:hAnsi="Symbol"/>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9" w15:restartNumberingAfterBreak="0">
    <w:nsid w:val="22AA017E"/>
    <w:multiLevelType w:val="hybridMultilevel"/>
    <w:tmpl w:val="BC606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87D0FE2"/>
    <w:multiLevelType w:val="hybridMultilevel"/>
    <w:tmpl w:val="287D0FE2"/>
    <w:lvl w:ilvl="0" w:tplc="FFFFFFFF">
      <w:start w:val="1"/>
      <w:numFmt w:val="bullet"/>
      <w:lvlText w:val=""/>
      <w:lvlJc w:val="left"/>
      <w:pPr>
        <w:ind w:left="360" w:hanging="360"/>
      </w:pPr>
      <w:rPr>
        <w:rFonts w:ascii="Symbol" w:eastAsia="Times New Roman" w:hAnsi="Symbol"/>
      </w:rPr>
    </w:lvl>
    <w:lvl w:ilvl="1" w:tplc="FFFFFFFF">
      <w:start w:val="1"/>
      <w:numFmt w:val="bullet"/>
      <w:lvlText w:val="o"/>
      <w:lvlJc w:val="left"/>
      <w:pPr>
        <w:ind w:left="1080" w:hanging="360"/>
      </w:pPr>
      <w:rPr>
        <w:rFonts w:ascii="Courier New" w:eastAsia="Times New Roman" w:hAnsi="Courier New" w:cs="Courier New"/>
      </w:rPr>
    </w:lvl>
    <w:lvl w:ilvl="2" w:tplc="FFFFFFFF">
      <w:start w:val="1"/>
      <w:numFmt w:val="bullet"/>
      <w:lvlText w:val=""/>
      <w:lvlJc w:val="left"/>
      <w:pPr>
        <w:ind w:left="1800" w:hanging="360"/>
      </w:pPr>
      <w:rPr>
        <w:rFonts w:ascii="Wingdings" w:eastAsia="Times New Roman" w:hAnsi="Wingdings"/>
      </w:rPr>
    </w:lvl>
    <w:lvl w:ilvl="3" w:tplc="FFFFFFFF">
      <w:start w:val="1"/>
      <w:numFmt w:val="bullet"/>
      <w:lvlText w:val=""/>
      <w:lvlJc w:val="left"/>
      <w:pPr>
        <w:ind w:left="2520" w:hanging="360"/>
      </w:pPr>
      <w:rPr>
        <w:rFonts w:ascii="Symbol" w:eastAsia="Times New Roman" w:hAnsi="Symbol"/>
      </w:rPr>
    </w:lvl>
    <w:lvl w:ilvl="4" w:tplc="FFFFFFFF">
      <w:start w:val="1"/>
      <w:numFmt w:val="bullet"/>
      <w:lvlText w:val="o"/>
      <w:lvlJc w:val="left"/>
      <w:pPr>
        <w:ind w:left="3240" w:hanging="360"/>
      </w:pPr>
      <w:rPr>
        <w:rFonts w:ascii="Courier New" w:eastAsia="Times New Roman" w:hAnsi="Courier New" w:cs="Courier New"/>
      </w:rPr>
    </w:lvl>
    <w:lvl w:ilvl="5" w:tplc="FFFFFFFF">
      <w:start w:val="1"/>
      <w:numFmt w:val="bullet"/>
      <w:lvlText w:val=""/>
      <w:lvlJc w:val="left"/>
      <w:pPr>
        <w:ind w:left="3960" w:hanging="360"/>
      </w:pPr>
      <w:rPr>
        <w:rFonts w:ascii="Wingdings" w:eastAsia="Times New Roman" w:hAnsi="Wingdings"/>
      </w:rPr>
    </w:lvl>
    <w:lvl w:ilvl="6" w:tplc="FFFFFFFF">
      <w:start w:val="1"/>
      <w:numFmt w:val="bullet"/>
      <w:lvlText w:val=""/>
      <w:lvlJc w:val="left"/>
      <w:pPr>
        <w:ind w:left="4680" w:hanging="360"/>
      </w:pPr>
      <w:rPr>
        <w:rFonts w:ascii="Symbol" w:eastAsia="Times New Roman" w:hAnsi="Symbol"/>
      </w:rPr>
    </w:lvl>
    <w:lvl w:ilvl="7" w:tplc="FFFFFFFF">
      <w:start w:val="1"/>
      <w:numFmt w:val="bullet"/>
      <w:lvlText w:val="o"/>
      <w:lvlJc w:val="left"/>
      <w:pPr>
        <w:ind w:left="5400" w:hanging="360"/>
      </w:pPr>
      <w:rPr>
        <w:rFonts w:ascii="Courier New" w:eastAsia="Times New Roman" w:hAnsi="Courier New" w:cs="Courier New"/>
      </w:rPr>
    </w:lvl>
    <w:lvl w:ilvl="8" w:tplc="FFFFFFFF">
      <w:start w:val="1"/>
      <w:numFmt w:val="bullet"/>
      <w:lvlText w:val=""/>
      <w:lvlJc w:val="left"/>
      <w:pPr>
        <w:ind w:left="6120" w:hanging="360"/>
      </w:pPr>
      <w:rPr>
        <w:rFonts w:ascii="Wingdings" w:eastAsia="Times New Roman" w:hAnsi="Wingdings"/>
      </w:rPr>
    </w:lvl>
  </w:abstractNum>
  <w:abstractNum w:abstractNumId="11" w15:restartNumberingAfterBreak="0">
    <w:nsid w:val="2B8411FA"/>
    <w:multiLevelType w:val="multilevel"/>
    <w:tmpl w:val="2B8411FA"/>
    <w:lvl w:ilvl="0">
      <w:start w:val="1"/>
      <w:numFmt w:val="bullet"/>
      <w:lvlText w:val=""/>
      <w:lvlJc w:val="left"/>
      <w:pPr>
        <w:tabs>
          <w:tab w:val="left" w:pos="2421"/>
        </w:tabs>
        <w:ind w:left="2421" w:hanging="360"/>
      </w:pPr>
      <w:rPr>
        <w:rFonts w:ascii="Symbol" w:hAnsi="Symbol" w:hint="default"/>
      </w:rPr>
    </w:lvl>
    <w:lvl w:ilvl="1">
      <w:start w:val="1"/>
      <w:numFmt w:val="decimal"/>
      <w:lvlText w:val="%2."/>
      <w:lvlJc w:val="left"/>
      <w:pPr>
        <w:tabs>
          <w:tab w:val="left" w:pos="1440"/>
        </w:tabs>
        <w:ind w:left="1440" w:hanging="360"/>
      </w:pPr>
      <w:rPr>
        <w:sz w:val="22"/>
        <w:szCs w:val="22"/>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D187E8C"/>
    <w:multiLevelType w:val="multilevel"/>
    <w:tmpl w:val="3D187E8C"/>
    <w:lvl w:ilvl="0">
      <w:start w:val="1"/>
      <w:numFmt w:val="bullet"/>
      <w:pStyle w:val="1"/>
      <w:lvlText w:val="–"/>
      <w:lvlJc w:val="left"/>
      <w:pPr>
        <w:ind w:left="720" w:hanging="360"/>
      </w:pPr>
      <w:rPr>
        <w:rFonts w:ascii="Cambria" w:hAnsi="Cambria" w:hint="default"/>
      </w:rPr>
    </w:lvl>
    <w:lvl w:ilvl="1">
      <w:start w:val="1"/>
      <w:numFmt w:val="bullet"/>
      <w:pStyle w:val="20"/>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13" w15:restartNumberingAfterBreak="0">
    <w:nsid w:val="407E5C9A"/>
    <w:multiLevelType w:val="hybridMultilevel"/>
    <w:tmpl w:val="407E5C9A"/>
    <w:lvl w:ilvl="0" w:tplc="FFFFFFFF">
      <w:start w:val="1"/>
      <w:numFmt w:val="bullet"/>
      <w:lvlText w:val=""/>
      <w:lvlJc w:val="left"/>
      <w:pPr>
        <w:tabs>
          <w:tab w:val="num" w:pos="900"/>
        </w:tabs>
        <w:ind w:left="900" w:hanging="360"/>
      </w:pPr>
      <w:rPr>
        <w:rFonts w:ascii="Wingdings" w:eastAsia="Times New Roman" w:hAnsi="Wingdings"/>
      </w:rPr>
    </w:lvl>
    <w:lvl w:ilvl="1" w:tplc="FFFFFFFF">
      <w:start w:val="1"/>
      <w:numFmt w:val="bullet"/>
      <w:lvlText w:val="o"/>
      <w:lvlJc w:val="left"/>
      <w:pPr>
        <w:tabs>
          <w:tab w:val="num" w:pos="1440"/>
        </w:tabs>
        <w:ind w:left="1440" w:hanging="360"/>
      </w:pPr>
      <w:rPr>
        <w:rFonts w:ascii="Courier New" w:eastAsia="Times New Roman" w:hAnsi="Courier New" w:cs="Courier New"/>
      </w:rPr>
    </w:lvl>
    <w:lvl w:ilvl="2" w:tplc="FFFFFFFF">
      <w:start w:val="1"/>
      <w:numFmt w:val="bullet"/>
      <w:lvlText w:val=""/>
      <w:lvlJc w:val="left"/>
      <w:pPr>
        <w:tabs>
          <w:tab w:val="num" w:pos="2160"/>
        </w:tabs>
        <w:ind w:left="2160" w:hanging="360"/>
      </w:pPr>
      <w:rPr>
        <w:rFonts w:ascii="Wingdings" w:eastAsia="Times New Roman" w:hAnsi="Wingdings"/>
      </w:rPr>
    </w:lvl>
    <w:lvl w:ilvl="3" w:tplc="FFFFFFFF">
      <w:start w:val="1"/>
      <w:numFmt w:val="bullet"/>
      <w:lvlText w:val=""/>
      <w:lvlJc w:val="left"/>
      <w:pPr>
        <w:tabs>
          <w:tab w:val="num" w:pos="2880"/>
        </w:tabs>
        <w:ind w:left="2880" w:hanging="360"/>
      </w:pPr>
      <w:rPr>
        <w:rFonts w:ascii="Symbol" w:eastAsia="Times New Roman" w:hAnsi="Symbol"/>
      </w:rPr>
    </w:lvl>
    <w:lvl w:ilvl="4" w:tplc="FFFFFFFF">
      <w:start w:val="1"/>
      <w:numFmt w:val="bullet"/>
      <w:lvlText w:val="o"/>
      <w:lvlJc w:val="left"/>
      <w:pPr>
        <w:tabs>
          <w:tab w:val="num" w:pos="3600"/>
        </w:tabs>
        <w:ind w:left="3600" w:hanging="360"/>
      </w:pPr>
      <w:rPr>
        <w:rFonts w:ascii="Courier New" w:eastAsia="Times New Roman" w:hAnsi="Courier New" w:cs="Courier New"/>
      </w:rPr>
    </w:lvl>
    <w:lvl w:ilvl="5" w:tplc="FFFFFFFF">
      <w:start w:val="1"/>
      <w:numFmt w:val="bullet"/>
      <w:lvlText w:val=""/>
      <w:lvlJc w:val="left"/>
      <w:pPr>
        <w:tabs>
          <w:tab w:val="num" w:pos="4320"/>
        </w:tabs>
        <w:ind w:left="4320" w:hanging="360"/>
      </w:pPr>
      <w:rPr>
        <w:rFonts w:ascii="Wingdings" w:eastAsia="Times New Roman" w:hAnsi="Wingdings"/>
      </w:rPr>
    </w:lvl>
    <w:lvl w:ilvl="6" w:tplc="FFFFFFFF">
      <w:start w:val="1"/>
      <w:numFmt w:val="bullet"/>
      <w:lvlText w:val=""/>
      <w:lvlJc w:val="left"/>
      <w:pPr>
        <w:tabs>
          <w:tab w:val="num" w:pos="5040"/>
        </w:tabs>
        <w:ind w:left="5040" w:hanging="360"/>
      </w:pPr>
      <w:rPr>
        <w:rFonts w:ascii="Symbol" w:eastAsia="Times New Roman" w:hAnsi="Symbol"/>
      </w:rPr>
    </w:lvl>
    <w:lvl w:ilvl="7" w:tplc="FFFFFFFF">
      <w:start w:val="1"/>
      <w:numFmt w:val="bullet"/>
      <w:lvlText w:val="o"/>
      <w:lvlJc w:val="left"/>
      <w:pPr>
        <w:tabs>
          <w:tab w:val="num" w:pos="5760"/>
        </w:tabs>
        <w:ind w:left="5760" w:hanging="360"/>
      </w:pPr>
      <w:rPr>
        <w:rFonts w:ascii="Courier New" w:eastAsia="Times New Roman" w:hAnsi="Courier New" w:cs="Courier New"/>
      </w:rPr>
    </w:lvl>
    <w:lvl w:ilvl="8" w:tplc="FFFFFFFF">
      <w:start w:val="1"/>
      <w:numFmt w:val="bullet"/>
      <w:lvlText w:val=""/>
      <w:lvlJc w:val="left"/>
      <w:pPr>
        <w:tabs>
          <w:tab w:val="num" w:pos="6480"/>
        </w:tabs>
        <w:ind w:left="6480" w:hanging="360"/>
      </w:pPr>
      <w:rPr>
        <w:rFonts w:ascii="Wingdings" w:eastAsia="Times New Roman" w:hAnsi="Wingdings"/>
      </w:rPr>
    </w:lvl>
  </w:abstractNum>
  <w:abstractNum w:abstractNumId="14" w15:restartNumberingAfterBreak="0">
    <w:nsid w:val="42115154"/>
    <w:multiLevelType w:val="hybridMultilevel"/>
    <w:tmpl w:val="4211515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5" w15:restartNumberingAfterBreak="0">
    <w:nsid w:val="45687893"/>
    <w:multiLevelType w:val="hybridMultilevel"/>
    <w:tmpl w:val="45687893"/>
    <w:lvl w:ilvl="0" w:tplc="FFFFFFFF">
      <w:start w:val="1"/>
      <w:numFmt w:val="bullet"/>
      <w:lvlText w:val=""/>
      <w:lvlJc w:val="left"/>
      <w:pPr>
        <w:ind w:left="1429" w:hanging="360"/>
      </w:pPr>
      <w:rPr>
        <w:rFonts w:ascii="Symbol" w:eastAsia="Times New Roman" w:hAnsi="Symbol"/>
      </w:rPr>
    </w:lvl>
    <w:lvl w:ilvl="1" w:tplc="FFFFFFFF">
      <w:start w:val="1"/>
      <w:numFmt w:val="bullet"/>
      <w:lvlText w:val="o"/>
      <w:lvlJc w:val="left"/>
      <w:pPr>
        <w:ind w:left="2149" w:hanging="360"/>
      </w:pPr>
      <w:rPr>
        <w:rFonts w:ascii="Courier New" w:eastAsia="Times New Roman" w:hAnsi="Courier New" w:cs="Courier New"/>
      </w:rPr>
    </w:lvl>
    <w:lvl w:ilvl="2" w:tplc="FFFFFFFF">
      <w:start w:val="1"/>
      <w:numFmt w:val="bullet"/>
      <w:lvlText w:val=""/>
      <w:lvlJc w:val="left"/>
      <w:pPr>
        <w:ind w:left="2869" w:hanging="360"/>
      </w:pPr>
      <w:rPr>
        <w:rFonts w:ascii="Wingdings" w:eastAsia="Times New Roman" w:hAnsi="Wingdings"/>
      </w:rPr>
    </w:lvl>
    <w:lvl w:ilvl="3" w:tplc="FFFFFFFF">
      <w:start w:val="1"/>
      <w:numFmt w:val="bullet"/>
      <w:lvlText w:val=""/>
      <w:lvlJc w:val="left"/>
      <w:pPr>
        <w:ind w:left="3589" w:hanging="360"/>
      </w:pPr>
      <w:rPr>
        <w:rFonts w:ascii="Symbol" w:eastAsia="Times New Roman" w:hAnsi="Symbol"/>
      </w:rPr>
    </w:lvl>
    <w:lvl w:ilvl="4" w:tplc="FFFFFFFF">
      <w:start w:val="1"/>
      <w:numFmt w:val="bullet"/>
      <w:lvlText w:val="o"/>
      <w:lvlJc w:val="left"/>
      <w:pPr>
        <w:ind w:left="4309" w:hanging="360"/>
      </w:pPr>
      <w:rPr>
        <w:rFonts w:ascii="Courier New" w:eastAsia="Times New Roman" w:hAnsi="Courier New" w:cs="Courier New"/>
      </w:rPr>
    </w:lvl>
    <w:lvl w:ilvl="5" w:tplc="FFFFFFFF">
      <w:start w:val="1"/>
      <w:numFmt w:val="bullet"/>
      <w:lvlText w:val=""/>
      <w:lvlJc w:val="left"/>
      <w:pPr>
        <w:ind w:left="5029" w:hanging="360"/>
      </w:pPr>
      <w:rPr>
        <w:rFonts w:ascii="Wingdings" w:eastAsia="Times New Roman" w:hAnsi="Wingdings"/>
      </w:rPr>
    </w:lvl>
    <w:lvl w:ilvl="6" w:tplc="FFFFFFFF">
      <w:start w:val="1"/>
      <w:numFmt w:val="bullet"/>
      <w:lvlText w:val=""/>
      <w:lvlJc w:val="left"/>
      <w:pPr>
        <w:ind w:left="5749" w:hanging="360"/>
      </w:pPr>
      <w:rPr>
        <w:rFonts w:ascii="Symbol" w:eastAsia="Times New Roman" w:hAnsi="Symbol"/>
      </w:rPr>
    </w:lvl>
    <w:lvl w:ilvl="7" w:tplc="FFFFFFFF">
      <w:start w:val="1"/>
      <w:numFmt w:val="bullet"/>
      <w:lvlText w:val="o"/>
      <w:lvlJc w:val="left"/>
      <w:pPr>
        <w:ind w:left="6469" w:hanging="360"/>
      </w:pPr>
      <w:rPr>
        <w:rFonts w:ascii="Courier New" w:eastAsia="Times New Roman" w:hAnsi="Courier New" w:cs="Courier New"/>
      </w:rPr>
    </w:lvl>
    <w:lvl w:ilvl="8" w:tplc="FFFFFFFF">
      <w:start w:val="1"/>
      <w:numFmt w:val="bullet"/>
      <w:lvlText w:val=""/>
      <w:lvlJc w:val="left"/>
      <w:pPr>
        <w:ind w:left="7189" w:hanging="360"/>
      </w:pPr>
      <w:rPr>
        <w:rFonts w:ascii="Wingdings" w:eastAsia="Times New Roman" w:hAnsi="Wingdings"/>
      </w:rPr>
    </w:lvl>
  </w:abstractNum>
  <w:abstractNum w:abstractNumId="16" w15:restartNumberingAfterBreak="0">
    <w:nsid w:val="4C0D4318"/>
    <w:multiLevelType w:val="multilevel"/>
    <w:tmpl w:val="4C0D4318"/>
    <w:lvl w:ilvl="0">
      <w:start w:val="1"/>
      <w:numFmt w:val="decimal"/>
      <w:lvlText w:val="%1."/>
      <w:lvlJc w:val="left"/>
      <w:pPr>
        <w:ind w:left="502" w:hanging="360"/>
      </w:pPr>
    </w:lvl>
    <w:lvl w:ilvl="1">
      <w:start w:val="1"/>
      <w:numFmt w:val="decimal"/>
      <w:lvlText w:val="%1.%2."/>
      <w:lvlJc w:val="left"/>
      <w:pPr>
        <w:ind w:left="1142" w:hanging="432"/>
      </w:pPr>
      <w:rPr>
        <w:i w:val="0"/>
      </w:rPr>
    </w:lvl>
    <w:lvl w:ilvl="2">
      <w:start w:val="1"/>
      <w:numFmt w:val="decimal"/>
      <w:lvlText w:val="%1.%2.%3."/>
      <w:lvlJc w:val="left"/>
      <w:pPr>
        <w:ind w:left="4190"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086125"/>
    <w:multiLevelType w:val="multilevel"/>
    <w:tmpl w:val="56086125"/>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8" w15:restartNumberingAfterBreak="0">
    <w:nsid w:val="58A91A27"/>
    <w:multiLevelType w:val="multilevel"/>
    <w:tmpl w:val="58A91A27"/>
    <w:lvl w:ilvl="0">
      <w:start w:val="4"/>
      <w:numFmt w:val="decimal"/>
      <w:lvlText w:val="%1"/>
      <w:lvlJc w:val="left"/>
      <w:pPr>
        <w:ind w:left="375" w:hanging="375"/>
      </w:pPr>
      <w:rPr>
        <w:rFonts w:hint="default"/>
      </w:rPr>
    </w:lvl>
    <w:lvl w:ilvl="1">
      <w:start w:val="8"/>
      <w:numFmt w:val="decimal"/>
      <w:lvlText w:val="%1.%2"/>
      <w:lvlJc w:val="left"/>
      <w:pPr>
        <w:ind w:left="1508" w:hanging="72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444" w:hanging="108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380" w:hanging="1440"/>
      </w:pPr>
      <w:rPr>
        <w:rFonts w:hint="default"/>
      </w:rPr>
    </w:lvl>
    <w:lvl w:ilvl="6">
      <w:start w:val="1"/>
      <w:numFmt w:val="decimal"/>
      <w:lvlText w:val="%1.%2.%3.%4.%5.%6.%7"/>
      <w:lvlJc w:val="left"/>
      <w:pPr>
        <w:ind w:left="6528" w:hanging="1800"/>
      </w:pPr>
      <w:rPr>
        <w:rFonts w:hint="default"/>
      </w:rPr>
    </w:lvl>
    <w:lvl w:ilvl="7">
      <w:start w:val="1"/>
      <w:numFmt w:val="decimal"/>
      <w:lvlText w:val="%1.%2.%3.%4.%5.%6.%7.%8"/>
      <w:lvlJc w:val="left"/>
      <w:pPr>
        <w:ind w:left="7316" w:hanging="1800"/>
      </w:pPr>
      <w:rPr>
        <w:rFonts w:hint="default"/>
      </w:rPr>
    </w:lvl>
    <w:lvl w:ilvl="8">
      <w:start w:val="1"/>
      <w:numFmt w:val="decimal"/>
      <w:lvlText w:val="%1.%2.%3.%4.%5.%6.%7.%8.%9"/>
      <w:lvlJc w:val="left"/>
      <w:pPr>
        <w:ind w:left="8464" w:hanging="2160"/>
      </w:pPr>
      <w:rPr>
        <w:rFonts w:hint="default"/>
      </w:rPr>
    </w:lvl>
  </w:abstractNum>
  <w:abstractNum w:abstractNumId="19" w15:restartNumberingAfterBreak="0">
    <w:nsid w:val="59205880"/>
    <w:multiLevelType w:val="multilevel"/>
    <w:tmpl w:val="59205880"/>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F6A35C8"/>
    <w:multiLevelType w:val="hybridMultilevel"/>
    <w:tmpl w:val="5F6A35C8"/>
    <w:lvl w:ilvl="0" w:tplc="FFFFFFFF">
      <w:start w:val="1"/>
      <w:numFmt w:val="decimal"/>
      <w:lvlText w:val="%1."/>
      <w:lvlJc w:val="left"/>
      <w:pPr>
        <w:ind w:left="1065" w:hanging="360"/>
      </w:pPr>
      <w:rPr>
        <w:rFonts w:ascii="Times New Roman" w:eastAsia="Times New Roman" w:hAnsi="Times New Roman" w:cs="Times New Roman"/>
      </w:rPr>
    </w:lvl>
    <w:lvl w:ilvl="1" w:tplc="FFFFFFFF">
      <w:start w:val="1"/>
      <w:numFmt w:val="lowerLetter"/>
      <w:lvlText w:val="%2."/>
      <w:lvlJc w:val="left"/>
      <w:pPr>
        <w:ind w:left="1785" w:hanging="360"/>
      </w:pPr>
    </w:lvl>
    <w:lvl w:ilvl="2" w:tplc="FFFFFFFF">
      <w:start w:val="1"/>
      <w:numFmt w:val="lowerRoman"/>
      <w:lvlText w:val="%3."/>
      <w:lvlJc w:val="right"/>
      <w:pPr>
        <w:ind w:left="2505" w:hanging="180"/>
      </w:pPr>
    </w:lvl>
    <w:lvl w:ilvl="3" w:tplc="FFFFFFFF">
      <w:start w:val="1"/>
      <w:numFmt w:val="decimal"/>
      <w:lvlText w:val="%4."/>
      <w:lvlJc w:val="left"/>
      <w:pPr>
        <w:ind w:left="3225" w:hanging="360"/>
      </w:pPr>
    </w:lvl>
    <w:lvl w:ilvl="4" w:tplc="FFFFFFFF">
      <w:start w:val="1"/>
      <w:numFmt w:val="lowerLetter"/>
      <w:lvlText w:val="%5."/>
      <w:lvlJc w:val="left"/>
      <w:pPr>
        <w:ind w:left="3945" w:hanging="360"/>
      </w:pPr>
    </w:lvl>
    <w:lvl w:ilvl="5" w:tplc="FFFFFFFF">
      <w:start w:val="1"/>
      <w:numFmt w:val="lowerRoman"/>
      <w:lvlText w:val="%6."/>
      <w:lvlJc w:val="right"/>
      <w:pPr>
        <w:ind w:left="4665" w:hanging="180"/>
      </w:pPr>
    </w:lvl>
    <w:lvl w:ilvl="6" w:tplc="FFFFFFFF">
      <w:start w:val="1"/>
      <w:numFmt w:val="decimal"/>
      <w:lvlText w:val="%7."/>
      <w:lvlJc w:val="left"/>
      <w:pPr>
        <w:ind w:left="5385" w:hanging="360"/>
      </w:pPr>
    </w:lvl>
    <w:lvl w:ilvl="7" w:tplc="FFFFFFFF">
      <w:start w:val="1"/>
      <w:numFmt w:val="lowerLetter"/>
      <w:lvlText w:val="%8."/>
      <w:lvlJc w:val="left"/>
      <w:pPr>
        <w:ind w:left="6105" w:hanging="360"/>
      </w:pPr>
    </w:lvl>
    <w:lvl w:ilvl="8" w:tplc="FFFFFFFF">
      <w:start w:val="1"/>
      <w:numFmt w:val="lowerRoman"/>
      <w:lvlText w:val="%9."/>
      <w:lvlJc w:val="right"/>
      <w:pPr>
        <w:ind w:left="6825" w:hanging="180"/>
      </w:pPr>
    </w:lvl>
  </w:abstractNum>
  <w:abstractNum w:abstractNumId="21" w15:restartNumberingAfterBreak="0">
    <w:nsid w:val="5FB14164"/>
    <w:multiLevelType w:val="multilevel"/>
    <w:tmpl w:val="5FB14164"/>
    <w:lvl w:ilvl="0">
      <w:start w:val="1"/>
      <w:numFmt w:val="bullet"/>
      <w:lvlText w:val="−"/>
      <w:lvlJc w:val="left"/>
      <w:pPr>
        <w:ind w:left="1931" w:hanging="360"/>
      </w:pPr>
      <w:rPr>
        <w:rFonts w:ascii="Courier New" w:hAnsi="Courier New" w:hint="default"/>
        <w:color w:val="auto"/>
      </w:rPr>
    </w:lvl>
    <w:lvl w:ilvl="1">
      <w:start w:val="1"/>
      <w:numFmt w:val="bullet"/>
      <w:lvlText w:val="o"/>
      <w:lvlJc w:val="left"/>
      <w:pPr>
        <w:ind w:left="2651" w:hanging="360"/>
      </w:pPr>
      <w:rPr>
        <w:rFonts w:ascii="Courier New" w:hAnsi="Courier New" w:cs="Courier New" w:hint="default"/>
      </w:rPr>
    </w:lvl>
    <w:lvl w:ilvl="2">
      <w:start w:val="1"/>
      <w:numFmt w:val="bullet"/>
      <w:lvlText w:val=""/>
      <w:lvlJc w:val="left"/>
      <w:pPr>
        <w:ind w:left="3371" w:hanging="360"/>
      </w:pPr>
      <w:rPr>
        <w:rFonts w:ascii="Wingdings" w:hAnsi="Wingdings" w:hint="default"/>
      </w:rPr>
    </w:lvl>
    <w:lvl w:ilvl="3">
      <w:start w:val="1"/>
      <w:numFmt w:val="bullet"/>
      <w:lvlText w:val=""/>
      <w:lvlJc w:val="left"/>
      <w:pPr>
        <w:ind w:left="4091" w:hanging="360"/>
      </w:pPr>
      <w:rPr>
        <w:rFonts w:ascii="Symbol" w:hAnsi="Symbol" w:hint="default"/>
      </w:rPr>
    </w:lvl>
    <w:lvl w:ilvl="4">
      <w:start w:val="1"/>
      <w:numFmt w:val="bullet"/>
      <w:lvlText w:val="o"/>
      <w:lvlJc w:val="left"/>
      <w:pPr>
        <w:ind w:left="4811" w:hanging="360"/>
      </w:pPr>
      <w:rPr>
        <w:rFonts w:ascii="Courier New" w:hAnsi="Courier New" w:cs="Courier New" w:hint="default"/>
      </w:rPr>
    </w:lvl>
    <w:lvl w:ilvl="5">
      <w:start w:val="1"/>
      <w:numFmt w:val="bullet"/>
      <w:lvlText w:val=""/>
      <w:lvlJc w:val="left"/>
      <w:pPr>
        <w:ind w:left="5531" w:hanging="360"/>
      </w:pPr>
      <w:rPr>
        <w:rFonts w:ascii="Wingdings" w:hAnsi="Wingdings" w:hint="default"/>
      </w:rPr>
    </w:lvl>
    <w:lvl w:ilvl="6">
      <w:start w:val="1"/>
      <w:numFmt w:val="bullet"/>
      <w:lvlText w:val=""/>
      <w:lvlJc w:val="left"/>
      <w:pPr>
        <w:ind w:left="6251" w:hanging="360"/>
      </w:pPr>
      <w:rPr>
        <w:rFonts w:ascii="Symbol" w:hAnsi="Symbol" w:hint="default"/>
      </w:rPr>
    </w:lvl>
    <w:lvl w:ilvl="7">
      <w:start w:val="1"/>
      <w:numFmt w:val="bullet"/>
      <w:lvlText w:val="o"/>
      <w:lvlJc w:val="left"/>
      <w:pPr>
        <w:ind w:left="6971" w:hanging="360"/>
      </w:pPr>
      <w:rPr>
        <w:rFonts w:ascii="Courier New" w:hAnsi="Courier New" w:cs="Courier New" w:hint="default"/>
      </w:rPr>
    </w:lvl>
    <w:lvl w:ilvl="8">
      <w:start w:val="1"/>
      <w:numFmt w:val="bullet"/>
      <w:lvlText w:val=""/>
      <w:lvlJc w:val="left"/>
      <w:pPr>
        <w:ind w:left="7691" w:hanging="360"/>
      </w:pPr>
      <w:rPr>
        <w:rFonts w:ascii="Wingdings" w:hAnsi="Wingdings" w:hint="default"/>
      </w:rPr>
    </w:lvl>
  </w:abstractNum>
  <w:abstractNum w:abstractNumId="22" w15:restartNumberingAfterBreak="0">
    <w:nsid w:val="60543EC0"/>
    <w:multiLevelType w:val="hybridMultilevel"/>
    <w:tmpl w:val="60543EC0"/>
    <w:lvl w:ilvl="0" w:tplc="FFFFFFFF">
      <w:start w:val="1"/>
      <w:numFmt w:val="bullet"/>
      <w:lvlText w:val=""/>
      <w:lvlJc w:val="left"/>
      <w:pPr>
        <w:ind w:left="720" w:hanging="360"/>
      </w:pPr>
      <w:rPr>
        <w:rFonts w:ascii="Wingdings" w:eastAsia="Times New Roman" w:hAnsi="Wingdings"/>
      </w:rPr>
    </w:lvl>
    <w:lvl w:ilvl="1" w:tplc="FFFFFFFF">
      <w:start w:val="1"/>
      <w:numFmt w:val="bullet"/>
      <w:lvlText w:val="▪"/>
      <w:lvlJc w:val="left"/>
      <w:pPr>
        <w:tabs>
          <w:tab w:val="num" w:pos="1440"/>
        </w:tabs>
        <w:ind w:left="1440" w:hanging="360"/>
      </w:pPr>
      <w:rPr>
        <w:rFonts w:ascii="MS Reference Specialty" w:eastAsia="Times New Roman" w:hAnsi="Arial"/>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rPr>
    </w:lvl>
    <w:lvl w:ilvl="8" w:tplc="FFFFFFFF">
      <w:start w:val="1"/>
      <w:numFmt w:val="bullet"/>
      <w:lvlText w:val=""/>
      <w:lvlJc w:val="left"/>
      <w:pPr>
        <w:ind w:left="6480" w:hanging="360"/>
      </w:pPr>
      <w:rPr>
        <w:rFonts w:ascii="Wingdings" w:eastAsia="Times New Roman" w:hAnsi="Wingdings"/>
      </w:rPr>
    </w:lvl>
  </w:abstractNum>
  <w:abstractNum w:abstractNumId="23" w15:restartNumberingAfterBreak="0">
    <w:nsid w:val="63516539"/>
    <w:multiLevelType w:val="multilevel"/>
    <w:tmpl w:val="63516539"/>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4" w15:restartNumberingAfterBreak="0">
    <w:nsid w:val="69C90727"/>
    <w:multiLevelType w:val="multilevel"/>
    <w:tmpl w:val="69C90727"/>
    <w:lvl w:ilvl="0">
      <w:start w:val="1"/>
      <w:numFmt w:val="bullet"/>
      <w:pStyle w:val="10"/>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5" w15:restartNumberingAfterBreak="0">
    <w:nsid w:val="6E980D47"/>
    <w:multiLevelType w:val="multilevel"/>
    <w:tmpl w:val="6E980D47"/>
    <w:lvl w:ilvl="0">
      <w:start w:val="1"/>
      <w:numFmt w:val="bullet"/>
      <w:lvlText w:val=""/>
      <w:lvlJc w:val="left"/>
      <w:pPr>
        <w:ind w:left="1429" w:hanging="360"/>
      </w:pPr>
      <w:rPr>
        <w:rFonts w:ascii="Symbol" w:eastAsia="Times New Roman" w:hAnsi="Symbol"/>
      </w:rPr>
    </w:lvl>
    <w:lvl w:ilvl="1">
      <w:start w:val="1"/>
      <w:numFmt w:val="bullet"/>
      <w:lvlText w:val="o"/>
      <w:lvlJc w:val="left"/>
      <w:pPr>
        <w:ind w:left="2149" w:hanging="360"/>
      </w:pPr>
      <w:rPr>
        <w:rFonts w:ascii="Courier New" w:eastAsia="Times New Roman" w:hAnsi="Courier New" w:cs="Courier New"/>
      </w:rPr>
    </w:lvl>
    <w:lvl w:ilvl="2">
      <w:start w:val="1"/>
      <w:numFmt w:val="bullet"/>
      <w:lvlText w:val=""/>
      <w:lvlJc w:val="left"/>
      <w:pPr>
        <w:ind w:left="2869" w:hanging="360"/>
      </w:pPr>
      <w:rPr>
        <w:rFonts w:ascii="Wingdings" w:eastAsia="Times New Roman" w:hAnsi="Wingdings"/>
      </w:rPr>
    </w:lvl>
    <w:lvl w:ilvl="3">
      <w:start w:val="1"/>
      <w:numFmt w:val="bullet"/>
      <w:lvlText w:val=""/>
      <w:lvlJc w:val="left"/>
      <w:pPr>
        <w:ind w:left="3589" w:hanging="360"/>
      </w:pPr>
      <w:rPr>
        <w:rFonts w:ascii="Symbol" w:eastAsia="Times New Roman" w:hAnsi="Symbol"/>
      </w:rPr>
    </w:lvl>
    <w:lvl w:ilvl="4">
      <w:start w:val="1"/>
      <w:numFmt w:val="bullet"/>
      <w:lvlText w:val="o"/>
      <w:lvlJc w:val="left"/>
      <w:pPr>
        <w:ind w:left="4309" w:hanging="360"/>
      </w:pPr>
      <w:rPr>
        <w:rFonts w:ascii="Courier New" w:eastAsia="Times New Roman" w:hAnsi="Courier New" w:cs="Courier New"/>
      </w:rPr>
    </w:lvl>
    <w:lvl w:ilvl="5">
      <w:start w:val="1"/>
      <w:numFmt w:val="bullet"/>
      <w:lvlText w:val=""/>
      <w:lvlJc w:val="left"/>
      <w:pPr>
        <w:ind w:left="5029" w:hanging="360"/>
      </w:pPr>
      <w:rPr>
        <w:rFonts w:ascii="Wingdings" w:eastAsia="Times New Roman" w:hAnsi="Wingdings"/>
      </w:rPr>
    </w:lvl>
    <w:lvl w:ilvl="6">
      <w:start w:val="1"/>
      <w:numFmt w:val="bullet"/>
      <w:lvlText w:val=""/>
      <w:lvlJc w:val="left"/>
      <w:pPr>
        <w:ind w:left="5749" w:hanging="360"/>
      </w:pPr>
      <w:rPr>
        <w:rFonts w:ascii="Symbol" w:eastAsia="Times New Roman" w:hAnsi="Symbol"/>
      </w:rPr>
    </w:lvl>
    <w:lvl w:ilvl="7">
      <w:start w:val="1"/>
      <w:numFmt w:val="bullet"/>
      <w:lvlText w:val="o"/>
      <w:lvlJc w:val="left"/>
      <w:pPr>
        <w:ind w:left="6469" w:hanging="360"/>
      </w:pPr>
      <w:rPr>
        <w:rFonts w:ascii="Courier New" w:eastAsia="Times New Roman" w:hAnsi="Courier New" w:cs="Courier New"/>
      </w:rPr>
    </w:lvl>
    <w:lvl w:ilvl="8">
      <w:start w:val="1"/>
      <w:numFmt w:val="bullet"/>
      <w:lvlText w:val=""/>
      <w:lvlJc w:val="left"/>
      <w:pPr>
        <w:ind w:left="7189" w:hanging="360"/>
      </w:pPr>
      <w:rPr>
        <w:rFonts w:ascii="Wingdings" w:eastAsia="Times New Roman" w:hAnsi="Wingdings"/>
      </w:rPr>
    </w:lvl>
  </w:abstractNum>
  <w:abstractNum w:abstractNumId="26" w15:restartNumberingAfterBreak="0">
    <w:nsid w:val="72B139C8"/>
    <w:multiLevelType w:val="hybridMultilevel"/>
    <w:tmpl w:val="72B139C8"/>
    <w:lvl w:ilvl="0" w:tplc="FFFFFFFF">
      <w:start w:val="1"/>
      <w:numFmt w:val="bullet"/>
      <w:lvlText w:val=""/>
      <w:lvlJc w:val="left"/>
      <w:pPr>
        <w:ind w:left="1429" w:hanging="360"/>
      </w:pPr>
      <w:rPr>
        <w:rFonts w:ascii="Symbol" w:eastAsia="Times New Roman" w:hAnsi="Symbol"/>
      </w:rPr>
    </w:lvl>
    <w:lvl w:ilvl="1" w:tplc="FFFFFFFF">
      <w:start w:val="1"/>
      <w:numFmt w:val="bullet"/>
      <w:lvlText w:val="o"/>
      <w:lvlJc w:val="left"/>
      <w:pPr>
        <w:ind w:left="2149" w:hanging="360"/>
      </w:pPr>
      <w:rPr>
        <w:rFonts w:ascii="Courier New" w:eastAsia="Times New Roman" w:hAnsi="Courier New" w:cs="Courier New"/>
      </w:rPr>
    </w:lvl>
    <w:lvl w:ilvl="2" w:tplc="FFFFFFFF">
      <w:start w:val="1"/>
      <w:numFmt w:val="bullet"/>
      <w:lvlText w:val=""/>
      <w:lvlJc w:val="left"/>
      <w:pPr>
        <w:ind w:left="2869" w:hanging="360"/>
      </w:pPr>
      <w:rPr>
        <w:rFonts w:ascii="Wingdings" w:eastAsia="Times New Roman" w:hAnsi="Wingdings"/>
      </w:rPr>
    </w:lvl>
    <w:lvl w:ilvl="3" w:tplc="FFFFFFFF">
      <w:start w:val="1"/>
      <w:numFmt w:val="bullet"/>
      <w:lvlText w:val=""/>
      <w:lvlJc w:val="left"/>
      <w:pPr>
        <w:ind w:left="3589" w:hanging="360"/>
      </w:pPr>
      <w:rPr>
        <w:rFonts w:ascii="Symbol" w:eastAsia="Times New Roman" w:hAnsi="Symbol"/>
      </w:rPr>
    </w:lvl>
    <w:lvl w:ilvl="4" w:tplc="FFFFFFFF">
      <w:start w:val="1"/>
      <w:numFmt w:val="bullet"/>
      <w:lvlText w:val="o"/>
      <w:lvlJc w:val="left"/>
      <w:pPr>
        <w:ind w:left="4309" w:hanging="360"/>
      </w:pPr>
      <w:rPr>
        <w:rFonts w:ascii="Courier New" w:eastAsia="Times New Roman" w:hAnsi="Courier New" w:cs="Courier New"/>
      </w:rPr>
    </w:lvl>
    <w:lvl w:ilvl="5" w:tplc="FFFFFFFF">
      <w:start w:val="1"/>
      <w:numFmt w:val="bullet"/>
      <w:lvlText w:val=""/>
      <w:lvlJc w:val="left"/>
      <w:pPr>
        <w:ind w:left="5029" w:hanging="360"/>
      </w:pPr>
      <w:rPr>
        <w:rFonts w:ascii="Wingdings" w:eastAsia="Times New Roman" w:hAnsi="Wingdings"/>
      </w:rPr>
    </w:lvl>
    <w:lvl w:ilvl="6" w:tplc="FFFFFFFF">
      <w:start w:val="1"/>
      <w:numFmt w:val="bullet"/>
      <w:lvlText w:val=""/>
      <w:lvlJc w:val="left"/>
      <w:pPr>
        <w:ind w:left="5749" w:hanging="360"/>
      </w:pPr>
      <w:rPr>
        <w:rFonts w:ascii="Symbol" w:eastAsia="Times New Roman" w:hAnsi="Symbol"/>
      </w:rPr>
    </w:lvl>
    <w:lvl w:ilvl="7" w:tplc="FFFFFFFF">
      <w:start w:val="1"/>
      <w:numFmt w:val="bullet"/>
      <w:lvlText w:val="o"/>
      <w:lvlJc w:val="left"/>
      <w:pPr>
        <w:ind w:left="6469" w:hanging="360"/>
      </w:pPr>
      <w:rPr>
        <w:rFonts w:ascii="Courier New" w:eastAsia="Times New Roman" w:hAnsi="Courier New" w:cs="Courier New"/>
      </w:rPr>
    </w:lvl>
    <w:lvl w:ilvl="8" w:tplc="FFFFFFFF">
      <w:start w:val="1"/>
      <w:numFmt w:val="bullet"/>
      <w:lvlText w:val=""/>
      <w:lvlJc w:val="left"/>
      <w:pPr>
        <w:ind w:left="7189" w:hanging="360"/>
      </w:pPr>
      <w:rPr>
        <w:rFonts w:ascii="Wingdings" w:eastAsia="Times New Roman" w:hAnsi="Wingdings"/>
      </w:rPr>
    </w:lvl>
  </w:abstractNum>
  <w:abstractNum w:abstractNumId="27" w15:restartNumberingAfterBreak="0">
    <w:nsid w:val="7B8C7C57"/>
    <w:multiLevelType w:val="multilevel"/>
    <w:tmpl w:val="7B8C7C57"/>
    <w:lvl w:ilvl="0">
      <w:start w:val="1"/>
      <w:numFmt w:val="bullet"/>
      <w:lvlText w:val=""/>
      <w:lvlJc w:val="left"/>
      <w:pPr>
        <w:ind w:left="786"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12"/>
  </w:num>
  <w:num w:numId="2">
    <w:abstractNumId w:val="0"/>
  </w:num>
  <w:num w:numId="3">
    <w:abstractNumId w:val="1"/>
  </w:num>
  <w:num w:numId="4">
    <w:abstractNumId w:val="24"/>
  </w:num>
  <w:num w:numId="5">
    <w:abstractNumId w:val="7"/>
  </w:num>
  <w:num w:numId="6">
    <w:abstractNumId w:val="4"/>
  </w:num>
  <w:num w:numId="7">
    <w:abstractNumId w:val="3"/>
  </w:num>
  <w:num w:numId="8">
    <w:abstractNumId w:val="23"/>
  </w:num>
  <w:num w:numId="9">
    <w:abstractNumId w:val="16"/>
  </w:num>
  <w:num w:numId="10">
    <w:abstractNumId w:val="27"/>
  </w:num>
  <w:num w:numId="11">
    <w:abstractNumId w:val="2"/>
  </w:num>
  <w:num w:numId="12">
    <w:abstractNumId w:val="21"/>
  </w:num>
  <w:num w:numId="13">
    <w:abstractNumId w:val="6"/>
  </w:num>
  <w:num w:numId="14">
    <w:abstractNumId w:val="17"/>
  </w:num>
  <w:num w:numId="15">
    <w:abstractNumId w:val="18"/>
  </w:num>
  <w:num w:numId="16">
    <w:abstractNumId w:val="1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5"/>
  </w:num>
  <w:num w:numId="21">
    <w:abstractNumId w:val="5"/>
  </w:num>
  <w:num w:numId="22">
    <w:abstractNumId w:val="25"/>
  </w:num>
  <w:num w:numId="23">
    <w:abstractNumId w:val="10"/>
  </w:num>
  <w:num w:numId="24">
    <w:abstractNumId w:val="14"/>
  </w:num>
  <w:num w:numId="25">
    <w:abstractNumId w:val="8"/>
  </w:num>
  <w:num w:numId="26">
    <w:abstractNumId w:val="26"/>
  </w:num>
  <w:num w:numId="27">
    <w:abstractNumId w:val="2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4A2"/>
    <w:rsid w:val="00000374"/>
    <w:rsid w:val="00000C91"/>
    <w:rsid w:val="00001788"/>
    <w:rsid w:val="00001987"/>
    <w:rsid w:val="00001B15"/>
    <w:rsid w:val="00002708"/>
    <w:rsid w:val="000035E0"/>
    <w:rsid w:val="000038CB"/>
    <w:rsid w:val="00003A00"/>
    <w:rsid w:val="00003ABE"/>
    <w:rsid w:val="00003E22"/>
    <w:rsid w:val="00003E68"/>
    <w:rsid w:val="000055AE"/>
    <w:rsid w:val="00005611"/>
    <w:rsid w:val="000056C0"/>
    <w:rsid w:val="000056EE"/>
    <w:rsid w:val="00005921"/>
    <w:rsid w:val="00005DE3"/>
    <w:rsid w:val="00005F85"/>
    <w:rsid w:val="00006083"/>
    <w:rsid w:val="000063B2"/>
    <w:rsid w:val="000064E6"/>
    <w:rsid w:val="00006581"/>
    <w:rsid w:val="00006792"/>
    <w:rsid w:val="00006D57"/>
    <w:rsid w:val="0001003A"/>
    <w:rsid w:val="000100BE"/>
    <w:rsid w:val="000104F3"/>
    <w:rsid w:val="00010E97"/>
    <w:rsid w:val="00010EE6"/>
    <w:rsid w:val="000111DF"/>
    <w:rsid w:val="00012E42"/>
    <w:rsid w:val="000131CA"/>
    <w:rsid w:val="00013732"/>
    <w:rsid w:val="000137FD"/>
    <w:rsid w:val="00013FE1"/>
    <w:rsid w:val="0001453E"/>
    <w:rsid w:val="00014B10"/>
    <w:rsid w:val="00015CAD"/>
    <w:rsid w:val="00015E88"/>
    <w:rsid w:val="00016020"/>
    <w:rsid w:val="00016340"/>
    <w:rsid w:val="00016582"/>
    <w:rsid w:val="000169BD"/>
    <w:rsid w:val="00016A38"/>
    <w:rsid w:val="00016A6C"/>
    <w:rsid w:val="00017592"/>
    <w:rsid w:val="00017682"/>
    <w:rsid w:val="000177A8"/>
    <w:rsid w:val="0001781A"/>
    <w:rsid w:val="0001792C"/>
    <w:rsid w:val="000205CF"/>
    <w:rsid w:val="00020ADB"/>
    <w:rsid w:val="00020EF7"/>
    <w:rsid w:val="00020F66"/>
    <w:rsid w:val="00021095"/>
    <w:rsid w:val="00021166"/>
    <w:rsid w:val="00021A4D"/>
    <w:rsid w:val="000221B7"/>
    <w:rsid w:val="0002283A"/>
    <w:rsid w:val="00022B73"/>
    <w:rsid w:val="00022D94"/>
    <w:rsid w:val="00023B1E"/>
    <w:rsid w:val="00023B74"/>
    <w:rsid w:val="00024288"/>
    <w:rsid w:val="00024936"/>
    <w:rsid w:val="00024C3B"/>
    <w:rsid w:val="00024D33"/>
    <w:rsid w:val="00024DC5"/>
    <w:rsid w:val="00024F0F"/>
    <w:rsid w:val="00025218"/>
    <w:rsid w:val="000268EC"/>
    <w:rsid w:val="00026AB1"/>
    <w:rsid w:val="00027357"/>
    <w:rsid w:val="000278FC"/>
    <w:rsid w:val="00027D08"/>
    <w:rsid w:val="00030751"/>
    <w:rsid w:val="00030884"/>
    <w:rsid w:val="00030E4D"/>
    <w:rsid w:val="00031381"/>
    <w:rsid w:val="00031574"/>
    <w:rsid w:val="00031758"/>
    <w:rsid w:val="00031982"/>
    <w:rsid w:val="00031E0A"/>
    <w:rsid w:val="0003234E"/>
    <w:rsid w:val="00032411"/>
    <w:rsid w:val="00032C3E"/>
    <w:rsid w:val="00032D06"/>
    <w:rsid w:val="0003315D"/>
    <w:rsid w:val="00033269"/>
    <w:rsid w:val="000332AF"/>
    <w:rsid w:val="000332B7"/>
    <w:rsid w:val="000338BB"/>
    <w:rsid w:val="00033AD4"/>
    <w:rsid w:val="00033BC3"/>
    <w:rsid w:val="00034241"/>
    <w:rsid w:val="000347FA"/>
    <w:rsid w:val="00034BC0"/>
    <w:rsid w:val="00035367"/>
    <w:rsid w:val="00035400"/>
    <w:rsid w:val="000354F2"/>
    <w:rsid w:val="00035646"/>
    <w:rsid w:val="00036379"/>
    <w:rsid w:val="00036AB0"/>
    <w:rsid w:val="00036C87"/>
    <w:rsid w:val="000379EB"/>
    <w:rsid w:val="000403E7"/>
    <w:rsid w:val="00040A87"/>
    <w:rsid w:val="00040AE7"/>
    <w:rsid w:val="00040BEB"/>
    <w:rsid w:val="000411FC"/>
    <w:rsid w:val="0004131E"/>
    <w:rsid w:val="00041455"/>
    <w:rsid w:val="000414D6"/>
    <w:rsid w:val="000414F3"/>
    <w:rsid w:val="00041829"/>
    <w:rsid w:val="00041947"/>
    <w:rsid w:val="00041E06"/>
    <w:rsid w:val="00041E1E"/>
    <w:rsid w:val="000422B3"/>
    <w:rsid w:val="000427D2"/>
    <w:rsid w:val="00042A78"/>
    <w:rsid w:val="00042C90"/>
    <w:rsid w:val="0004349D"/>
    <w:rsid w:val="00043E97"/>
    <w:rsid w:val="0004434D"/>
    <w:rsid w:val="0004441E"/>
    <w:rsid w:val="000444B7"/>
    <w:rsid w:val="00044545"/>
    <w:rsid w:val="000445AB"/>
    <w:rsid w:val="00044768"/>
    <w:rsid w:val="00044775"/>
    <w:rsid w:val="000448ED"/>
    <w:rsid w:val="00044A0F"/>
    <w:rsid w:val="00045437"/>
    <w:rsid w:val="00045876"/>
    <w:rsid w:val="00045EE2"/>
    <w:rsid w:val="000461A1"/>
    <w:rsid w:val="00046A09"/>
    <w:rsid w:val="00046BF6"/>
    <w:rsid w:val="00047561"/>
    <w:rsid w:val="00047838"/>
    <w:rsid w:val="00047B35"/>
    <w:rsid w:val="00047F07"/>
    <w:rsid w:val="00050614"/>
    <w:rsid w:val="0005093A"/>
    <w:rsid w:val="00050CB4"/>
    <w:rsid w:val="000511F6"/>
    <w:rsid w:val="00051315"/>
    <w:rsid w:val="00051688"/>
    <w:rsid w:val="000519CD"/>
    <w:rsid w:val="000519F5"/>
    <w:rsid w:val="00051A5D"/>
    <w:rsid w:val="00051D15"/>
    <w:rsid w:val="00052369"/>
    <w:rsid w:val="00052F82"/>
    <w:rsid w:val="00052FF7"/>
    <w:rsid w:val="00053111"/>
    <w:rsid w:val="00053A89"/>
    <w:rsid w:val="00053C00"/>
    <w:rsid w:val="00053E4B"/>
    <w:rsid w:val="00054A9F"/>
    <w:rsid w:val="00054E09"/>
    <w:rsid w:val="00054EEE"/>
    <w:rsid w:val="00054F97"/>
    <w:rsid w:val="000551A5"/>
    <w:rsid w:val="000554E3"/>
    <w:rsid w:val="000554FB"/>
    <w:rsid w:val="00055527"/>
    <w:rsid w:val="00055567"/>
    <w:rsid w:val="00055C84"/>
    <w:rsid w:val="00055D51"/>
    <w:rsid w:val="0005619B"/>
    <w:rsid w:val="00057BBE"/>
    <w:rsid w:val="00060491"/>
    <w:rsid w:val="00060F47"/>
    <w:rsid w:val="00061CF1"/>
    <w:rsid w:val="000622AA"/>
    <w:rsid w:val="000634A0"/>
    <w:rsid w:val="00063A97"/>
    <w:rsid w:val="00063DF0"/>
    <w:rsid w:val="0006469B"/>
    <w:rsid w:val="00064895"/>
    <w:rsid w:val="00065011"/>
    <w:rsid w:val="0006579C"/>
    <w:rsid w:val="00065BFA"/>
    <w:rsid w:val="000661E9"/>
    <w:rsid w:val="00066D4C"/>
    <w:rsid w:val="00067546"/>
    <w:rsid w:val="000677AB"/>
    <w:rsid w:val="00067A6B"/>
    <w:rsid w:val="00070A32"/>
    <w:rsid w:val="00070B2B"/>
    <w:rsid w:val="00070F5D"/>
    <w:rsid w:val="00071112"/>
    <w:rsid w:val="000715C2"/>
    <w:rsid w:val="0007166D"/>
    <w:rsid w:val="00071C3A"/>
    <w:rsid w:val="00071CF2"/>
    <w:rsid w:val="00071F7D"/>
    <w:rsid w:val="00071FB6"/>
    <w:rsid w:val="00071FFD"/>
    <w:rsid w:val="000721EE"/>
    <w:rsid w:val="00072400"/>
    <w:rsid w:val="0007243C"/>
    <w:rsid w:val="00072E48"/>
    <w:rsid w:val="00072EA8"/>
    <w:rsid w:val="00072EDA"/>
    <w:rsid w:val="000730B0"/>
    <w:rsid w:val="00073168"/>
    <w:rsid w:val="00073536"/>
    <w:rsid w:val="00073552"/>
    <w:rsid w:val="00073DFE"/>
    <w:rsid w:val="000740F8"/>
    <w:rsid w:val="00074F32"/>
    <w:rsid w:val="00075629"/>
    <w:rsid w:val="0007574E"/>
    <w:rsid w:val="00075E37"/>
    <w:rsid w:val="0007647F"/>
    <w:rsid w:val="000764A1"/>
    <w:rsid w:val="00076524"/>
    <w:rsid w:val="00076A05"/>
    <w:rsid w:val="00076A2F"/>
    <w:rsid w:val="00076A82"/>
    <w:rsid w:val="00076AEA"/>
    <w:rsid w:val="00076EB5"/>
    <w:rsid w:val="00077196"/>
    <w:rsid w:val="00077528"/>
    <w:rsid w:val="000775BE"/>
    <w:rsid w:val="00077657"/>
    <w:rsid w:val="00077BDD"/>
    <w:rsid w:val="00080573"/>
    <w:rsid w:val="000809B8"/>
    <w:rsid w:val="00080CD7"/>
    <w:rsid w:val="00080D56"/>
    <w:rsid w:val="00080D68"/>
    <w:rsid w:val="00080F58"/>
    <w:rsid w:val="00081082"/>
    <w:rsid w:val="00081828"/>
    <w:rsid w:val="00081EB9"/>
    <w:rsid w:val="0008237D"/>
    <w:rsid w:val="0008275A"/>
    <w:rsid w:val="000829AC"/>
    <w:rsid w:val="00082CEF"/>
    <w:rsid w:val="00083701"/>
    <w:rsid w:val="00083C40"/>
    <w:rsid w:val="00083D5E"/>
    <w:rsid w:val="00084662"/>
    <w:rsid w:val="00084EA2"/>
    <w:rsid w:val="00085B7A"/>
    <w:rsid w:val="00085C4E"/>
    <w:rsid w:val="00085F18"/>
    <w:rsid w:val="00085F85"/>
    <w:rsid w:val="00086221"/>
    <w:rsid w:val="00086E0B"/>
    <w:rsid w:val="00087690"/>
    <w:rsid w:val="00090C0C"/>
    <w:rsid w:val="00090CA9"/>
    <w:rsid w:val="00091872"/>
    <w:rsid w:val="00092011"/>
    <w:rsid w:val="00092C2E"/>
    <w:rsid w:val="000930F3"/>
    <w:rsid w:val="000934C1"/>
    <w:rsid w:val="000934F8"/>
    <w:rsid w:val="0009350D"/>
    <w:rsid w:val="0009397D"/>
    <w:rsid w:val="00093A50"/>
    <w:rsid w:val="00093E9E"/>
    <w:rsid w:val="00093EDE"/>
    <w:rsid w:val="00094A17"/>
    <w:rsid w:val="00094AC7"/>
    <w:rsid w:val="00094CA2"/>
    <w:rsid w:val="00095234"/>
    <w:rsid w:val="0009540A"/>
    <w:rsid w:val="00095689"/>
    <w:rsid w:val="00095901"/>
    <w:rsid w:val="00095A6E"/>
    <w:rsid w:val="00095B43"/>
    <w:rsid w:val="00095D62"/>
    <w:rsid w:val="00096AC7"/>
    <w:rsid w:val="00096D6E"/>
    <w:rsid w:val="00096E67"/>
    <w:rsid w:val="00097390"/>
    <w:rsid w:val="0009795C"/>
    <w:rsid w:val="00097A3F"/>
    <w:rsid w:val="00097B55"/>
    <w:rsid w:val="00097C89"/>
    <w:rsid w:val="000A01E1"/>
    <w:rsid w:val="000A041F"/>
    <w:rsid w:val="000A08D6"/>
    <w:rsid w:val="000A156B"/>
    <w:rsid w:val="000A184F"/>
    <w:rsid w:val="000A1871"/>
    <w:rsid w:val="000A1A01"/>
    <w:rsid w:val="000A1DBF"/>
    <w:rsid w:val="000A1E74"/>
    <w:rsid w:val="000A24C7"/>
    <w:rsid w:val="000A2C62"/>
    <w:rsid w:val="000A3423"/>
    <w:rsid w:val="000A347C"/>
    <w:rsid w:val="000A40EC"/>
    <w:rsid w:val="000A45CF"/>
    <w:rsid w:val="000A4AD2"/>
    <w:rsid w:val="000A50E7"/>
    <w:rsid w:val="000A53C5"/>
    <w:rsid w:val="000A53EA"/>
    <w:rsid w:val="000A5537"/>
    <w:rsid w:val="000A57FA"/>
    <w:rsid w:val="000A5B9D"/>
    <w:rsid w:val="000A60AC"/>
    <w:rsid w:val="000A6248"/>
    <w:rsid w:val="000A6709"/>
    <w:rsid w:val="000A6721"/>
    <w:rsid w:val="000A6DCC"/>
    <w:rsid w:val="000A6FA1"/>
    <w:rsid w:val="000A6FE7"/>
    <w:rsid w:val="000A70F8"/>
    <w:rsid w:val="000A733D"/>
    <w:rsid w:val="000B056F"/>
    <w:rsid w:val="000B0A16"/>
    <w:rsid w:val="000B0FB8"/>
    <w:rsid w:val="000B13F7"/>
    <w:rsid w:val="000B161C"/>
    <w:rsid w:val="000B1B1F"/>
    <w:rsid w:val="000B1D7B"/>
    <w:rsid w:val="000B1E97"/>
    <w:rsid w:val="000B1F61"/>
    <w:rsid w:val="000B206D"/>
    <w:rsid w:val="000B26A5"/>
    <w:rsid w:val="000B26A6"/>
    <w:rsid w:val="000B2A0C"/>
    <w:rsid w:val="000B2D1C"/>
    <w:rsid w:val="000B2EA9"/>
    <w:rsid w:val="000B3101"/>
    <w:rsid w:val="000B31FD"/>
    <w:rsid w:val="000B32CA"/>
    <w:rsid w:val="000B3D73"/>
    <w:rsid w:val="000B4306"/>
    <w:rsid w:val="000B4EA5"/>
    <w:rsid w:val="000B4FEF"/>
    <w:rsid w:val="000B5315"/>
    <w:rsid w:val="000B54FD"/>
    <w:rsid w:val="000B55B8"/>
    <w:rsid w:val="000B5A16"/>
    <w:rsid w:val="000B6A8E"/>
    <w:rsid w:val="000B79BD"/>
    <w:rsid w:val="000C0043"/>
    <w:rsid w:val="000C0C93"/>
    <w:rsid w:val="000C0D58"/>
    <w:rsid w:val="000C11D4"/>
    <w:rsid w:val="000C142B"/>
    <w:rsid w:val="000C16DC"/>
    <w:rsid w:val="000C1971"/>
    <w:rsid w:val="000C1C0A"/>
    <w:rsid w:val="000C220D"/>
    <w:rsid w:val="000C277C"/>
    <w:rsid w:val="000C2C24"/>
    <w:rsid w:val="000C360E"/>
    <w:rsid w:val="000C3903"/>
    <w:rsid w:val="000C3B9B"/>
    <w:rsid w:val="000C3C32"/>
    <w:rsid w:val="000C4063"/>
    <w:rsid w:val="000C411F"/>
    <w:rsid w:val="000C505E"/>
    <w:rsid w:val="000C5A03"/>
    <w:rsid w:val="000C5B35"/>
    <w:rsid w:val="000C5C18"/>
    <w:rsid w:val="000C5C5D"/>
    <w:rsid w:val="000C6075"/>
    <w:rsid w:val="000C6164"/>
    <w:rsid w:val="000C66EC"/>
    <w:rsid w:val="000C6B2B"/>
    <w:rsid w:val="000C6D4B"/>
    <w:rsid w:val="000C6DDE"/>
    <w:rsid w:val="000C6E84"/>
    <w:rsid w:val="000C71EA"/>
    <w:rsid w:val="000C78AC"/>
    <w:rsid w:val="000D04FF"/>
    <w:rsid w:val="000D074F"/>
    <w:rsid w:val="000D0772"/>
    <w:rsid w:val="000D14B8"/>
    <w:rsid w:val="000D198D"/>
    <w:rsid w:val="000D2619"/>
    <w:rsid w:val="000D318D"/>
    <w:rsid w:val="000D333E"/>
    <w:rsid w:val="000D3551"/>
    <w:rsid w:val="000D3881"/>
    <w:rsid w:val="000D4050"/>
    <w:rsid w:val="000D41C7"/>
    <w:rsid w:val="000D5E4E"/>
    <w:rsid w:val="000D5E86"/>
    <w:rsid w:val="000D5FB5"/>
    <w:rsid w:val="000D6035"/>
    <w:rsid w:val="000D60DF"/>
    <w:rsid w:val="000D63AE"/>
    <w:rsid w:val="000D6982"/>
    <w:rsid w:val="000D6C53"/>
    <w:rsid w:val="000D6D99"/>
    <w:rsid w:val="000D6DF3"/>
    <w:rsid w:val="000D70BC"/>
    <w:rsid w:val="000D78CB"/>
    <w:rsid w:val="000D7ED4"/>
    <w:rsid w:val="000E013F"/>
    <w:rsid w:val="000E040A"/>
    <w:rsid w:val="000E0619"/>
    <w:rsid w:val="000E0E64"/>
    <w:rsid w:val="000E1067"/>
    <w:rsid w:val="000E1101"/>
    <w:rsid w:val="000E12E4"/>
    <w:rsid w:val="000E1364"/>
    <w:rsid w:val="000E1648"/>
    <w:rsid w:val="000E1821"/>
    <w:rsid w:val="000E1F23"/>
    <w:rsid w:val="000E2EF8"/>
    <w:rsid w:val="000E30D7"/>
    <w:rsid w:val="000E3118"/>
    <w:rsid w:val="000E3A04"/>
    <w:rsid w:val="000E3FAA"/>
    <w:rsid w:val="000E4015"/>
    <w:rsid w:val="000E431D"/>
    <w:rsid w:val="000E4474"/>
    <w:rsid w:val="000E4508"/>
    <w:rsid w:val="000E49D4"/>
    <w:rsid w:val="000E4B78"/>
    <w:rsid w:val="000E4FB4"/>
    <w:rsid w:val="000E586E"/>
    <w:rsid w:val="000E5AD5"/>
    <w:rsid w:val="000E5C4C"/>
    <w:rsid w:val="000E60F0"/>
    <w:rsid w:val="000E6201"/>
    <w:rsid w:val="000E6456"/>
    <w:rsid w:val="000E6995"/>
    <w:rsid w:val="000E6A60"/>
    <w:rsid w:val="000E6C05"/>
    <w:rsid w:val="000E6E0F"/>
    <w:rsid w:val="000E7126"/>
    <w:rsid w:val="000E7236"/>
    <w:rsid w:val="000E792E"/>
    <w:rsid w:val="000E7BE4"/>
    <w:rsid w:val="000E7DD5"/>
    <w:rsid w:val="000F0728"/>
    <w:rsid w:val="000F0967"/>
    <w:rsid w:val="000F0A96"/>
    <w:rsid w:val="000F0AF7"/>
    <w:rsid w:val="000F0BED"/>
    <w:rsid w:val="000F0CA1"/>
    <w:rsid w:val="000F0DF2"/>
    <w:rsid w:val="000F1B7B"/>
    <w:rsid w:val="000F1F4C"/>
    <w:rsid w:val="000F24AC"/>
    <w:rsid w:val="000F24C4"/>
    <w:rsid w:val="000F2702"/>
    <w:rsid w:val="000F2879"/>
    <w:rsid w:val="000F2C5B"/>
    <w:rsid w:val="000F2DAC"/>
    <w:rsid w:val="000F30FB"/>
    <w:rsid w:val="000F4407"/>
    <w:rsid w:val="000F46AA"/>
    <w:rsid w:val="000F5050"/>
    <w:rsid w:val="000F53B7"/>
    <w:rsid w:val="000F58EF"/>
    <w:rsid w:val="000F5BA3"/>
    <w:rsid w:val="000F5F18"/>
    <w:rsid w:val="000F5FF8"/>
    <w:rsid w:val="000F62F0"/>
    <w:rsid w:val="000F692E"/>
    <w:rsid w:val="000F72CA"/>
    <w:rsid w:val="000F7AF9"/>
    <w:rsid w:val="00100361"/>
    <w:rsid w:val="001008B4"/>
    <w:rsid w:val="00100973"/>
    <w:rsid w:val="001011FD"/>
    <w:rsid w:val="0010127A"/>
    <w:rsid w:val="0010158F"/>
    <w:rsid w:val="0010162F"/>
    <w:rsid w:val="00101705"/>
    <w:rsid w:val="00101B04"/>
    <w:rsid w:val="00101C6D"/>
    <w:rsid w:val="001027F9"/>
    <w:rsid w:val="00103278"/>
    <w:rsid w:val="001032BB"/>
    <w:rsid w:val="00103348"/>
    <w:rsid w:val="001039FB"/>
    <w:rsid w:val="001042AB"/>
    <w:rsid w:val="001043B8"/>
    <w:rsid w:val="001044BD"/>
    <w:rsid w:val="00104623"/>
    <w:rsid w:val="00104D68"/>
    <w:rsid w:val="00104EF6"/>
    <w:rsid w:val="00105303"/>
    <w:rsid w:val="0010552A"/>
    <w:rsid w:val="00105884"/>
    <w:rsid w:val="00106895"/>
    <w:rsid w:val="001071E1"/>
    <w:rsid w:val="00107332"/>
    <w:rsid w:val="00107591"/>
    <w:rsid w:val="0010791D"/>
    <w:rsid w:val="00110384"/>
    <w:rsid w:val="0011047F"/>
    <w:rsid w:val="0011087B"/>
    <w:rsid w:val="001108EB"/>
    <w:rsid w:val="00110AFE"/>
    <w:rsid w:val="00110C30"/>
    <w:rsid w:val="00110D9E"/>
    <w:rsid w:val="0011146F"/>
    <w:rsid w:val="0011151B"/>
    <w:rsid w:val="0011158B"/>
    <w:rsid w:val="00112243"/>
    <w:rsid w:val="001123BC"/>
    <w:rsid w:val="001123E5"/>
    <w:rsid w:val="00112447"/>
    <w:rsid w:val="00112BC2"/>
    <w:rsid w:val="00112D0E"/>
    <w:rsid w:val="00112D9C"/>
    <w:rsid w:val="0011308F"/>
    <w:rsid w:val="001132CA"/>
    <w:rsid w:val="00113399"/>
    <w:rsid w:val="0011344A"/>
    <w:rsid w:val="001136E7"/>
    <w:rsid w:val="00113A7F"/>
    <w:rsid w:val="00113B13"/>
    <w:rsid w:val="00114667"/>
    <w:rsid w:val="00114745"/>
    <w:rsid w:val="00115362"/>
    <w:rsid w:val="00115835"/>
    <w:rsid w:val="00115936"/>
    <w:rsid w:val="0011595C"/>
    <w:rsid w:val="00115986"/>
    <w:rsid w:val="00115A18"/>
    <w:rsid w:val="001162FC"/>
    <w:rsid w:val="00116390"/>
    <w:rsid w:val="001165A2"/>
    <w:rsid w:val="00116A92"/>
    <w:rsid w:val="00117434"/>
    <w:rsid w:val="00117DF3"/>
    <w:rsid w:val="00117E4B"/>
    <w:rsid w:val="00120622"/>
    <w:rsid w:val="00120C9C"/>
    <w:rsid w:val="00121DD1"/>
    <w:rsid w:val="00121F5C"/>
    <w:rsid w:val="001224A9"/>
    <w:rsid w:val="00123756"/>
    <w:rsid w:val="001243CD"/>
    <w:rsid w:val="0012481E"/>
    <w:rsid w:val="00124B77"/>
    <w:rsid w:val="00125112"/>
    <w:rsid w:val="0012519C"/>
    <w:rsid w:val="00125275"/>
    <w:rsid w:val="001254E4"/>
    <w:rsid w:val="0012576D"/>
    <w:rsid w:val="00125A8D"/>
    <w:rsid w:val="001265CB"/>
    <w:rsid w:val="00126702"/>
    <w:rsid w:val="001268B5"/>
    <w:rsid w:val="00126D78"/>
    <w:rsid w:val="0012703A"/>
    <w:rsid w:val="00127093"/>
    <w:rsid w:val="001270A8"/>
    <w:rsid w:val="001277E4"/>
    <w:rsid w:val="00127B1A"/>
    <w:rsid w:val="00130060"/>
    <w:rsid w:val="00130396"/>
    <w:rsid w:val="00130B86"/>
    <w:rsid w:val="001310D1"/>
    <w:rsid w:val="00131304"/>
    <w:rsid w:val="0013194F"/>
    <w:rsid w:val="00131DB0"/>
    <w:rsid w:val="00131DC2"/>
    <w:rsid w:val="001325C0"/>
    <w:rsid w:val="001326BA"/>
    <w:rsid w:val="00132F23"/>
    <w:rsid w:val="001336E0"/>
    <w:rsid w:val="00133D62"/>
    <w:rsid w:val="001341AD"/>
    <w:rsid w:val="0013451D"/>
    <w:rsid w:val="00134604"/>
    <w:rsid w:val="001347A8"/>
    <w:rsid w:val="00134A26"/>
    <w:rsid w:val="00134A50"/>
    <w:rsid w:val="00134F00"/>
    <w:rsid w:val="00135563"/>
    <w:rsid w:val="00135DC7"/>
    <w:rsid w:val="001363FE"/>
    <w:rsid w:val="001371E6"/>
    <w:rsid w:val="00137348"/>
    <w:rsid w:val="00137AB6"/>
    <w:rsid w:val="00137B90"/>
    <w:rsid w:val="001401B4"/>
    <w:rsid w:val="00140809"/>
    <w:rsid w:val="00140D28"/>
    <w:rsid w:val="00140E77"/>
    <w:rsid w:val="001416B0"/>
    <w:rsid w:val="001428C9"/>
    <w:rsid w:val="00142A49"/>
    <w:rsid w:val="00142A60"/>
    <w:rsid w:val="00142FCE"/>
    <w:rsid w:val="00143506"/>
    <w:rsid w:val="00143998"/>
    <w:rsid w:val="00144447"/>
    <w:rsid w:val="001446A7"/>
    <w:rsid w:val="001447E1"/>
    <w:rsid w:val="00144A2C"/>
    <w:rsid w:val="00144E86"/>
    <w:rsid w:val="001459A3"/>
    <w:rsid w:val="00145FB5"/>
    <w:rsid w:val="0014610A"/>
    <w:rsid w:val="001467A7"/>
    <w:rsid w:val="001469C6"/>
    <w:rsid w:val="00146DD3"/>
    <w:rsid w:val="00147735"/>
    <w:rsid w:val="00147883"/>
    <w:rsid w:val="0014793D"/>
    <w:rsid w:val="001479E8"/>
    <w:rsid w:val="00147C0E"/>
    <w:rsid w:val="00147C29"/>
    <w:rsid w:val="001502B9"/>
    <w:rsid w:val="001502E9"/>
    <w:rsid w:val="00150747"/>
    <w:rsid w:val="00150854"/>
    <w:rsid w:val="00150D40"/>
    <w:rsid w:val="00150E66"/>
    <w:rsid w:val="00151261"/>
    <w:rsid w:val="00151276"/>
    <w:rsid w:val="00151920"/>
    <w:rsid w:val="0015203E"/>
    <w:rsid w:val="0015210B"/>
    <w:rsid w:val="001521A8"/>
    <w:rsid w:val="00152C1A"/>
    <w:rsid w:val="001533BE"/>
    <w:rsid w:val="001533CE"/>
    <w:rsid w:val="00153675"/>
    <w:rsid w:val="00153A6D"/>
    <w:rsid w:val="00153D38"/>
    <w:rsid w:val="00153D9E"/>
    <w:rsid w:val="00153DD7"/>
    <w:rsid w:val="00153EDE"/>
    <w:rsid w:val="001544BC"/>
    <w:rsid w:val="001550A7"/>
    <w:rsid w:val="00155144"/>
    <w:rsid w:val="0015579D"/>
    <w:rsid w:val="0015595C"/>
    <w:rsid w:val="00156384"/>
    <w:rsid w:val="001565A2"/>
    <w:rsid w:val="00157178"/>
    <w:rsid w:val="001572B8"/>
    <w:rsid w:val="0015744D"/>
    <w:rsid w:val="0015783E"/>
    <w:rsid w:val="00157B9B"/>
    <w:rsid w:val="00160513"/>
    <w:rsid w:val="00160524"/>
    <w:rsid w:val="00160C52"/>
    <w:rsid w:val="00160E50"/>
    <w:rsid w:val="00161EB0"/>
    <w:rsid w:val="00161F35"/>
    <w:rsid w:val="0016205F"/>
    <w:rsid w:val="00162141"/>
    <w:rsid w:val="001621DB"/>
    <w:rsid w:val="001621F8"/>
    <w:rsid w:val="00162BC4"/>
    <w:rsid w:val="00162DB7"/>
    <w:rsid w:val="001635D2"/>
    <w:rsid w:val="00163651"/>
    <w:rsid w:val="00163BCE"/>
    <w:rsid w:val="00163CD2"/>
    <w:rsid w:val="00163DC4"/>
    <w:rsid w:val="0016432D"/>
    <w:rsid w:val="00164532"/>
    <w:rsid w:val="001647B1"/>
    <w:rsid w:val="00164817"/>
    <w:rsid w:val="00164E3F"/>
    <w:rsid w:val="00165373"/>
    <w:rsid w:val="001655B6"/>
    <w:rsid w:val="00165D7B"/>
    <w:rsid w:val="001662B6"/>
    <w:rsid w:val="00166597"/>
    <w:rsid w:val="00166C7F"/>
    <w:rsid w:val="0016763F"/>
    <w:rsid w:val="001679A9"/>
    <w:rsid w:val="00167ED4"/>
    <w:rsid w:val="00170505"/>
    <w:rsid w:val="001709C0"/>
    <w:rsid w:val="00170B6D"/>
    <w:rsid w:val="00170F60"/>
    <w:rsid w:val="00171181"/>
    <w:rsid w:val="00171427"/>
    <w:rsid w:val="00171498"/>
    <w:rsid w:val="001715CD"/>
    <w:rsid w:val="001716A2"/>
    <w:rsid w:val="0017188E"/>
    <w:rsid w:val="001719A6"/>
    <w:rsid w:val="00171C5E"/>
    <w:rsid w:val="00171CB1"/>
    <w:rsid w:val="00171EE0"/>
    <w:rsid w:val="001720BC"/>
    <w:rsid w:val="0017232E"/>
    <w:rsid w:val="00172564"/>
    <w:rsid w:val="00172575"/>
    <w:rsid w:val="00172A65"/>
    <w:rsid w:val="00172C3C"/>
    <w:rsid w:val="00172F89"/>
    <w:rsid w:val="001731E2"/>
    <w:rsid w:val="001734BC"/>
    <w:rsid w:val="001734E8"/>
    <w:rsid w:val="001735D4"/>
    <w:rsid w:val="001735FA"/>
    <w:rsid w:val="00173CCE"/>
    <w:rsid w:val="00173ECD"/>
    <w:rsid w:val="0017405B"/>
    <w:rsid w:val="00174286"/>
    <w:rsid w:val="00174328"/>
    <w:rsid w:val="001751C4"/>
    <w:rsid w:val="0017576C"/>
    <w:rsid w:val="00175824"/>
    <w:rsid w:val="00175EBC"/>
    <w:rsid w:val="001761DE"/>
    <w:rsid w:val="001763A3"/>
    <w:rsid w:val="00176523"/>
    <w:rsid w:val="00176C4F"/>
    <w:rsid w:val="00176D27"/>
    <w:rsid w:val="001770AA"/>
    <w:rsid w:val="00177890"/>
    <w:rsid w:val="00177F59"/>
    <w:rsid w:val="001800A9"/>
    <w:rsid w:val="00180106"/>
    <w:rsid w:val="00180520"/>
    <w:rsid w:val="00180898"/>
    <w:rsid w:val="00180BF5"/>
    <w:rsid w:val="001811DC"/>
    <w:rsid w:val="0018123D"/>
    <w:rsid w:val="00181A16"/>
    <w:rsid w:val="00181AAD"/>
    <w:rsid w:val="00181BC4"/>
    <w:rsid w:val="00181C72"/>
    <w:rsid w:val="00181D26"/>
    <w:rsid w:val="00181EA9"/>
    <w:rsid w:val="001821CD"/>
    <w:rsid w:val="0018250B"/>
    <w:rsid w:val="00182BBD"/>
    <w:rsid w:val="00182E13"/>
    <w:rsid w:val="001830D3"/>
    <w:rsid w:val="00183254"/>
    <w:rsid w:val="0018337C"/>
    <w:rsid w:val="0018371A"/>
    <w:rsid w:val="0018394D"/>
    <w:rsid w:val="00183993"/>
    <w:rsid w:val="00183C03"/>
    <w:rsid w:val="00183E43"/>
    <w:rsid w:val="00183F92"/>
    <w:rsid w:val="001842B1"/>
    <w:rsid w:val="001847B0"/>
    <w:rsid w:val="00184820"/>
    <w:rsid w:val="00185207"/>
    <w:rsid w:val="0018565B"/>
    <w:rsid w:val="0018572D"/>
    <w:rsid w:val="00185D00"/>
    <w:rsid w:val="00185FE4"/>
    <w:rsid w:val="00186CCF"/>
    <w:rsid w:val="00186EB5"/>
    <w:rsid w:val="00186FF1"/>
    <w:rsid w:val="0018714A"/>
    <w:rsid w:val="001874CD"/>
    <w:rsid w:val="00187A5E"/>
    <w:rsid w:val="00187C9F"/>
    <w:rsid w:val="00187E3C"/>
    <w:rsid w:val="00187EE6"/>
    <w:rsid w:val="00190441"/>
    <w:rsid w:val="001904BE"/>
    <w:rsid w:val="001907F6"/>
    <w:rsid w:val="0019090C"/>
    <w:rsid w:val="00190F09"/>
    <w:rsid w:val="001914A1"/>
    <w:rsid w:val="00191788"/>
    <w:rsid w:val="00191C91"/>
    <w:rsid w:val="00192229"/>
    <w:rsid w:val="00192403"/>
    <w:rsid w:val="00192D42"/>
    <w:rsid w:val="00193390"/>
    <w:rsid w:val="00193427"/>
    <w:rsid w:val="00193817"/>
    <w:rsid w:val="00193C49"/>
    <w:rsid w:val="001945E9"/>
    <w:rsid w:val="00194799"/>
    <w:rsid w:val="00194947"/>
    <w:rsid w:val="00195007"/>
    <w:rsid w:val="00195098"/>
    <w:rsid w:val="001951A4"/>
    <w:rsid w:val="00195227"/>
    <w:rsid w:val="001952A9"/>
    <w:rsid w:val="0019558C"/>
    <w:rsid w:val="00195850"/>
    <w:rsid w:val="00195967"/>
    <w:rsid w:val="00195F5C"/>
    <w:rsid w:val="00196332"/>
    <w:rsid w:val="001964C7"/>
    <w:rsid w:val="001970A5"/>
    <w:rsid w:val="00197814"/>
    <w:rsid w:val="001A0380"/>
    <w:rsid w:val="001A048D"/>
    <w:rsid w:val="001A0FD0"/>
    <w:rsid w:val="001A116E"/>
    <w:rsid w:val="001A1319"/>
    <w:rsid w:val="001A13B9"/>
    <w:rsid w:val="001A16C4"/>
    <w:rsid w:val="001A18AF"/>
    <w:rsid w:val="001A2456"/>
    <w:rsid w:val="001A26CC"/>
    <w:rsid w:val="001A297C"/>
    <w:rsid w:val="001A3264"/>
    <w:rsid w:val="001A3A14"/>
    <w:rsid w:val="001A3A44"/>
    <w:rsid w:val="001A3A9A"/>
    <w:rsid w:val="001A40AF"/>
    <w:rsid w:val="001A43F9"/>
    <w:rsid w:val="001A4D8C"/>
    <w:rsid w:val="001A59CF"/>
    <w:rsid w:val="001A5B59"/>
    <w:rsid w:val="001A6370"/>
    <w:rsid w:val="001A66CC"/>
    <w:rsid w:val="001A686A"/>
    <w:rsid w:val="001A6FC1"/>
    <w:rsid w:val="001A74E5"/>
    <w:rsid w:val="001A7917"/>
    <w:rsid w:val="001A7BE8"/>
    <w:rsid w:val="001A7CCB"/>
    <w:rsid w:val="001A7D75"/>
    <w:rsid w:val="001B0169"/>
    <w:rsid w:val="001B0355"/>
    <w:rsid w:val="001B094C"/>
    <w:rsid w:val="001B0C19"/>
    <w:rsid w:val="001B0D74"/>
    <w:rsid w:val="001B0DD9"/>
    <w:rsid w:val="001B0F62"/>
    <w:rsid w:val="001B1403"/>
    <w:rsid w:val="001B18E7"/>
    <w:rsid w:val="001B1D26"/>
    <w:rsid w:val="001B1DA2"/>
    <w:rsid w:val="001B1F23"/>
    <w:rsid w:val="001B2C03"/>
    <w:rsid w:val="001B2E88"/>
    <w:rsid w:val="001B37FB"/>
    <w:rsid w:val="001B3E3E"/>
    <w:rsid w:val="001B4041"/>
    <w:rsid w:val="001B434B"/>
    <w:rsid w:val="001B44FB"/>
    <w:rsid w:val="001B467A"/>
    <w:rsid w:val="001B50E2"/>
    <w:rsid w:val="001B51A6"/>
    <w:rsid w:val="001B5C26"/>
    <w:rsid w:val="001B6773"/>
    <w:rsid w:val="001B6D68"/>
    <w:rsid w:val="001B6DB6"/>
    <w:rsid w:val="001B6EF8"/>
    <w:rsid w:val="001B704B"/>
    <w:rsid w:val="001B71DD"/>
    <w:rsid w:val="001B778F"/>
    <w:rsid w:val="001B7B6E"/>
    <w:rsid w:val="001B7F6A"/>
    <w:rsid w:val="001C04AB"/>
    <w:rsid w:val="001C058A"/>
    <w:rsid w:val="001C06B3"/>
    <w:rsid w:val="001C108A"/>
    <w:rsid w:val="001C1459"/>
    <w:rsid w:val="001C1A56"/>
    <w:rsid w:val="001C23E5"/>
    <w:rsid w:val="001C2988"/>
    <w:rsid w:val="001C49C1"/>
    <w:rsid w:val="001C4D4E"/>
    <w:rsid w:val="001C535C"/>
    <w:rsid w:val="001C5668"/>
    <w:rsid w:val="001C6499"/>
    <w:rsid w:val="001C66AC"/>
    <w:rsid w:val="001C6E7F"/>
    <w:rsid w:val="001C6ECE"/>
    <w:rsid w:val="001C6FDD"/>
    <w:rsid w:val="001C710F"/>
    <w:rsid w:val="001C74B3"/>
    <w:rsid w:val="001C7AB6"/>
    <w:rsid w:val="001C7EC6"/>
    <w:rsid w:val="001D020C"/>
    <w:rsid w:val="001D036B"/>
    <w:rsid w:val="001D03F7"/>
    <w:rsid w:val="001D05B8"/>
    <w:rsid w:val="001D0942"/>
    <w:rsid w:val="001D0AEF"/>
    <w:rsid w:val="001D16E4"/>
    <w:rsid w:val="001D17B9"/>
    <w:rsid w:val="001D1B28"/>
    <w:rsid w:val="001D1BE6"/>
    <w:rsid w:val="001D26EF"/>
    <w:rsid w:val="001D29CF"/>
    <w:rsid w:val="001D2E51"/>
    <w:rsid w:val="001D36B8"/>
    <w:rsid w:val="001D39E7"/>
    <w:rsid w:val="001D3B43"/>
    <w:rsid w:val="001D3D3E"/>
    <w:rsid w:val="001D3E84"/>
    <w:rsid w:val="001D41DC"/>
    <w:rsid w:val="001D45D4"/>
    <w:rsid w:val="001D4692"/>
    <w:rsid w:val="001D4902"/>
    <w:rsid w:val="001D4ABA"/>
    <w:rsid w:val="001D57C3"/>
    <w:rsid w:val="001D58EF"/>
    <w:rsid w:val="001D590A"/>
    <w:rsid w:val="001D5B0A"/>
    <w:rsid w:val="001D5DE1"/>
    <w:rsid w:val="001D5F1E"/>
    <w:rsid w:val="001D6210"/>
    <w:rsid w:val="001D62C4"/>
    <w:rsid w:val="001D6547"/>
    <w:rsid w:val="001D707F"/>
    <w:rsid w:val="001D7635"/>
    <w:rsid w:val="001D787A"/>
    <w:rsid w:val="001D7D5E"/>
    <w:rsid w:val="001D7DA8"/>
    <w:rsid w:val="001D7F97"/>
    <w:rsid w:val="001E11D0"/>
    <w:rsid w:val="001E13EF"/>
    <w:rsid w:val="001E178C"/>
    <w:rsid w:val="001E1D1D"/>
    <w:rsid w:val="001E207E"/>
    <w:rsid w:val="001E263E"/>
    <w:rsid w:val="001E27A8"/>
    <w:rsid w:val="001E2AA4"/>
    <w:rsid w:val="001E2ABC"/>
    <w:rsid w:val="001E2B15"/>
    <w:rsid w:val="001E336D"/>
    <w:rsid w:val="001E3CC4"/>
    <w:rsid w:val="001E3D41"/>
    <w:rsid w:val="001E4287"/>
    <w:rsid w:val="001E4A11"/>
    <w:rsid w:val="001E4B79"/>
    <w:rsid w:val="001E5033"/>
    <w:rsid w:val="001E5241"/>
    <w:rsid w:val="001E61DB"/>
    <w:rsid w:val="001E641E"/>
    <w:rsid w:val="001E66B7"/>
    <w:rsid w:val="001E6925"/>
    <w:rsid w:val="001E6B5D"/>
    <w:rsid w:val="001E6C6F"/>
    <w:rsid w:val="001E7AC0"/>
    <w:rsid w:val="001E7B9C"/>
    <w:rsid w:val="001E7CCD"/>
    <w:rsid w:val="001E7E7A"/>
    <w:rsid w:val="001F0C61"/>
    <w:rsid w:val="001F0FEA"/>
    <w:rsid w:val="001F17F9"/>
    <w:rsid w:val="001F20D5"/>
    <w:rsid w:val="001F2387"/>
    <w:rsid w:val="001F2581"/>
    <w:rsid w:val="001F2803"/>
    <w:rsid w:val="001F287C"/>
    <w:rsid w:val="001F2921"/>
    <w:rsid w:val="001F3269"/>
    <w:rsid w:val="001F3A89"/>
    <w:rsid w:val="001F3F0D"/>
    <w:rsid w:val="001F4228"/>
    <w:rsid w:val="001F4F2D"/>
    <w:rsid w:val="001F55FF"/>
    <w:rsid w:val="001F56E7"/>
    <w:rsid w:val="001F5A62"/>
    <w:rsid w:val="001F5B71"/>
    <w:rsid w:val="001F5E49"/>
    <w:rsid w:val="001F628B"/>
    <w:rsid w:val="001F69F0"/>
    <w:rsid w:val="001F6B1B"/>
    <w:rsid w:val="001F6C8D"/>
    <w:rsid w:val="001F7304"/>
    <w:rsid w:val="001F756F"/>
    <w:rsid w:val="001F758D"/>
    <w:rsid w:val="001F76D3"/>
    <w:rsid w:val="001F781B"/>
    <w:rsid w:val="001F79FF"/>
    <w:rsid w:val="001F7E3A"/>
    <w:rsid w:val="001F7E74"/>
    <w:rsid w:val="00200B4D"/>
    <w:rsid w:val="002013D5"/>
    <w:rsid w:val="00201730"/>
    <w:rsid w:val="00201CD2"/>
    <w:rsid w:val="00201CF3"/>
    <w:rsid w:val="00201E46"/>
    <w:rsid w:val="00202619"/>
    <w:rsid w:val="002028C8"/>
    <w:rsid w:val="0020349F"/>
    <w:rsid w:val="002043C4"/>
    <w:rsid w:val="002047E9"/>
    <w:rsid w:val="00204CB6"/>
    <w:rsid w:val="00204F9B"/>
    <w:rsid w:val="002051D1"/>
    <w:rsid w:val="002053BF"/>
    <w:rsid w:val="002059A0"/>
    <w:rsid w:val="00205B9D"/>
    <w:rsid w:val="002068B3"/>
    <w:rsid w:val="00206D7E"/>
    <w:rsid w:val="00206E7E"/>
    <w:rsid w:val="00206F87"/>
    <w:rsid w:val="00207026"/>
    <w:rsid w:val="002076B5"/>
    <w:rsid w:val="00207805"/>
    <w:rsid w:val="00207ACB"/>
    <w:rsid w:val="00207C66"/>
    <w:rsid w:val="00207F75"/>
    <w:rsid w:val="00210355"/>
    <w:rsid w:val="002105F4"/>
    <w:rsid w:val="00210CBD"/>
    <w:rsid w:val="00210F3F"/>
    <w:rsid w:val="00211014"/>
    <w:rsid w:val="00211147"/>
    <w:rsid w:val="00211379"/>
    <w:rsid w:val="00211B39"/>
    <w:rsid w:val="00212C3A"/>
    <w:rsid w:val="0021300E"/>
    <w:rsid w:val="0021301F"/>
    <w:rsid w:val="002131DF"/>
    <w:rsid w:val="002131E6"/>
    <w:rsid w:val="002135EB"/>
    <w:rsid w:val="00213F5D"/>
    <w:rsid w:val="00213F7A"/>
    <w:rsid w:val="00214055"/>
    <w:rsid w:val="002141B4"/>
    <w:rsid w:val="00214EB3"/>
    <w:rsid w:val="002159B8"/>
    <w:rsid w:val="00215DA9"/>
    <w:rsid w:val="002164B3"/>
    <w:rsid w:val="00216C0D"/>
    <w:rsid w:val="00216F29"/>
    <w:rsid w:val="00217146"/>
    <w:rsid w:val="0021725E"/>
    <w:rsid w:val="0021739A"/>
    <w:rsid w:val="00217449"/>
    <w:rsid w:val="002174C5"/>
    <w:rsid w:val="00217B32"/>
    <w:rsid w:val="002200D8"/>
    <w:rsid w:val="002201EA"/>
    <w:rsid w:val="002203BB"/>
    <w:rsid w:val="00220808"/>
    <w:rsid w:val="0022081E"/>
    <w:rsid w:val="002213C1"/>
    <w:rsid w:val="0022190D"/>
    <w:rsid w:val="002226C3"/>
    <w:rsid w:val="002229C2"/>
    <w:rsid w:val="00222F1C"/>
    <w:rsid w:val="0022316B"/>
    <w:rsid w:val="0022366E"/>
    <w:rsid w:val="0022372F"/>
    <w:rsid w:val="002237E5"/>
    <w:rsid w:val="00223B06"/>
    <w:rsid w:val="002243C8"/>
    <w:rsid w:val="00224A37"/>
    <w:rsid w:val="002250FC"/>
    <w:rsid w:val="00225117"/>
    <w:rsid w:val="00225457"/>
    <w:rsid w:val="00225B2A"/>
    <w:rsid w:val="00225DA5"/>
    <w:rsid w:val="00225F63"/>
    <w:rsid w:val="00226366"/>
    <w:rsid w:val="002264EF"/>
    <w:rsid w:val="00226A7D"/>
    <w:rsid w:val="00226DBB"/>
    <w:rsid w:val="00226F10"/>
    <w:rsid w:val="00227ADB"/>
    <w:rsid w:val="00227F3E"/>
    <w:rsid w:val="002313CA"/>
    <w:rsid w:val="00231B19"/>
    <w:rsid w:val="00231DF8"/>
    <w:rsid w:val="00232706"/>
    <w:rsid w:val="00232808"/>
    <w:rsid w:val="002330D0"/>
    <w:rsid w:val="0023339A"/>
    <w:rsid w:val="002334B6"/>
    <w:rsid w:val="00233722"/>
    <w:rsid w:val="00233E5E"/>
    <w:rsid w:val="00234811"/>
    <w:rsid w:val="00234C38"/>
    <w:rsid w:val="00234C7F"/>
    <w:rsid w:val="00234D31"/>
    <w:rsid w:val="0023579C"/>
    <w:rsid w:val="00235A3B"/>
    <w:rsid w:val="00235A49"/>
    <w:rsid w:val="0023694D"/>
    <w:rsid w:val="00236AD0"/>
    <w:rsid w:val="00236CB7"/>
    <w:rsid w:val="00236D26"/>
    <w:rsid w:val="00236EC7"/>
    <w:rsid w:val="0023709C"/>
    <w:rsid w:val="00237803"/>
    <w:rsid w:val="00240041"/>
    <w:rsid w:val="0024045A"/>
    <w:rsid w:val="00240BDE"/>
    <w:rsid w:val="00240D2E"/>
    <w:rsid w:val="00240F16"/>
    <w:rsid w:val="00241043"/>
    <w:rsid w:val="0024133C"/>
    <w:rsid w:val="00241456"/>
    <w:rsid w:val="00241709"/>
    <w:rsid w:val="002419A5"/>
    <w:rsid w:val="00242479"/>
    <w:rsid w:val="00242AA0"/>
    <w:rsid w:val="00242E46"/>
    <w:rsid w:val="0024307A"/>
    <w:rsid w:val="00243230"/>
    <w:rsid w:val="00243498"/>
    <w:rsid w:val="0024375C"/>
    <w:rsid w:val="00243A18"/>
    <w:rsid w:val="00243DCA"/>
    <w:rsid w:val="00244A4A"/>
    <w:rsid w:val="00244D40"/>
    <w:rsid w:val="002454AB"/>
    <w:rsid w:val="0024574C"/>
    <w:rsid w:val="002458D5"/>
    <w:rsid w:val="00245A0F"/>
    <w:rsid w:val="00245A13"/>
    <w:rsid w:val="002460ED"/>
    <w:rsid w:val="00246448"/>
    <w:rsid w:val="002466DF"/>
    <w:rsid w:val="00246A9B"/>
    <w:rsid w:val="00246DE7"/>
    <w:rsid w:val="00247DC9"/>
    <w:rsid w:val="002500CC"/>
    <w:rsid w:val="00250171"/>
    <w:rsid w:val="002506FA"/>
    <w:rsid w:val="00250AA3"/>
    <w:rsid w:val="00250E94"/>
    <w:rsid w:val="002515D1"/>
    <w:rsid w:val="00251DAF"/>
    <w:rsid w:val="0025205C"/>
    <w:rsid w:val="002524E4"/>
    <w:rsid w:val="00252EDF"/>
    <w:rsid w:val="002533EE"/>
    <w:rsid w:val="00253406"/>
    <w:rsid w:val="0025387B"/>
    <w:rsid w:val="00254215"/>
    <w:rsid w:val="00254C49"/>
    <w:rsid w:val="00254CB5"/>
    <w:rsid w:val="0025531D"/>
    <w:rsid w:val="0025588F"/>
    <w:rsid w:val="002559D8"/>
    <w:rsid w:val="002559F8"/>
    <w:rsid w:val="00255A5B"/>
    <w:rsid w:val="00255D1C"/>
    <w:rsid w:val="00255EDC"/>
    <w:rsid w:val="00256376"/>
    <w:rsid w:val="00256467"/>
    <w:rsid w:val="00256AE0"/>
    <w:rsid w:val="00256B29"/>
    <w:rsid w:val="0025743B"/>
    <w:rsid w:val="002578CE"/>
    <w:rsid w:val="00257FEF"/>
    <w:rsid w:val="00260067"/>
    <w:rsid w:val="00260235"/>
    <w:rsid w:val="00260477"/>
    <w:rsid w:val="00261419"/>
    <w:rsid w:val="002616E5"/>
    <w:rsid w:val="00262123"/>
    <w:rsid w:val="002628E4"/>
    <w:rsid w:val="00262A91"/>
    <w:rsid w:val="00263082"/>
    <w:rsid w:val="002633E6"/>
    <w:rsid w:val="00263E8F"/>
    <w:rsid w:val="00263EE2"/>
    <w:rsid w:val="00264285"/>
    <w:rsid w:val="002645F0"/>
    <w:rsid w:val="002650B7"/>
    <w:rsid w:val="0026519D"/>
    <w:rsid w:val="00265558"/>
    <w:rsid w:val="00265E7A"/>
    <w:rsid w:val="00266404"/>
    <w:rsid w:val="00266C94"/>
    <w:rsid w:val="00266F8C"/>
    <w:rsid w:val="00267D1D"/>
    <w:rsid w:val="00267D4D"/>
    <w:rsid w:val="00267D7E"/>
    <w:rsid w:val="00270023"/>
    <w:rsid w:val="00270315"/>
    <w:rsid w:val="002712CB"/>
    <w:rsid w:val="002719CB"/>
    <w:rsid w:val="00271D60"/>
    <w:rsid w:val="0027276B"/>
    <w:rsid w:val="00272826"/>
    <w:rsid w:val="00272A5F"/>
    <w:rsid w:val="00272B5C"/>
    <w:rsid w:val="00272F30"/>
    <w:rsid w:val="002731F9"/>
    <w:rsid w:val="00273832"/>
    <w:rsid w:val="00273A3B"/>
    <w:rsid w:val="00273F6A"/>
    <w:rsid w:val="002741AF"/>
    <w:rsid w:val="002742CC"/>
    <w:rsid w:val="002743AD"/>
    <w:rsid w:val="00274427"/>
    <w:rsid w:val="00274677"/>
    <w:rsid w:val="002748B0"/>
    <w:rsid w:val="00274B33"/>
    <w:rsid w:val="002751BA"/>
    <w:rsid w:val="00275D68"/>
    <w:rsid w:val="00275E51"/>
    <w:rsid w:val="00275FF4"/>
    <w:rsid w:val="0027728C"/>
    <w:rsid w:val="00280741"/>
    <w:rsid w:val="002807B1"/>
    <w:rsid w:val="00280868"/>
    <w:rsid w:val="00280B34"/>
    <w:rsid w:val="00280C18"/>
    <w:rsid w:val="00280D96"/>
    <w:rsid w:val="0028153C"/>
    <w:rsid w:val="0028158B"/>
    <w:rsid w:val="00281904"/>
    <w:rsid w:val="00281905"/>
    <w:rsid w:val="00282346"/>
    <w:rsid w:val="002824CA"/>
    <w:rsid w:val="00282609"/>
    <w:rsid w:val="00282728"/>
    <w:rsid w:val="0028286F"/>
    <w:rsid w:val="00282A07"/>
    <w:rsid w:val="00282FC8"/>
    <w:rsid w:val="0028364F"/>
    <w:rsid w:val="002840A0"/>
    <w:rsid w:val="00284453"/>
    <w:rsid w:val="002844EA"/>
    <w:rsid w:val="002852FA"/>
    <w:rsid w:val="00285B25"/>
    <w:rsid w:val="00285F62"/>
    <w:rsid w:val="00286054"/>
    <w:rsid w:val="0028774A"/>
    <w:rsid w:val="00287818"/>
    <w:rsid w:val="00290397"/>
    <w:rsid w:val="00290C7D"/>
    <w:rsid w:val="00290F3E"/>
    <w:rsid w:val="002924D5"/>
    <w:rsid w:val="002931FB"/>
    <w:rsid w:val="0029377C"/>
    <w:rsid w:val="00294034"/>
    <w:rsid w:val="00294AC5"/>
    <w:rsid w:val="00294E82"/>
    <w:rsid w:val="00294EAC"/>
    <w:rsid w:val="0029525E"/>
    <w:rsid w:val="0029566D"/>
    <w:rsid w:val="00295687"/>
    <w:rsid w:val="0029570D"/>
    <w:rsid w:val="0029575C"/>
    <w:rsid w:val="00295A6E"/>
    <w:rsid w:val="002960D9"/>
    <w:rsid w:val="0029635C"/>
    <w:rsid w:val="0029659E"/>
    <w:rsid w:val="0029773D"/>
    <w:rsid w:val="00297D66"/>
    <w:rsid w:val="002A0438"/>
    <w:rsid w:val="002A0610"/>
    <w:rsid w:val="002A0894"/>
    <w:rsid w:val="002A0B66"/>
    <w:rsid w:val="002A0F90"/>
    <w:rsid w:val="002A12E7"/>
    <w:rsid w:val="002A1423"/>
    <w:rsid w:val="002A1965"/>
    <w:rsid w:val="002A1A3A"/>
    <w:rsid w:val="002A1AFD"/>
    <w:rsid w:val="002A1F8F"/>
    <w:rsid w:val="002A20CF"/>
    <w:rsid w:val="002A28A9"/>
    <w:rsid w:val="002A28F6"/>
    <w:rsid w:val="002A33DD"/>
    <w:rsid w:val="002A348A"/>
    <w:rsid w:val="002A36B3"/>
    <w:rsid w:val="002A4765"/>
    <w:rsid w:val="002A4F6D"/>
    <w:rsid w:val="002A621E"/>
    <w:rsid w:val="002A6445"/>
    <w:rsid w:val="002A649F"/>
    <w:rsid w:val="002A6995"/>
    <w:rsid w:val="002A69C3"/>
    <w:rsid w:val="002A6C24"/>
    <w:rsid w:val="002B0892"/>
    <w:rsid w:val="002B0906"/>
    <w:rsid w:val="002B12A9"/>
    <w:rsid w:val="002B12BE"/>
    <w:rsid w:val="002B143B"/>
    <w:rsid w:val="002B1E42"/>
    <w:rsid w:val="002B21AA"/>
    <w:rsid w:val="002B247C"/>
    <w:rsid w:val="002B279C"/>
    <w:rsid w:val="002B330D"/>
    <w:rsid w:val="002B3613"/>
    <w:rsid w:val="002B387A"/>
    <w:rsid w:val="002B3A68"/>
    <w:rsid w:val="002B3B2B"/>
    <w:rsid w:val="002B3FC1"/>
    <w:rsid w:val="002B40B9"/>
    <w:rsid w:val="002B4583"/>
    <w:rsid w:val="002B51BB"/>
    <w:rsid w:val="002B5469"/>
    <w:rsid w:val="002B568C"/>
    <w:rsid w:val="002B5828"/>
    <w:rsid w:val="002B6244"/>
    <w:rsid w:val="002B7024"/>
    <w:rsid w:val="002B7CC3"/>
    <w:rsid w:val="002C05D0"/>
    <w:rsid w:val="002C06E2"/>
    <w:rsid w:val="002C0A5B"/>
    <w:rsid w:val="002C0D81"/>
    <w:rsid w:val="002C105F"/>
    <w:rsid w:val="002C157B"/>
    <w:rsid w:val="002C162C"/>
    <w:rsid w:val="002C18C8"/>
    <w:rsid w:val="002C1D6B"/>
    <w:rsid w:val="002C22B6"/>
    <w:rsid w:val="002C2F98"/>
    <w:rsid w:val="002C2FF6"/>
    <w:rsid w:val="002C3480"/>
    <w:rsid w:val="002C3879"/>
    <w:rsid w:val="002C3C38"/>
    <w:rsid w:val="002C3CF0"/>
    <w:rsid w:val="002C42B2"/>
    <w:rsid w:val="002C5086"/>
    <w:rsid w:val="002C52DF"/>
    <w:rsid w:val="002C55F4"/>
    <w:rsid w:val="002C5923"/>
    <w:rsid w:val="002C5988"/>
    <w:rsid w:val="002C5C45"/>
    <w:rsid w:val="002C5DED"/>
    <w:rsid w:val="002C5FC3"/>
    <w:rsid w:val="002C61B0"/>
    <w:rsid w:val="002C6269"/>
    <w:rsid w:val="002C6796"/>
    <w:rsid w:val="002C7015"/>
    <w:rsid w:val="002C753F"/>
    <w:rsid w:val="002D0160"/>
    <w:rsid w:val="002D0606"/>
    <w:rsid w:val="002D0875"/>
    <w:rsid w:val="002D0CE7"/>
    <w:rsid w:val="002D0EDC"/>
    <w:rsid w:val="002D1055"/>
    <w:rsid w:val="002D192A"/>
    <w:rsid w:val="002D213A"/>
    <w:rsid w:val="002D28C7"/>
    <w:rsid w:val="002D2A6A"/>
    <w:rsid w:val="002D2AD2"/>
    <w:rsid w:val="002D2DC4"/>
    <w:rsid w:val="002D3E38"/>
    <w:rsid w:val="002D4065"/>
    <w:rsid w:val="002D41A5"/>
    <w:rsid w:val="002D4493"/>
    <w:rsid w:val="002D45AF"/>
    <w:rsid w:val="002D46D8"/>
    <w:rsid w:val="002D496A"/>
    <w:rsid w:val="002D4F2C"/>
    <w:rsid w:val="002D5190"/>
    <w:rsid w:val="002D5245"/>
    <w:rsid w:val="002D5C5F"/>
    <w:rsid w:val="002D6544"/>
    <w:rsid w:val="002D696A"/>
    <w:rsid w:val="002D6BFF"/>
    <w:rsid w:val="002D6DD5"/>
    <w:rsid w:val="002D6FE7"/>
    <w:rsid w:val="002D7106"/>
    <w:rsid w:val="002D76FF"/>
    <w:rsid w:val="002D7885"/>
    <w:rsid w:val="002D799F"/>
    <w:rsid w:val="002D7CE4"/>
    <w:rsid w:val="002E025B"/>
    <w:rsid w:val="002E0539"/>
    <w:rsid w:val="002E0540"/>
    <w:rsid w:val="002E1035"/>
    <w:rsid w:val="002E1B53"/>
    <w:rsid w:val="002E2420"/>
    <w:rsid w:val="002E271B"/>
    <w:rsid w:val="002E2A9D"/>
    <w:rsid w:val="002E3313"/>
    <w:rsid w:val="002E3548"/>
    <w:rsid w:val="002E36F7"/>
    <w:rsid w:val="002E37EF"/>
    <w:rsid w:val="002E3B60"/>
    <w:rsid w:val="002E4893"/>
    <w:rsid w:val="002E48A7"/>
    <w:rsid w:val="002E4B8A"/>
    <w:rsid w:val="002E565B"/>
    <w:rsid w:val="002E5743"/>
    <w:rsid w:val="002E5AAE"/>
    <w:rsid w:val="002E5D30"/>
    <w:rsid w:val="002E5FC2"/>
    <w:rsid w:val="002E67DE"/>
    <w:rsid w:val="002E69B1"/>
    <w:rsid w:val="002E6EA2"/>
    <w:rsid w:val="002E7712"/>
    <w:rsid w:val="002E7728"/>
    <w:rsid w:val="002E7798"/>
    <w:rsid w:val="002E7CFA"/>
    <w:rsid w:val="002F01C6"/>
    <w:rsid w:val="002F0524"/>
    <w:rsid w:val="002F062A"/>
    <w:rsid w:val="002F084D"/>
    <w:rsid w:val="002F0A77"/>
    <w:rsid w:val="002F0F74"/>
    <w:rsid w:val="002F162C"/>
    <w:rsid w:val="002F1CD2"/>
    <w:rsid w:val="002F1E94"/>
    <w:rsid w:val="002F33AA"/>
    <w:rsid w:val="002F3762"/>
    <w:rsid w:val="002F4170"/>
    <w:rsid w:val="002F4223"/>
    <w:rsid w:val="002F49EE"/>
    <w:rsid w:val="002F4E0A"/>
    <w:rsid w:val="002F543E"/>
    <w:rsid w:val="002F555E"/>
    <w:rsid w:val="002F55E2"/>
    <w:rsid w:val="002F59DF"/>
    <w:rsid w:val="002F5BEE"/>
    <w:rsid w:val="002F61ED"/>
    <w:rsid w:val="002F64D4"/>
    <w:rsid w:val="0030006C"/>
    <w:rsid w:val="00300333"/>
    <w:rsid w:val="0030054E"/>
    <w:rsid w:val="003007ED"/>
    <w:rsid w:val="00300C9E"/>
    <w:rsid w:val="00300CCA"/>
    <w:rsid w:val="00301597"/>
    <w:rsid w:val="003015EE"/>
    <w:rsid w:val="00301B03"/>
    <w:rsid w:val="00301C7C"/>
    <w:rsid w:val="00302110"/>
    <w:rsid w:val="0030286B"/>
    <w:rsid w:val="003029D6"/>
    <w:rsid w:val="00302D7D"/>
    <w:rsid w:val="00302DFA"/>
    <w:rsid w:val="00302FFB"/>
    <w:rsid w:val="0030376E"/>
    <w:rsid w:val="00303D01"/>
    <w:rsid w:val="00303F9C"/>
    <w:rsid w:val="00303FDE"/>
    <w:rsid w:val="00304222"/>
    <w:rsid w:val="00304BFE"/>
    <w:rsid w:val="00304F61"/>
    <w:rsid w:val="003052A9"/>
    <w:rsid w:val="00305722"/>
    <w:rsid w:val="00305838"/>
    <w:rsid w:val="0030600E"/>
    <w:rsid w:val="00306753"/>
    <w:rsid w:val="00307C57"/>
    <w:rsid w:val="00307E34"/>
    <w:rsid w:val="00310021"/>
    <w:rsid w:val="003109CF"/>
    <w:rsid w:val="00311D08"/>
    <w:rsid w:val="003127B7"/>
    <w:rsid w:val="00312DBA"/>
    <w:rsid w:val="003131CF"/>
    <w:rsid w:val="00313334"/>
    <w:rsid w:val="0031357A"/>
    <w:rsid w:val="00313B89"/>
    <w:rsid w:val="00313C42"/>
    <w:rsid w:val="00313E68"/>
    <w:rsid w:val="00313F2C"/>
    <w:rsid w:val="00314303"/>
    <w:rsid w:val="00314656"/>
    <w:rsid w:val="00314A73"/>
    <w:rsid w:val="0031541C"/>
    <w:rsid w:val="00315E92"/>
    <w:rsid w:val="0031629F"/>
    <w:rsid w:val="003162E5"/>
    <w:rsid w:val="00316633"/>
    <w:rsid w:val="003166DF"/>
    <w:rsid w:val="00317773"/>
    <w:rsid w:val="00317BC5"/>
    <w:rsid w:val="00317CFB"/>
    <w:rsid w:val="00317EB5"/>
    <w:rsid w:val="00320378"/>
    <w:rsid w:val="00320BF4"/>
    <w:rsid w:val="00321055"/>
    <w:rsid w:val="0032192D"/>
    <w:rsid w:val="00321B20"/>
    <w:rsid w:val="00321F95"/>
    <w:rsid w:val="0032244B"/>
    <w:rsid w:val="00322BB8"/>
    <w:rsid w:val="003232E0"/>
    <w:rsid w:val="00323385"/>
    <w:rsid w:val="003237D7"/>
    <w:rsid w:val="003238C4"/>
    <w:rsid w:val="00323D10"/>
    <w:rsid w:val="00324B16"/>
    <w:rsid w:val="00324B51"/>
    <w:rsid w:val="0032545E"/>
    <w:rsid w:val="00325DEB"/>
    <w:rsid w:val="00326065"/>
    <w:rsid w:val="00326E92"/>
    <w:rsid w:val="003278F1"/>
    <w:rsid w:val="00330059"/>
    <w:rsid w:val="00330FB6"/>
    <w:rsid w:val="00331881"/>
    <w:rsid w:val="00331EA5"/>
    <w:rsid w:val="0033250B"/>
    <w:rsid w:val="00332675"/>
    <w:rsid w:val="003329B0"/>
    <w:rsid w:val="00332D77"/>
    <w:rsid w:val="00333642"/>
    <w:rsid w:val="00333A7E"/>
    <w:rsid w:val="00333AB7"/>
    <w:rsid w:val="003344E8"/>
    <w:rsid w:val="00334DFE"/>
    <w:rsid w:val="0033506D"/>
    <w:rsid w:val="003351EC"/>
    <w:rsid w:val="00335738"/>
    <w:rsid w:val="00335CBC"/>
    <w:rsid w:val="00336027"/>
    <w:rsid w:val="003362A8"/>
    <w:rsid w:val="00336341"/>
    <w:rsid w:val="003364D6"/>
    <w:rsid w:val="00336E66"/>
    <w:rsid w:val="0033702B"/>
    <w:rsid w:val="003374AC"/>
    <w:rsid w:val="00337A68"/>
    <w:rsid w:val="00337ACD"/>
    <w:rsid w:val="00337BB3"/>
    <w:rsid w:val="00337F5B"/>
    <w:rsid w:val="0034044D"/>
    <w:rsid w:val="0034057D"/>
    <w:rsid w:val="003406F8"/>
    <w:rsid w:val="00340CB8"/>
    <w:rsid w:val="00341075"/>
    <w:rsid w:val="00341271"/>
    <w:rsid w:val="003416B6"/>
    <w:rsid w:val="00341859"/>
    <w:rsid w:val="00341912"/>
    <w:rsid w:val="00341D78"/>
    <w:rsid w:val="00341E7A"/>
    <w:rsid w:val="0034200D"/>
    <w:rsid w:val="00342029"/>
    <w:rsid w:val="00342535"/>
    <w:rsid w:val="003427CD"/>
    <w:rsid w:val="00342837"/>
    <w:rsid w:val="00342F3E"/>
    <w:rsid w:val="0034317F"/>
    <w:rsid w:val="0034383A"/>
    <w:rsid w:val="00343AFC"/>
    <w:rsid w:val="00344242"/>
    <w:rsid w:val="003443B3"/>
    <w:rsid w:val="00344516"/>
    <w:rsid w:val="003445E4"/>
    <w:rsid w:val="003445EB"/>
    <w:rsid w:val="003445FB"/>
    <w:rsid w:val="00344B91"/>
    <w:rsid w:val="00345344"/>
    <w:rsid w:val="00346124"/>
    <w:rsid w:val="00346271"/>
    <w:rsid w:val="0034679F"/>
    <w:rsid w:val="00346AD5"/>
    <w:rsid w:val="00346AF1"/>
    <w:rsid w:val="00347354"/>
    <w:rsid w:val="003474DE"/>
    <w:rsid w:val="00347935"/>
    <w:rsid w:val="00347B54"/>
    <w:rsid w:val="00347B85"/>
    <w:rsid w:val="00347D9B"/>
    <w:rsid w:val="00347EA0"/>
    <w:rsid w:val="00350090"/>
    <w:rsid w:val="0035028D"/>
    <w:rsid w:val="003503D4"/>
    <w:rsid w:val="00350908"/>
    <w:rsid w:val="0035102E"/>
    <w:rsid w:val="0035122D"/>
    <w:rsid w:val="003516D9"/>
    <w:rsid w:val="003519B9"/>
    <w:rsid w:val="003524E1"/>
    <w:rsid w:val="00352B46"/>
    <w:rsid w:val="00352D73"/>
    <w:rsid w:val="00352EE8"/>
    <w:rsid w:val="00353755"/>
    <w:rsid w:val="00354F01"/>
    <w:rsid w:val="0035529E"/>
    <w:rsid w:val="00355425"/>
    <w:rsid w:val="00355511"/>
    <w:rsid w:val="00355B59"/>
    <w:rsid w:val="00355E74"/>
    <w:rsid w:val="00355FE4"/>
    <w:rsid w:val="0035608E"/>
    <w:rsid w:val="003570CB"/>
    <w:rsid w:val="0035735D"/>
    <w:rsid w:val="00357389"/>
    <w:rsid w:val="0035773E"/>
    <w:rsid w:val="00357762"/>
    <w:rsid w:val="00357AEB"/>
    <w:rsid w:val="00357DD3"/>
    <w:rsid w:val="00360834"/>
    <w:rsid w:val="00360943"/>
    <w:rsid w:val="00360B08"/>
    <w:rsid w:val="003612F3"/>
    <w:rsid w:val="00361D52"/>
    <w:rsid w:val="00361DE3"/>
    <w:rsid w:val="00362044"/>
    <w:rsid w:val="0036251C"/>
    <w:rsid w:val="00362B42"/>
    <w:rsid w:val="003636CE"/>
    <w:rsid w:val="00363C5B"/>
    <w:rsid w:val="003642F4"/>
    <w:rsid w:val="003643E7"/>
    <w:rsid w:val="003646BB"/>
    <w:rsid w:val="00365454"/>
    <w:rsid w:val="00365464"/>
    <w:rsid w:val="003656DD"/>
    <w:rsid w:val="003656F1"/>
    <w:rsid w:val="003657B1"/>
    <w:rsid w:val="00365D05"/>
    <w:rsid w:val="0036688D"/>
    <w:rsid w:val="003669B1"/>
    <w:rsid w:val="00366EDC"/>
    <w:rsid w:val="00366FE3"/>
    <w:rsid w:val="00367108"/>
    <w:rsid w:val="00367936"/>
    <w:rsid w:val="0036795B"/>
    <w:rsid w:val="00367AFF"/>
    <w:rsid w:val="00367C00"/>
    <w:rsid w:val="0037033A"/>
    <w:rsid w:val="003707FB"/>
    <w:rsid w:val="00370819"/>
    <w:rsid w:val="0037086A"/>
    <w:rsid w:val="00370921"/>
    <w:rsid w:val="00370A16"/>
    <w:rsid w:val="00370AE2"/>
    <w:rsid w:val="003711A4"/>
    <w:rsid w:val="00371B38"/>
    <w:rsid w:val="00371D0A"/>
    <w:rsid w:val="00371D90"/>
    <w:rsid w:val="0037210D"/>
    <w:rsid w:val="00372318"/>
    <w:rsid w:val="003725F5"/>
    <w:rsid w:val="0037268A"/>
    <w:rsid w:val="0037271F"/>
    <w:rsid w:val="00372883"/>
    <w:rsid w:val="00372BFA"/>
    <w:rsid w:val="00372E5F"/>
    <w:rsid w:val="00373610"/>
    <w:rsid w:val="00373787"/>
    <w:rsid w:val="003739AE"/>
    <w:rsid w:val="00373E0A"/>
    <w:rsid w:val="003742CF"/>
    <w:rsid w:val="00374F4A"/>
    <w:rsid w:val="0037524D"/>
    <w:rsid w:val="0037531B"/>
    <w:rsid w:val="003753D3"/>
    <w:rsid w:val="00375611"/>
    <w:rsid w:val="00375809"/>
    <w:rsid w:val="003758B1"/>
    <w:rsid w:val="00375B76"/>
    <w:rsid w:val="003760C6"/>
    <w:rsid w:val="003764EB"/>
    <w:rsid w:val="00376509"/>
    <w:rsid w:val="00376AB4"/>
    <w:rsid w:val="00376AD4"/>
    <w:rsid w:val="003772DB"/>
    <w:rsid w:val="00377615"/>
    <w:rsid w:val="003778D7"/>
    <w:rsid w:val="0038004C"/>
    <w:rsid w:val="003807A2"/>
    <w:rsid w:val="003816BA"/>
    <w:rsid w:val="0038198E"/>
    <w:rsid w:val="00381C7F"/>
    <w:rsid w:val="003820B3"/>
    <w:rsid w:val="00382160"/>
    <w:rsid w:val="0038236E"/>
    <w:rsid w:val="003825F1"/>
    <w:rsid w:val="00382AB2"/>
    <w:rsid w:val="00382B96"/>
    <w:rsid w:val="00382C1E"/>
    <w:rsid w:val="00382CAA"/>
    <w:rsid w:val="00382EF4"/>
    <w:rsid w:val="0038320E"/>
    <w:rsid w:val="00383415"/>
    <w:rsid w:val="00383819"/>
    <w:rsid w:val="00383A6F"/>
    <w:rsid w:val="00384215"/>
    <w:rsid w:val="003848B9"/>
    <w:rsid w:val="00384E84"/>
    <w:rsid w:val="00384E9F"/>
    <w:rsid w:val="0038513F"/>
    <w:rsid w:val="00385416"/>
    <w:rsid w:val="00385502"/>
    <w:rsid w:val="00385A41"/>
    <w:rsid w:val="00385C14"/>
    <w:rsid w:val="00385F05"/>
    <w:rsid w:val="00386448"/>
    <w:rsid w:val="003864BF"/>
    <w:rsid w:val="00386CC7"/>
    <w:rsid w:val="0038713D"/>
    <w:rsid w:val="00387952"/>
    <w:rsid w:val="00387CDB"/>
    <w:rsid w:val="00387E76"/>
    <w:rsid w:val="003908E3"/>
    <w:rsid w:val="00390F79"/>
    <w:rsid w:val="003914BD"/>
    <w:rsid w:val="00391777"/>
    <w:rsid w:val="00391E54"/>
    <w:rsid w:val="00393521"/>
    <w:rsid w:val="00393B2B"/>
    <w:rsid w:val="00393FFA"/>
    <w:rsid w:val="00394255"/>
    <w:rsid w:val="00394401"/>
    <w:rsid w:val="003944E9"/>
    <w:rsid w:val="00394AEE"/>
    <w:rsid w:val="0039620C"/>
    <w:rsid w:val="00396E63"/>
    <w:rsid w:val="00396F78"/>
    <w:rsid w:val="00397636"/>
    <w:rsid w:val="003A007C"/>
    <w:rsid w:val="003A08BB"/>
    <w:rsid w:val="003A0CCF"/>
    <w:rsid w:val="003A1376"/>
    <w:rsid w:val="003A1981"/>
    <w:rsid w:val="003A1A3A"/>
    <w:rsid w:val="003A1D2D"/>
    <w:rsid w:val="003A1D6F"/>
    <w:rsid w:val="003A35DE"/>
    <w:rsid w:val="003A396E"/>
    <w:rsid w:val="003A3DB0"/>
    <w:rsid w:val="003A42AC"/>
    <w:rsid w:val="003A45DA"/>
    <w:rsid w:val="003A48CF"/>
    <w:rsid w:val="003A48FF"/>
    <w:rsid w:val="003A4B1A"/>
    <w:rsid w:val="003A4DA0"/>
    <w:rsid w:val="003A51D3"/>
    <w:rsid w:val="003A56D1"/>
    <w:rsid w:val="003A5A68"/>
    <w:rsid w:val="003A61D1"/>
    <w:rsid w:val="003A639F"/>
    <w:rsid w:val="003A63B1"/>
    <w:rsid w:val="003A6501"/>
    <w:rsid w:val="003A6DF6"/>
    <w:rsid w:val="003A79D1"/>
    <w:rsid w:val="003B0707"/>
    <w:rsid w:val="003B1031"/>
    <w:rsid w:val="003B13B6"/>
    <w:rsid w:val="003B14D7"/>
    <w:rsid w:val="003B155B"/>
    <w:rsid w:val="003B15AE"/>
    <w:rsid w:val="003B17A3"/>
    <w:rsid w:val="003B1A50"/>
    <w:rsid w:val="003B1EDB"/>
    <w:rsid w:val="003B20AC"/>
    <w:rsid w:val="003B20C1"/>
    <w:rsid w:val="003B22B9"/>
    <w:rsid w:val="003B230B"/>
    <w:rsid w:val="003B295D"/>
    <w:rsid w:val="003B2C74"/>
    <w:rsid w:val="003B30BE"/>
    <w:rsid w:val="003B35C9"/>
    <w:rsid w:val="003B39B7"/>
    <w:rsid w:val="003B3A10"/>
    <w:rsid w:val="003B3A26"/>
    <w:rsid w:val="003B3A87"/>
    <w:rsid w:val="003B3C17"/>
    <w:rsid w:val="003B3E5E"/>
    <w:rsid w:val="003B3E91"/>
    <w:rsid w:val="003B409D"/>
    <w:rsid w:val="003B467B"/>
    <w:rsid w:val="003B56FF"/>
    <w:rsid w:val="003B5A02"/>
    <w:rsid w:val="003B5C2D"/>
    <w:rsid w:val="003B5E8A"/>
    <w:rsid w:val="003B6081"/>
    <w:rsid w:val="003B64F7"/>
    <w:rsid w:val="003B689F"/>
    <w:rsid w:val="003B6C27"/>
    <w:rsid w:val="003B6CF7"/>
    <w:rsid w:val="003C0844"/>
    <w:rsid w:val="003C0CC9"/>
    <w:rsid w:val="003C0FFA"/>
    <w:rsid w:val="003C10A2"/>
    <w:rsid w:val="003C1121"/>
    <w:rsid w:val="003C12A1"/>
    <w:rsid w:val="003C13E4"/>
    <w:rsid w:val="003C13ED"/>
    <w:rsid w:val="003C1C90"/>
    <w:rsid w:val="003C228A"/>
    <w:rsid w:val="003C2722"/>
    <w:rsid w:val="003C2728"/>
    <w:rsid w:val="003C27FD"/>
    <w:rsid w:val="003C2D30"/>
    <w:rsid w:val="003C3218"/>
    <w:rsid w:val="003C47C6"/>
    <w:rsid w:val="003C4CF7"/>
    <w:rsid w:val="003C4EF8"/>
    <w:rsid w:val="003C4F5B"/>
    <w:rsid w:val="003C5240"/>
    <w:rsid w:val="003C5930"/>
    <w:rsid w:val="003C61F4"/>
    <w:rsid w:val="003C6666"/>
    <w:rsid w:val="003C66C1"/>
    <w:rsid w:val="003C673D"/>
    <w:rsid w:val="003C716C"/>
    <w:rsid w:val="003C7551"/>
    <w:rsid w:val="003C79D2"/>
    <w:rsid w:val="003D03E1"/>
    <w:rsid w:val="003D083A"/>
    <w:rsid w:val="003D0859"/>
    <w:rsid w:val="003D09B5"/>
    <w:rsid w:val="003D0DE0"/>
    <w:rsid w:val="003D1BF2"/>
    <w:rsid w:val="003D289F"/>
    <w:rsid w:val="003D2F58"/>
    <w:rsid w:val="003D3960"/>
    <w:rsid w:val="003D422E"/>
    <w:rsid w:val="003D4312"/>
    <w:rsid w:val="003D4DC7"/>
    <w:rsid w:val="003D563A"/>
    <w:rsid w:val="003D5690"/>
    <w:rsid w:val="003D5DA5"/>
    <w:rsid w:val="003D5FFD"/>
    <w:rsid w:val="003D66D3"/>
    <w:rsid w:val="003D6788"/>
    <w:rsid w:val="003D6E1C"/>
    <w:rsid w:val="003D6F1A"/>
    <w:rsid w:val="003D7A04"/>
    <w:rsid w:val="003D7C48"/>
    <w:rsid w:val="003E030B"/>
    <w:rsid w:val="003E0367"/>
    <w:rsid w:val="003E0D59"/>
    <w:rsid w:val="003E0D87"/>
    <w:rsid w:val="003E12A9"/>
    <w:rsid w:val="003E15FD"/>
    <w:rsid w:val="003E168D"/>
    <w:rsid w:val="003E1720"/>
    <w:rsid w:val="003E1DCC"/>
    <w:rsid w:val="003E23B0"/>
    <w:rsid w:val="003E2DB4"/>
    <w:rsid w:val="003E2DE0"/>
    <w:rsid w:val="003E2F4E"/>
    <w:rsid w:val="003E3305"/>
    <w:rsid w:val="003E3727"/>
    <w:rsid w:val="003E3F9F"/>
    <w:rsid w:val="003E40AA"/>
    <w:rsid w:val="003E4514"/>
    <w:rsid w:val="003E45C3"/>
    <w:rsid w:val="003E4BEA"/>
    <w:rsid w:val="003E4D32"/>
    <w:rsid w:val="003E5100"/>
    <w:rsid w:val="003E52E0"/>
    <w:rsid w:val="003E5362"/>
    <w:rsid w:val="003E56B5"/>
    <w:rsid w:val="003E5BF2"/>
    <w:rsid w:val="003E5CC2"/>
    <w:rsid w:val="003E649C"/>
    <w:rsid w:val="003E6557"/>
    <w:rsid w:val="003E710B"/>
    <w:rsid w:val="003E7729"/>
    <w:rsid w:val="003E7EEC"/>
    <w:rsid w:val="003F0528"/>
    <w:rsid w:val="003F0BD3"/>
    <w:rsid w:val="003F0CAE"/>
    <w:rsid w:val="003F1317"/>
    <w:rsid w:val="003F1394"/>
    <w:rsid w:val="003F13B0"/>
    <w:rsid w:val="003F1A7B"/>
    <w:rsid w:val="003F1E2D"/>
    <w:rsid w:val="003F24EF"/>
    <w:rsid w:val="003F2633"/>
    <w:rsid w:val="003F2A91"/>
    <w:rsid w:val="003F2FB7"/>
    <w:rsid w:val="003F3360"/>
    <w:rsid w:val="003F3D1C"/>
    <w:rsid w:val="003F3DA4"/>
    <w:rsid w:val="003F43F5"/>
    <w:rsid w:val="003F44A7"/>
    <w:rsid w:val="003F44F2"/>
    <w:rsid w:val="003F48A1"/>
    <w:rsid w:val="003F4A12"/>
    <w:rsid w:val="003F4E9C"/>
    <w:rsid w:val="003F6098"/>
    <w:rsid w:val="003F60C4"/>
    <w:rsid w:val="003F656E"/>
    <w:rsid w:val="003F662A"/>
    <w:rsid w:val="003F73F5"/>
    <w:rsid w:val="003F78C1"/>
    <w:rsid w:val="00400013"/>
    <w:rsid w:val="00400171"/>
    <w:rsid w:val="00400383"/>
    <w:rsid w:val="004003D4"/>
    <w:rsid w:val="00400CEB"/>
    <w:rsid w:val="00401045"/>
    <w:rsid w:val="004018B8"/>
    <w:rsid w:val="00402131"/>
    <w:rsid w:val="00403148"/>
    <w:rsid w:val="0040341C"/>
    <w:rsid w:val="00403C7A"/>
    <w:rsid w:val="0040414C"/>
    <w:rsid w:val="0040444E"/>
    <w:rsid w:val="004045D9"/>
    <w:rsid w:val="00404929"/>
    <w:rsid w:val="00404D8D"/>
    <w:rsid w:val="00405352"/>
    <w:rsid w:val="0040578F"/>
    <w:rsid w:val="0040583B"/>
    <w:rsid w:val="00405F73"/>
    <w:rsid w:val="00406076"/>
    <w:rsid w:val="004064FB"/>
    <w:rsid w:val="00406B5D"/>
    <w:rsid w:val="004070BF"/>
    <w:rsid w:val="00407351"/>
    <w:rsid w:val="004104B2"/>
    <w:rsid w:val="00410553"/>
    <w:rsid w:val="0041073F"/>
    <w:rsid w:val="004108FD"/>
    <w:rsid w:val="00410AC8"/>
    <w:rsid w:val="00410FF6"/>
    <w:rsid w:val="004112C3"/>
    <w:rsid w:val="004114A6"/>
    <w:rsid w:val="004115BB"/>
    <w:rsid w:val="00411A12"/>
    <w:rsid w:val="00411E87"/>
    <w:rsid w:val="00412170"/>
    <w:rsid w:val="00412317"/>
    <w:rsid w:val="004124F6"/>
    <w:rsid w:val="004127FD"/>
    <w:rsid w:val="00412944"/>
    <w:rsid w:val="00412C6A"/>
    <w:rsid w:val="00413443"/>
    <w:rsid w:val="0041394D"/>
    <w:rsid w:val="00413F2F"/>
    <w:rsid w:val="00413F84"/>
    <w:rsid w:val="00413FEA"/>
    <w:rsid w:val="00414273"/>
    <w:rsid w:val="00414628"/>
    <w:rsid w:val="00414670"/>
    <w:rsid w:val="00414CE3"/>
    <w:rsid w:val="0041568C"/>
    <w:rsid w:val="00415707"/>
    <w:rsid w:val="004158D8"/>
    <w:rsid w:val="0041599E"/>
    <w:rsid w:val="00415B51"/>
    <w:rsid w:val="00415D6D"/>
    <w:rsid w:val="00415EED"/>
    <w:rsid w:val="004164B8"/>
    <w:rsid w:val="004165E7"/>
    <w:rsid w:val="00416855"/>
    <w:rsid w:val="00416F30"/>
    <w:rsid w:val="004201CB"/>
    <w:rsid w:val="004205E5"/>
    <w:rsid w:val="00420A04"/>
    <w:rsid w:val="00420B65"/>
    <w:rsid w:val="00420BE8"/>
    <w:rsid w:val="00420DF6"/>
    <w:rsid w:val="00420F58"/>
    <w:rsid w:val="0042215F"/>
    <w:rsid w:val="00422248"/>
    <w:rsid w:val="0042280E"/>
    <w:rsid w:val="00422AA3"/>
    <w:rsid w:val="0042345C"/>
    <w:rsid w:val="004239C2"/>
    <w:rsid w:val="00423CD0"/>
    <w:rsid w:val="00423E22"/>
    <w:rsid w:val="00423E4A"/>
    <w:rsid w:val="00423E73"/>
    <w:rsid w:val="00424474"/>
    <w:rsid w:val="00425635"/>
    <w:rsid w:val="00425990"/>
    <w:rsid w:val="00425CA2"/>
    <w:rsid w:val="00425D34"/>
    <w:rsid w:val="00425E10"/>
    <w:rsid w:val="004260A3"/>
    <w:rsid w:val="0042612E"/>
    <w:rsid w:val="00426510"/>
    <w:rsid w:val="0042690B"/>
    <w:rsid w:val="00426C94"/>
    <w:rsid w:val="00430FAC"/>
    <w:rsid w:val="004312DC"/>
    <w:rsid w:val="00431339"/>
    <w:rsid w:val="00431C3B"/>
    <w:rsid w:val="00431E22"/>
    <w:rsid w:val="00432859"/>
    <w:rsid w:val="00432889"/>
    <w:rsid w:val="00432D76"/>
    <w:rsid w:val="00433411"/>
    <w:rsid w:val="004335BE"/>
    <w:rsid w:val="004335E0"/>
    <w:rsid w:val="00433754"/>
    <w:rsid w:val="00433A9C"/>
    <w:rsid w:val="00434782"/>
    <w:rsid w:val="00434877"/>
    <w:rsid w:val="00435056"/>
    <w:rsid w:val="00435838"/>
    <w:rsid w:val="00435AA4"/>
    <w:rsid w:val="00435C70"/>
    <w:rsid w:val="00436421"/>
    <w:rsid w:val="0043652B"/>
    <w:rsid w:val="00436D38"/>
    <w:rsid w:val="004373E9"/>
    <w:rsid w:val="00437C94"/>
    <w:rsid w:val="004402ED"/>
    <w:rsid w:val="00440775"/>
    <w:rsid w:val="00440F14"/>
    <w:rsid w:val="0044188E"/>
    <w:rsid w:val="00441B10"/>
    <w:rsid w:val="00441DB5"/>
    <w:rsid w:val="0044281B"/>
    <w:rsid w:val="004438DC"/>
    <w:rsid w:val="00443AE6"/>
    <w:rsid w:val="00443C4C"/>
    <w:rsid w:val="00444497"/>
    <w:rsid w:val="00445B2B"/>
    <w:rsid w:val="00446272"/>
    <w:rsid w:val="00446391"/>
    <w:rsid w:val="004463E1"/>
    <w:rsid w:val="00446465"/>
    <w:rsid w:val="00446822"/>
    <w:rsid w:val="0044690F"/>
    <w:rsid w:val="00446938"/>
    <w:rsid w:val="00446C85"/>
    <w:rsid w:val="00446F42"/>
    <w:rsid w:val="004470A0"/>
    <w:rsid w:val="004479EF"/>
    <w:rsid w:val="00447C0D"/>
    <w:rsid w:val="00447EEB"/>
    <w:rsid w:val="0045019D"/>
    <w:rsid w:val="004501D5"/>
    <w:rsid w:val="00450296"/>
    <w:rsid w:val="00450757"/>
    <w:rsid w:val="00450850"/>
    <w:rsid w:val="00450A8A"/>
    <w:rsid w:val="00450E1D"/>
    <w:rsid w:val="004512F6"/>
    <w:rsid w:val="004515D7"/>
    <w:rsid w:val="004518D0"/>
    <w:rsid w:val="00451D08"/>
    <w:rsid w:val="004524C4"/>
    <w:rsid w:val="00452AA6"/>
    <w:rsid w:val="00452F56"/>
    <w:rsid w:val="00453335"/>
    <w:rsid w:val="00453419"/>
    <w:rsid w:val="00453EE3"/>
    <w:rsid w:val="004541E7"/>
    <w:rsid w:val="00454344"/>
    <w:rsid w:val="00454BAD"/>
    <w:rsid w:val="00454CBB"/>
    <w:rsid w:val="00454F7B"/>
    <w:rsid w:val="004550DE"/>
    <w:rsid w:val="004553E2"/>
    <w:rsid w:val="00455CFA"/>
    <w:rsid w:val="0045633E"/>
    <w:rsid w:val="004568A0"/>
    <w:rsid w:val="00456924"/>
    <w:rsid w:val="00456C8F"/>
    <w:rsid w:val="004577EE"/>
    <w:rsid w:val="00457810"/>
    <w:rsid w:val="00457849"/>
    <w:rsid w:val="00457C3F"/>
    <w:rsid w:val="0046032D"/>
    <w:rsid w:val="00460D4D"/>
    <w:rsid w:val="00460FF6"/>
    <w:rsid w:val="00461608"/>
    <w:rsid w:val="00461914"/>
    <w:rsid w:val="00461B2E"/>
    <w:rsid w:val="00461D60"/>
    <w:rsid w:val="00461E0C"/>
    <w:rsid w:val="00463381"/>
    <w:rsid w:val="004649CF"/>
    <w:rsid w:val="00464BA7"/>
    <w:rsid w:val="00464D78"/>
    <w:rsid w:val="00464F88"/>
    <w:rsid w:val="0046548C"/>
    <w:rsid w:val="004655C0"/>
    <w:rsid w:val="004656A4"/>
    <w:rsid w:val="004671B8"/>
    <w:rsid w:val="0046750E"/>
    <w:rsid w:val="00467757"/>
    <w:rsid w:val="00470145"/>
    <w:rsid w:val="004708C2"/>
    <w:rsid w:val="0047141D"/>
    <w:rsid w:val="0047186E"/>
    <w:rsid w:val="00471D58"/>
    <w:rsid w:val="00471DCA"/>
    <w:rsid w:val="00472529"/>
    <w:rsid w:val="0047265B"/>
    <w:rsid w:val="00472833"/>
    <w:rsid w:val="00472885"/>
    <w:rsid w:val="0047291F"/>
    <w:rsid w:val="00472C76"/>
    <w:rsid w:val="00473004"/>
    <w:rsid w:val="0047330A"/>
    <w:rsid w:val="004739E0"/>
    <w:rsid w:val="0047438B"/>
    <w:rsid w:val="00474505"/>
    <w:rsid w:val="00474694"/>
    <w:rsid w:val="0047477E"/>
    <w:rsid w:val="00474E07"/>
    <w:rsid w:val="00475DC8"/>
    <w:rsid w:val="0047607B"/>
    <w:rsid w:val="0047710C"/>
    <w:rsid w:val="00477C7A"/>
    <w:rsid w:val="0048005F"/>
    <w:rsid w:val="0048046D"/>
    <w:rsid w:val="0048071E"/>
    <w:rsid w:val="00480F7C"/>
    <w:rsid w:val="00481279"/>
    <w:rsid w:val="0048195F"/>
    <w:rsid w:val="004819F5"/>
    <w:rsid w:val="00481B5A"/>
    <w:rsid w:val="00481C50"/>
    <w:rsid w:val="00482182"/>
    <w:rsid w:val="00482347"/>
    <w:rsid w:val="00482AD6"/>
    <w:rsid w:val="00482B0E"/>
    <w:rsid w:val="0048352C"/>
    <w:rsid w:val="00483660"/>
    <w:rsid w:val="0048396D"/>
    <w:rsid w:val="00483AA7"/>
    <w:rsid w:val="0048425E"/>
    <w:rsid w:val="00484C02"/>
    <w:rsid w:val="004853AB"/>
    <w:rsid w:val="00485400"/>
    <w:rsid w:val="00485440"/>
    <w:rsid w:val="00485537"/>
    <w:rsid w:val="004859E5"/>
    <w:rsid w:val="00486034"/>
    <w:rsid w:val="0048633B"/>
    <w:rsid w:val="0048669D"/>
    <w:rsid w:val="00487AFF"/>
    <w:rsid w:val="00487DC1"/>
    <w:rsid w:val="00490228"/>
    <w:rsid w:val="0049025E"/>
    <w:rsid w:val="00490360"/>
    <w:rsid w:val="00490BD9"/>
    <w:rsid w:val="00490E4C"/>
    <w:rsid w:val="00491036"/>
    <w:rsid w:val="00491090"/>
    <w:rsid w:val="004911A2"/>
    <w:rsid w:val="0049193D"/>
    <w:rsid w:val="00491B69"/>
    <w:rsid w:val="00491BF8"/>
    <w:rsid w:val="00492428"/>
    <w:rsid w:val="004928FC"/>
    <w:rsid w:val="00493369"/>
    <w:rsid w:val="004933E3"/>
    <w:rsid w:val="004934BB"/>
    <w:rsid w:val="004934BC"/>
    <w:rsid w:val="00493582"/>
    <w:rsid w:val="00493803"/>
    <w:rsid w:val="00493B20"/>
    <w:rsid w:val="00493D26"/>
    <w:rsid w:val="0049413B"/>
    <w:rsid w:val="004943B4"/>
    <w:rsid w:val="004943E1"/>
    <w:rsid w:val="004949B5"/>
    <w:rsid w:val="00494CBB"/>
    <w:rsid w:val="00495487"/>
    <w:rsid w:val="00495B23"/>
    <w:rsid w:val="00495FFA"/>
    <w:rsid w:val="00496961"/>
    <w:rsid w:val="00496C58"/>
    <w:rsid w:val="00496EDD"/>
    <w:rsid w:val="00497273"/>
    <w:rsid w:val="00497597"/>
    <w:rsid w:val="00497935"/>
    <w:rsid w:val="00497C73"/>
    <w:rsid w:val="004A08A8"/>
    <w:rsid w:val="004A1135"/>
    <w:rsid w:val="004A177D"/>
    <w:rsid w:val="004A17FC"/>
    <w:rsid w:val="004A19D0"/>
    <w:rsid w:val="004A209E"/>
    <w:rsid w:val="004A2BA1"/>
    <w:rsid w:val="004A2C95"/>
    <w:rsid w:val="004A2EFA"/>
    <w:rsid w:val="004A3859"/>
    <w:rsid w:val="004A3A01"/>
    <w:rsid w:val="004A41FB"/>
    <w:rsid w:val="004A43BB"/>
    <w:rsid w:val="004A4599"/>
    <w:rsid w:val="004A4876"/>
    <w:rsid w:val="004A4BCC"/>
    <w:rsid w:val="004A4FF0"/>
    <w:rsid w:val="004A55DF"/>
    <w:rsid w:val="004A5B20"/>
    <w:rsid w:val="004A5F1C"/>
    <w:rsid w:val="004A62E0"/>
    <w:rsid w:val="004A6C3B"/>
    <w:rsid w:val="004A6C4C"/>
    <w:rsid w:val="004A6E3B"/>
    <w:rsid w:val="004A74F1"/>
    <w:rsid w:val="004B011F"/>
    <w:rsid w:val="004B025C"/>
    <w:rsid w:val="004B0530"/>
    <w:rsid w:val="004B0AED"/>
    <w:rsid w:val="004B0CD3"/>
    <w:rsid w:val="004B0E2C"/>
    <w:rsid w:val="004B1110"/>
    <w:rsid w:val="004B1337"/>
    <w:rsid w:val="004B198C"/>
    <w:rsid w:val="004B262F"/>
    <w:rsid w:val="004B2CEE"/>
    <w:rsid w:val="004B2E5D"/>
    <w:rsid w:val="004B2FB4"/>
    <w:rsid w:val="004B3860"/>
    <w:rsid w:val="004B399D"/>
    <w:rsid w:val="004B3AD8"/>
    <w:rsid w:val="004B4CFF"/>
    <w:rsid w:val="004B4E0C"/>
    <w:rsid w:val="004B4FA4"/>
    <w:rsid w:val="004B50BD"/>
    <w:rsid w:val="004B5439"/>
    <w:rsid w:val="004B578D"/>
    <w:rsid w:val="004B58BB"/>
    <w:rsid w:val="004B59AA"/>
    <w:rsid w:val="004B5DEB"/>
    <w:rsid w:val="004B6924"/>
    <w:rsid w:val="004B7553"/>
    <w:rsid w:val="004B7598"/>
    <w:rsid w:val="004B78F8"/>
    <w:rsid w:val="004B7B0F"/>
    <w:rsid w:val="004C009F"/>
    <w:rsid w:val="004C047A"/>
    <w:rsid w:val="004C0995"/>
    <w:rsid w:val="004C1BB6"/>
    <w:rsid w:val="004C1CF8"/>
    <w:rsid w:val="004C224D"/>
    <w:rsid w:val="004C2C4A"/>
    <w:rsid w:val="004C2E0E"/>
    <w:rsid w:val="004C30D8"/>
    <w:rsid w:val="004C3BD0"/>
    <w:rsid w:val="004C3D1C"/>
    <w:rsid w:val="004C428F"/>
    <w:rsid w:val="004C4435"/>
    <w:rsid w:val="004C4777"/>
    <w:rsid w:val="004C4C93"/>
    <w:rsid w:val="004C4FD9"/>
    <w:rsid w:val="004C530A"/>
    <w:rsid w:val="004C5563"/>
    <w:rsid w:val="004C5A2B"/>
    <w:rsid w:val="004C5B51"/>
    <w:rsid w:val="004C5D7B"/>
    <w:rsid w:val="004C66BD"/>
    <w:rsid w:val="004C6773"/>
    <w:rsid w:val="004C684D"/>
    <w:rsid w:val="004C6E1C"/>
    <w:rsid w:val="004C6EF1"/>
    <w:rsid w:val="004C7C28"/>
    <w:rsid w:val="004D022F"/>
    <w:rsid w:val="004D047F"/>
    <w:rsid w:val="004D0484"/>
    <w:rsid w:val="004D078C"/>
    <w:rsid w:val="004D0913"/>
    <w:rsid w:val="004D1140"/>
    <w:rsid w:val="004D1571"/>
    <w:rsid w:val="004D2448"/>
    <w:rsid w:val="004D24B6"/>
    <w:rsid w:val="004D2959"/>
    <w:rsid w:val="004D3325"/>
    <w:rsid w:val="004D3B55"/>
    <w:rsid w:val="004D3D5E"/>
    <w:rsid w:val="004D3EA5"/>
    <w:rsid w:val="004D3FE9"/>
    <w:rsid w:val="004D40C7"/>
    <w:rsid w:val="004D48F2"/>
    <w:rsid w:val="004D4D2D"/>
    <w:rsid w:val="004D53FD"/>
    <w:rsid w:val="004D551E"/>
    <w:rsid w:val="004D556A"/>
    <w:rsid w:val="004D5862"/>
    <w:rsid w:val="004D5C97"/>
    <w:rsid w:val="004D6738"/>
    <w:rsid w:val="004D67CD"/>
    <w:rsid w:val="004D6987"/>
    <w:rsid w:val="004D7976"/>
    <w:rsid w:val="004E025E"/>
    <w:rsid w:val="004E053E"/>
    <w:rsid w:val="004E0C8C"/>
    <w:rsid w:val="004E1054"/>
    <w:rsid w:val="004E1202"/>
    <w:rsid w:val="004E15D7"/>
    <w:rsid w:val="004E209C"/>
    <w:rsid w:val="004E2786"/>
    <w:rsid w:val="004E2B0A"/>
    <w:rsid w:val="004E3345"/>
    <w:rsid w:val="004E3474"/>
    <w:rsid w:val="004E3E60"/>
    <w:rsid w:val="004E40A6"/>
    <w:rsid w:val="004E4103"/>
    <w:rsid w:val="004E4588"/>
    <w:rsid w:val="004E5080"/>
    <w:rsid w:val="004E50FA"/>
    <w:rsid w:val="004E5681"/>
    <w:rsid w:val="004E570E"/>
    <w:rsid w:val="004E5983"/>
    <w:rsid w:val="004E5B36"/>
    <w:rsid w:val="004E5C6D"/>
    <w:rsid w:val="004E5CC0"/>
    <w:rsid w:val="004E620C"/>
    <w:rsid w:val="004E7EF8"/>
    <w:rsid w:val="004F077C"/>
    <w:rsid w:val="004F14B4"/>
    <w:rsid w:val="004F1708"/>
    <w:rsid w:val="004F1929"/>
    <w:rsid w:val="004F1CC6"/>
    <w:rsid w:val="004F1F0D"/>
    <w:rsid w:val="004F1FE4"/>
    <w:rsid w:val="004F290C"/>
    <w:rsid w:val="004F2DF2"/>
    <w:rsid w:val="004F317C"/>
    <w:rsid w:val="004F3CE4"/>
    <w:rsid w:val="004F3D0E"/>
    <w:rsid w:val="004F416C"/>
    <w:rsid w:val="004F5169"/>
    <w:rsid w:val="004F51E8"/>
    <w:rsid w:val="004F5554"/>
    <w:rsid w:val="004F55A9"/>
    <w:rsid w:val="004F5C8D"/>
    <w:rsid w:val="004F611F"/>
    <w:rsid w:val="004F65A0"/>
    <w:rsid w:val="004F694C"/>
    <w:rsid w:val="004F696C"/>
    <w:rsid w:val="004F6BA3"/>
    <w:rsid w:val="004F6BF1"/>
    <w:rsid w:val="004F757F"/>
    <w:rsid w:val="004F7891"/>
    <w:rsid w:val="004F7989"/>
    <w:rsid w:val="00500545"/>
    <w:rsid w:val="00500693"/>
    <w:rsid w:val="005008D4"/>
    <w:rsid w:val="00500AA6"/>
    <w:rsid w:val="00501B9A"/>
    <w:rsid w:val="00501BE0"/>
    <w:rsid w:val="00501D98"/>
    <w:rsid w:val="00502004"/>
    <w:rsid w:val="00502163"/>
    <w:rsid w:val="00502D7E"/>
    <w:rsid w:val="00502ECC"/>
    <w:rsid w:val="005038AB"/>
    <w:rsid w:val="00503E30"/>
    <w:rsid w:val="00503E7A"/>
    <w:rsid w:val="005043D4"/>
    <w:rsid w:val="005049CC"/>
    <w:rsid w:val="00504E7C"/>
    <w:rsid w:val="00505159"/>
    <w:rsid w:val="00505A5E"/>
    <w:rsid w:val="00505C46"/>
    <w:rsid w:val="00506564"/>
    <w:rsid w:val="005066B3"/>
    <w:rsid w:val="00506F9A"/>
    <w:rsid w:val="005074C6"/>
    <w:rsid w:val="00507DB9"/>
    <w:rsid w:val="00507FAB"/>
    <w:rsid w:val="0051025F"/>
    <w:rsid w:val="00510472"/>
    <w:rsid w:val="005108A4"/>
    <w:rsid w:val="00510D53"/>
    <w:rsid w:val="00510EBF"/>
    <w:rsid w:val="005110E9"/>
    <w:rsid w:val="0051126D"/>
    <w:rsid w:val="00512021"/>
    <w:rsid w:val="00512168"/>
    <w:rsid w:val="00512697"/>
    <w:rsid w:val="00512B6C"/>
    <w:rsid w:val="005130AA"/>
    <w:rsid w:val="00513A3B"/>
    <w:rsid w:val="00513C91"/>
    <w:rsid w:val="00513F33"/>
    <w:rsid w:val="00513FBC"/>
    <w:rsid w:val="00514987"/>
    <w:rsid w:val="005150F7"/>
    <w:rsid w:val="005155F5"/>
    <w:rsid w:val="005156E0"/>
    <w:rsid w:val="005157C9"/>
    <w:rsid w:val="00515F55"/>
    <w:rsid w:val="005161F7"/>
    <w:rsid w:val="0051624A"/>
    <w:rsid w:val="005163E2"/>
    <w:rsid w:val="00516570"/>
    <w:rsid w:val="005165F1"/>
    <w:rsid w:val="005168B8"/>
    <w:rsid w:val="0051743D"/>
    <w:rsid w:val="00517634"/>
    <w:rsid w:val="00517DD3"/>
    <w:rsid w:val="005201EB"/>
    <w:rsid w:val="00520A6F"/>
    <w:rsid w:val="005211DA"/>
    <w:rsid w:val="0052124F"/>
    <w:rsid w:val="0052130D"/>
    <w:rsid w:val="00521936"/>
    <w:rsid w:val="00521B23"/>
    <w:rsid w:val="00522B01"/>
    <w:rsid w:val="00522B34"/>
    <w:rsid w:val="00522B85"/>
    <w:rsid w:val="00523FE3"/>
    <w:rsid w:val="0052415E"/>
    <w:rsid w:val="005242F7"/>
    <w:rsid w:val="00524385"/>
    <w:rsid w:val="00524BC9"/>
    <w:rsid w:val="00524FF4"/>
    <w:rsid w:val="00525A6C"/>
    <w:rsid w:val="00525AD4"/>
    <w:rsid w:val="00525CF9"/>
    <w:rsid w:val="00525E6D"/>
    <w:rsid w:val="00525F22"/>
    <w:rsid w:val="005264E6"/>
    <w:rsid w:val="005266DA"/>
    <w:rsid w:val="00526976"/>
    <w:rsid w:val="00527700"/>
    <w:rsid w:val="00527751"/>
    <w:rsid w:val="0052797E"/>
    <w:rsid w:val="00527BAC"/>
    <w:rsid w:val="00527BFF"/>
    <w:rsid w:val="005302BB"/>
    <w:rsid w:val="00530444"/>
    <w:rsid w:val="00530B8F"/>
    <w:rsid w:val="00530D1C"/>
    <w:rsid w:val="00531F10"/>
    <w:rsid w:val="005320DD"/>
    <w:rsid w:val="00532FFD"/>
    <w:rsid w:val="005330EC"/>
    <w:rsid w:val="0053336F"/>
    <w:rsid w:val="005337DC"/>
    <w:rsid w:val="00533839"/>
    <w:rsid w:val="0053439B"/>
    <w:rsid w:val="00534979"/>
    <w:rsid w:val="00535225"/>
    <w:rsid w:val="005353EF"/>
    <w:rsid w:val="005355E6"/>
    <w:rsid w:val="00535F3F"/>
    <w:rsid w:val="005372BF"/>
    <w:rsid w:val="00537362"/>
    <w:rsid w:val="005377B4"/>
    <w:rsid w:val="00537925"/>
    <w:rsid w:val="005379BB"/>
    <w:rsid w:val="00537B24"/>
    <w:rsid w:val="00537E24"/>
    <w:rsid w:val="0054095E"/>
    <w:rsid w:val="00540E8B"/>
    <w:rsid w:val="00540F8C"/>
    <w:rsid w:val="005410CF"/>
    <w:rsid w:val="00541423"/>
    <w:rsid w:val="00541644"/>
    <w:rsid w:val="00542670"/>
    <w:rsid w:val="005428F2"/>
    <w:rsid w:val="00543425"/>
    <w:rsid w:val="00543536"/>
    <w:rsid w:val="005439FF"/>
    <w:rsid w:val="00543AF8"/>
    <w:rsid w:val="005443CE"/>
    <w:rsid w:val="005449DD"/>
    <w:rsid w:val="00544FAF"/>
    <w:rsid w:val="00544FB7"/>
    <w:rsid w:val="005450F5"/>
    <w:rsid w:val="00545331"/>
    <w:rsid w:val="005453B1"/>
    <w:rsid w:val="00545659"/>
    <w:rsid w:val="00545769"/>
    <w:rsid w:val="00545F09"/>
    <w:rsid w:val="00546187"/>
    <w:rsid w:val="00546197"/>
    <w:rsid w:val="005464C5"/>
    <w:rsid w:val="0054681B"/>
    <w:rsid w:val="00546868"/>
    <w:rsid w:val="00546CC5"/>
    <w:rsid w:val="00546D9B"/>
    <w:rsid w:val="00546EB1"/>
    <w:rsid w:val="00547A8D"/>
    <w:rsid w:val="00547B62"/>
    <w:rsid w:val="00550DEB"/>
    <w:rsid w:val="0055106F"/>
    <w:rsid w:val="0055107B"/>
    <w:rsid w:val="00551537"/>
    <w:rsid w:val="00551ACF"/>
    <w:rsid w:val="00551AEB"/>
    <w:rsid w:val="00551F48"/>
    <w:rsid w:val="0055202A"/>
    <w:rsid w:val="00552364"/>
    <w:rsid w:val="00552641"/>
    <w:rsid w:val="00553344"/>
    <w:rsid w:val="00553478"/>
    <w:rsid w:val="00553922"/>
    <w:rsid w:val="0055398D"/>
    <w:rsid w:val="005542C1"/>
    <w:rsid w:val="00554466"/>
    <w:rsid w:val="00554659"/>
    <w:rsid w:val="00554675"/>
    <w:rsid w:val="0055477D"/>
    <w:rsid w:val="00554A34"/>
    <w:rsid w:val="00554F33"/>
    <w:rsid w:val="005550E5"/>
    <w:rsid w:val="00555209"/>
    <w:rsid w:val="005560C7"/>
    <w:rsid w:val="0055612B"/>
    <w:rsid w:val="00556B0C"/>
    <w:rsid w:val="00556BE5"/>
    <w:rsid w:val="00557820"/>
    <w:rsid w:val="00557AEA"/>
    <w:rsid w:val="00560237"/>
    <w:rsid w:val="00560339"/>
    <w:rsid w:val="00560363"/>
    <w:rsid w:val="005604FA"/>
    <w:rsid w:val="0056104E"/>
    <w:rsid w:val="0056129C"/>
    <w:rsid w:val="00561927"/>
    <w:rsid w:val="0056207A"/>
    <w:rsid w:val="00562791"/>
    <w:rsid w:val="0056321B"/>
    <w:rsid w:val="0056346F"/>
    <w:rsid w:val="00563505"/>
    <w:rsid w:val="005635DC"/>
    <w:rsid w:val="005636EC"/>
    <w:rsid w:val="005641CE"/>
    <w:rsid w:val="00564D64"/>
    <w:rsid w:val="00564D8A"/>
    <w:rsid w:val="00565375"/>
    <w:rsid w:val="0056541D"/>
    <w:rsid w:val="0056552B"/>
    <w:rsid w:val="005655FB"/>
    <w:rsid w:val="005669E8"/>
    <w:rsid w:val="00566BAE"/>
    <w:rsid w:val="00567CA7"/>
    <w:rsid w:val="00570933"/>
    <w:rsid w:val="00570A85"/>
    <w:rsid w:val="00570B7C"/>
    <w:rsid w:val="00570BB8"/>
    <w:rsid w:val="00570CB7"/>
    <w:rsid w:val="00571A51"/>
    <w:rsid w:val="00571EAE"/>
    <w:rsid w:val="00571EB7"/>
    <w:rsid w:val="00571F6C"/>
    <w:rsid w:val="00571FA2"/>
    <w:rsid w:val="00572209"/>
    <w:rsid w:val="0057250D"/>
    <w:rsid w:val="0057262B"/>
    <w:rsid w:val="00572B9D"/>
    <w:rsid w:val="00572C38"/>
    <w:rsid w:val="00572D93"/>
    <w:rsid w:val="00573139"/>
    <w:rsid w:val="00573A56"/>
    <w:rsid w:val="00573E88"/>
    <w:rsid w:val="00574110"/>
    <w:rsid w:val="00575127"/>
    <w:rsid w:val="0057539D"/>
    <w:rsid w:val="005758EB"/>
    <w:rsid w:val="0057595B"/>
    <w:rsid w:val="00575B4C"/>
    <w:rsid w:val="00575C20"/>
    <w:rsid w:val="00575D03"/>
    <w:rsid w:val="00575E9B"/>
    <w:rsid w:val="00575ED6"/>
    <w:rsid w:val="0057643A"/>
    <w:rsid w:val="00577098"/>
    <w:rsid w:val="00577177"/>
    <w:rsid w:val="00577316"/>
    <w:rsid w:val="0057742A"/>
    <w:rsid w:val="005774DE"/>
    <w:rsid w:val="00577815"/>
    <w:rsid w:val="00577B7E"/>
    <w:rsid w:val="00580492"/>
    <w:rsid w:val="00580FF0"/>
    <w:rsid w:val="005811AB"/>
    <w:rsid w:val="00581A3C"/>
    <w:rsid w:val="00581B90"/>
    <w:rsid w:val="005826A8"/>
    <w:rsid w:val="00582A23"/>
    <w:rsid w:val="00582CD1"/>
    <w:rsid w:val="00582D51"/>
    <w:rsid w:val="00583298"/>
    <w:rsid w:val="005833AB"/>
    <w:rsid w:val="00583A3C"/>
    <w:rsid w:val="00583FF8"/>
    <w:rsid w:val="00584266"/>
    <w:rsid w:val="0058538D"/>
    <w:rsid w:val="00585519"/>
    <w:rsid w:val="00585655"/>
    <w:rsid w:val="00585685"/>
    <w:rsid w:val="005857F2"/>
    <w:rsid w:val="00585B1D"/>
    <w:rsid w:val="0058613D"/>
    <w:rsid w:val="005864A2"/>
    <w:rsid w:val="00586B19"/>
    <w:rsid w:val="00586DED"/>
    <w:rsid w:val="0058753E"/>
    <w:rsid w:val="00587718"/>
    <w:rsid w:val="00587E5E"/>
    <w:rsid w:val="0059105B"/>
    <w:rsid w:val="0059172D"/>
    <w:rsid w:val="005919B2"/>
    <w:rsid w:val="00591D4F"/>
    <w:rsid w:val="00592939"/>
    <w:rsid w:val="00592B32"/>
    <w:rsid w:val="00592C1E"/>
    <w:rsid w:val="00592FCD"/>
    <w:rsid w:val="0059344F"/>
    <w:rsid w:val="005936BC"/>
    <w:rsid w:val="005938A8"/>
    <w:rsid w:val="005941DD"/>
    <w:rsid w:val="0059487B"/>
    <w:rsid w:val="00594BE3"/>
    <w:rsid w:val="00594C89"/>
    <w:rsid w:val="00594EA4"/>
    <w:rsid w:val="0059522A"/>
    <w:rsid w:val="005954F7"/>
    <w:rsid w:val="00595C47"/>
    <w:rsid w:val="00595E32"/>
    <w:rsid w:val="00596424"/>
    <w:rsid w:val="00596B70"/>
    <w:rsid w:val="00596D59"/>
    <w:rsid w:val="005971CA"/>
    <w:rsid w:val="00597433"/>
    <w:rsid w:val="00597AD2"/>
    <w:rsid w:val="00597CFC"/>
    <w:rsid w:val="005A01A1"/>
    <w:rsid w:val="005A03F7"/>
    <w:rsid w:val="005A0F06"/>
    <w:rsid w:val="005A12EA"/>
    <w:rsid w:val="005A1EF3"/>
    <w:rsid w:val="005A2225"/>
    <w:rsid w:val="005A2637"/>
    <w:rsid w:val="005A263A"/>
    <w:rsid w:val="005A2CD4"/>
    <w:rsid w:val="005A2FC2"/>
    <w:rsid w:val="005A2FE2"/>
    <w:rsid w:val="005A302D"/>
    <w:rsid w:val="005A3272"/>
    <w:rsid w:val="005A35B5"/>
    <w:rsid w:val="005A3EEB"/>
    <w:rsid w:val="005A4BFE"/>
    <w:rsid w:val="005A51BD"/>
    <w:rsid w:val="005A5AD7"/>
    <w:rsid w:val="005A5B6D"/>
    <w:rsid w:val="005A604D"/>
    <w:rsid w:val="005A61EA"/>
    <w:rsid w:val="005A6342"/>
    <w:rsid w:val="005A6398"/>
    <w:rsid w:val="005A67F5"/>
    <w:rsid w:val="005A6F0A"/>
    <w:rsid w:val="005A6F66"/>
    <w:rsid w:val="005A76B9"/>
    <w:rsid w:val="005A7D0E"/>
    <w:rsid w:val="005A7D5E"/>
    <w:rsid w:val="005A7E42"/>
    <w:rsid w:val="005B00F5"/>
    <w:rsid w:val="005B029C"/>
    <w:rsid w:val="005B06FC"/>
    <w:rsid w:val="005B09EF"/>
    <w:rsid w:val="005B0CA7"/>
    <w:rsid w:val="005B115D"/>
    <w:rsid w:val="005B12AC"/>
    <w:rsid w:val="005B188E"/>
    <w:rsid w:val="005B1C9A"/>
    <w:rsid w:val="005B1ED0"/>
    <w:rsid w:val="005B20BA"/>
    <w:rsid w:val="005B2619"/>
    <w:rsid w:val="005B2AB5"/>
    <w:rsid w:val="005B32B2"/>
    <w:rsid w:val="005B35FA"/>
    <w:rsid w:val="005B3FB0"/>
    <w:rsid w:val="005B4460"/>
    <w:rsid w:val="005B4798"/>
    <w:rsid w:val="005B4D63"/>
    <w:rsid w:val="005B4DF1"/>
    <w:rsid w:val="005B4E87"/>
    <w:rsid w:val="005B5497"/>
    <w:rsid w:val="005B577F"/>
    <w:rsid w:val="005B5992"/>
    <w:rsid w:val="005B5F23"/>
    <w:rsid w:val="005B6025"/>
    <w:rsid w:val="005B62E2"/>
    <w:rsid w:val="005B637D"/>
    <w:rsid w:val="005B6AA6"/>
    <w:rsid w:val="005B7585"/>
    <w:rsid w:val="005B7ABA"/>
    <w:rsid w:val="005B7C4E"/>
    <w:rsid w:val="005C01CE"/>
    <w:rsid w:val="005C1E12"/>
    <w:rsid w:val="005C1F03"/>
    <w:rsid w:val="005C20AF"/>
    <w:rsid w:val="005C2352"/>
    <w:rsid w:val="005C2824"/>
    <w:rsid w:val="005C29CD"/>
    <w:rsid w:val="005C29E7"/>
    <w:rsid w:val="005C2F3E"/>
    <w:rsid w:val="005C2FC2"/>
    <w:rsid w:val="005C3752"/>
    <w:rsid w:val="005C3DDD"/>
    <w:rsid w:val="005C3EFF"/>
    <w:rsid w:val="005C4FDD"/>
    <w:rsid w:val="005C519A"/>
    <w:rsid w:val="005C5A8C"/>
    <w:rsid w:val="005C610B"/>
    <w:rsid w:val="005C61AE"/>
    <w:rsid w:val="005C650D"/>
    <w:rsid w:val="005C67FC"/>
    <w:rsid w:val="005C699D"/>
    <w:rsid w:val="005C6EE4"/>
    <w:rsid w:val="005C70CD"/>
    <w:rsid w:val="005C74C6"/>
    <w:rsid w:val="005C7586"/>
    <w:rsid w:val="005C75BE"/>
    <w:rsid w:val="005D022B"/>
    <w:rsid w:val="005D09A9"/>
    <w:rsid w:val="005D0B45"/>
    <w:rsid w:val="005D1120"/>
    <w:rsid w:val="005D1234"/>
    <w:rsid w:val="005D1597"/>
    <w:rsid w:val="005D1823"/>
    <w:rsid w:val="005D1956"/>
    <w:rsid w:val="005D1AC7"/>
    <w:rsid w:val="005D2008"/>
    <w:rsid w:val="005D24CE"/>
    <w:rsid w:val="005D26D9"/>
    <w:rsid w:val="005D29BE"/>
    <w:rsid w:val="005D2A46"/>
    <w:rsid w:val="005D2DBB"/>
    <w:rsid w:val="005D35EE"/>
    <w:rsid w:val="005D3612"/>
    <w:rsid w:val="005D4723"/>
    <w:rsid w:val="005D5035"/>
    <w:rsid w:val="005D55F8"/>
    <w:rsid w:val="005D67A5"/>
    <w:rsid w:val="005D6CCD"/>
    <w:rsid w:val="005D7056"/>
    <w:rsid w:val="005D713C"/>
    <w:rsid w:val="005D7397"/>
    <w:rsid w:val="005D7DE0"/>
    <w:rsid w:val="005E0538"/>
    <w:rsid w:val="005E064C"/>
    <w:rsid w:val="005E0909"/>
    <w:rsid w:val="005E1499"/>
    <w:rsid w:val="005E164B"/>
    <w:rsid w:val="005E18EC"/>
    <w:rsid w:val="005E1AE2"/>
    <w:rsid w:val="005E1D9E"/>
    <w:rsid w:val="005E1DF0"/>
    <w:rsid w:val="005E1F55"/>
    <w:rsid w:val="005E2313"/>
    <w:rsid w:val="005E252A"/>
    <w:rsid w:val="005E2997"/>
    <w:rsid w:val="005E2A99"/>
    <w:rsid w:val="005E2CFE"/>
    <w:rsid w:val="005E2E70"/>
    <w:rsid w:val="005E30CF"/>
    <w:rsid w:val="005E3266"/>
    <w:rsid w:val="005E32B6"/>
    <w:rsid w:val="005E3319"/>
    <w:rsid w:val="005E3D12"/>
    <w:rsid w:val="005E4013"/>
    <w:rsid w:val="005E433C"/>
    <w:rsid w:val="005E456E"/>
    <w:rsid w:val="005E5C8C"/>
    <w:rsid w:val="005E5CBF"/>
    <w:rsid w:val="005E5DE8"/>
    <w:rsid w:val="005E6249"/>
    <w:rsid w:val="005E71CD"/>
    <w:rsid w:val="005E729E"/>
    <w:rsid w:val="005E7456"/>
    <w:rsid w:val="005F0034"/>
    <w:rsid w:val="005F0088"/>
    <w:rsid w:val="005F1BF2"/>
    <w:rsid w:val="005F1C4D"/>
    <w:rsid w:val="005F225B"/>
    <w:rsid w:val="005F2C93"/>
    <w:rsid w:val="005F2D06"/>
    <w:rsid w:val="005F2FAE"/>
    <w:rsid w:val="005F31EF"/>
    <w:rsid w:val="005F3249"/>
    <w:rsid w:val="005F374B"/>
    <w:rsid w:val="005F37E1"/>
    <w:rsid w:val="005F388B"/>
    <w:rsid w:val="005F38FD"/>
    <w:rsid w:val="005F3C15"/>
    <w:rsid w:val="005F3FE3"/>
    <w:rsid w:val="005F4A09"/>
    <w:rsid w:val="005F5239"/>
    <w:rsid w:val="005F537F"/>
    <w:rsid w:val="005F62DB"/>
    <w:rsid w:val="005F634D"/>
    <w:rsid w:val="005F646C"/>
    <w:rsid w:val="005F6A91"/>
    <w:rsid w:val="005F6AEC"/>
    <w:rsid w:val="005F716D"/>
    <w:rsid w:val="005F73F1"/>
    <w:rsid w:val="005F7883"/>
    <w:rsid w:val="005F7C05"/>
    <w:rsid w:val="005F7EA4"/>
    <w:rsid w:val="00600118"/>
    <w:rsid w:val="00600481"/>
    <w:rsid w:val="006011EA"/>
    <w:rsid w:val="006013E1"/>
    <w:rsid w:val="00601BFF"/>
    <w:rsid w:val="00601DA4"/>
    <w:rsid w:val="00601F07"/>
    <w:rsid w:val="006023AE"/>
    <w:rsid w:val="00602685"/>
    <w:rsid w:val="006026A7"/>
    <w:rsid w:val="00602A81"/>
    <w:rsid w:val="00602D3B"/>
    <w:rsid w:val="00602D45"/>
    <w:rsid w:val="00602F4A"/>
    <w:rsid w:val="00603816"/>
    <w:rsid w:val="006042CC"/>
    <w:rsid w:val="00604469"/>
    <w:rsid w:val="00604892"/>
    <w:rsid w:val="00605263"/>
    <w:rsid w:val="006052B6"/>
    <w:rsid w:val="00605862"/>
    <w:rsid w:val="006059B8"/>
    <w:rsid w:val="00605BB6"/>
    <w:rsid w:val="00605DB4"/>
    <w:rsid w:val="00606238"/>
    <w:rsid w:val="00606984"/>
    <w:rsid w:val="00606DE0"/>
    <w:rsid w:val="00606E20"/>
    <w:rsid w:val="0060751A"/>
    <w:rsid w:val="00607742"/>
    <w:rsid w:val="00607D65"/>
    <w:rsid w:val="00607E17"/>
    <w:rsid w:val="00610617"/>
    <w:rsid w:val="0061066F"/>
    <w:rsid w:val="006109EB"/>
    <w:rsid w:val="00612177"/>
    <w:rsid w:val="006121A0"/>
    <w:rsid w:val="006128D5"/>
    <w:rsid w:val="00612922"/>
    <w:rsid w:val="006139BB"/>
    <w:rsid w:val="00614038"/>
    <w:rsid w:val="00614396"/>
    <w:rsid w:val="006143C2"/>
    <w:rsid w:val="0061480A"/>
    <w:rsid w:val="00614BDF"/>
    <w:rsid w:val="00614D30"/>
    <w:rsid w:val="00615565"/>
    <w:rsid w:val="00615EC9"/>
    <w:rsid w:val="00616156"/>
    <w:rsid w:val="006161DC"/>
    <w:rsid w:val="00616486"/>
    <w:rsid w:val="00616788"/>
    <w:rsid w:val="006168F6"/>
    <w:rsid w:val="00616AD3"/>
    <w:rsid w:val="00616C6E"/>
    <w:rsid w:val="00616F0F"/>
    <w:rsid w:val="0061751D"/>
    <w:rsid w:val="0061761C"/>
    <w:rsid w:val="00617F71"/>
    <w:rsid w:val="0062086F"/>
    <w:rsid w:val="00620BD0"/>
    <w:rsid w:val="00621872"/>
    <w:rsid w:val="0062260B"/>
    <w:rsid w:val="0062288B"/>
    <w:rsid w:val="00622D23"/>
    <w:rsid w:val="006235D0"/>
    <w:rsid w:val="006238D5"/>
    <w:rsid w:val="00623E28"/>
    <w:rsid w:val="00623F89"/>
    <w:rsid w:val="00624022"/>
    <w:rsid w:val="006243A0"/>
    <w:rsid w:val="006245F3"/>
    <w:rsid w:val="00624617"/>
    <w:rsid w:val="00624966"/>
    <w:rsid w:val="00624B64"/>
    <w:rsid w:val="00624C9D"/>
    <w:rsid w:val="00624CCE"/>
    <w:rsid w:val="00625A16"/>
    <w:rsid w:val="00625E55"/>
    <w:rsid w:val="006260BF"/>
    <w:rsid w:val="006261CB"/>
    <w:rsid w:val="00626557"/>
    <w:rsid w:val="00626B9F"/>
    <w:rsid w:val="00626C04"/>
    <w:rsid w:val="00627345"/>
    <w:rsid w:val="00627363"/>
    <w:rsid w:val="0062762D"/>
    <w:rsid w:val="00627987"/>
    <w:rsid w:val="00627A76"/>
    <w:rsid w:val="00627E67"/>
    <w:rsid w:val="00627EA7"/>
    <w:rsid w:val="0063015C"/>
    <w:rsid w:val="006309EF"/>
    <w:rsid w:val="00630C7B"/>
    <w:rsid w:val="00630F7D"/>
    <w:rsid w:val="00630FCE"/>
    <w:rsid w:val="0063185F"/>
    <w:rsid w:val="00631CEB"/>
    <w:rsid w:val="00631E27"/>
    <w:rsid w:val="00631F63"/>
    <w:rsid w:val="006326BA"/>
    <w:rsid w:val="00632716"/>
    <w:rsid w:val="00632777"/>
    <w:rsid w:val="006327B2"/>
    <w:rsid w:val="0063282D"/>
    <w:rsid w:val="00632A87"/>
    <w:rsid w:val="006331D0"/>
    <w:rsid w:val="0063383D"/>
    <w:rsid w:val="006345CE"/>
    <w:rsid w:val="00634C94"/>
    <w:rsid w:val="00634CB3"/>
    <w:rsid w:val="006353F1"/>
    <w:rsid w:val="00635AFF"/>
    <w:rsid w:val="00636237"/>
    <w:rsid w:val="00636480"/>
    <w:rsid w:val="006369CC"/>
    <w:rsid w:val="00636E0C"/>
    <w:rsid w:val="00637801"/>
    <w:rsid w:val="00637F4D"/>
    <w:rsid w:val="00640300"/>
    <w:rsid w:val="00640FB5"/>
    <w:rsid w:val="006415B8"/>
    <w:rsid w:val="00641600"/>
    <w:rsid w:val="00641763"/>
    <w:rsid w:val="006417C6"/>
    <w:rsid w:val="006418B3"/>
    <w:rsid w:val="00641F47"/>
    <w:rsid w:val="006437F4"/>
    <w:rsid w:val="0064389F"/>
    <w:rsid w:val="00643A71"/>
    <w:rsid w:val="00643B30"/>
    <w:rsid w:val="00643B59"/>
    <w:rsid w:val="00643C76"/>
    <w:rsid w:val="00643E54"/>
    <w:rsid w:val="00644200"/>
    <w:rsid w:val="0064436F"/>
    <w:rsid w:val="00644697"/>
    <w:rsid w:val="006447CA"/>
    <w:rsid w:val="00644D17"/>
    <w:rsid w:val="0064566A"/>
    <w:rsid w:val="00645ED3"/>
    <w:rsid w:val="006467F3"/>
    <w:rsid w:val="00646A92"/>
    <w:rsid w:val="00646DBC"/>
    <w:rsid w:val="00647B80"/>
    <w:rsid w:val="00647E18"/>
    <w:rsid w:val="00650BFC"/>
    <w:rsid w:val="00650F47"/>
    <w:rsid w:val="0065111D"/>
    <w:rsid w:val="006511EC"/>
    <w:rsid w:val="00651696"/>
    <w:rsid w:val="006516A8"/>
    <w:rsid w:val="006523D8"/>
    <w:rsid w:val="006525E5"/>
    <w:rsid w:val="00652DFA"/>
    <w:rsid w:val="00652FF0"/>
    <w:rsid w:val="00653132"/>
    <w:rsid w:val="00653D40"/>
    <w:rsid w:val="00654019"/>
    <w:rsid w:val="00654B32"/>
    <w:rsid w:val="00654D9E"/>
    <w:rsid w:val="00654ED9"/>
    <w:rsid w:val="0065515D"/>
    <w:rsid w:val="006556DE"/>
    <w:rsid w:val="00655F89"/>
    <w:rsid w:val="00656822"/>
    <w:rsid w:val="00657311"/>
    <w:rsid w:val="00657E45"/>
    <w:rsid w:val="006604C7"/>
    <w:rsid w:val="0066062A"/>
    <w:rsid w:val="0066120A"/>
    <w:rsid w:val="00661873"/>
    <w:rsid w:val="006630A7"/>
    <w:rsid w:val="006642D6"/>
    <w:rsid w:val="0066438F"/>
    <w:rsid w:val="00664EC6"/>
    <w:rsid w:val="00665290"/>
    <w:rsid w:val="00665932"/>
    <w:rsid w:val="00665C75"/>
    <w:rsid w:val="00665F5A"/>
    <w:rsid w:val="006661A5"/>
    <w:rsid w:val="00666824"/>
    <w:rsid w:val="00666BB4"/>
    <w:rsid w:val="00667856"/>
    <w:rsid w:val="00667879"/>
    <w:rsid w:val="00667DF6"/>
    <w:rsid w:val="00670287"/>
    <w:rsid w:val="0067094A"/>
    <w:rsid w:val="00671258"/>
    <w:rsid w:val="006718C9"/>
    <w:rsid w:val="00671F94"/>
    <w:rsid w:val="0067250A"/>
    <w:rsid w:val="0067250F"/>
    <w:rsid w:val="006729DF"/>
    <w:rsid w:val="00672EA5"/>
    <w:rsid w:val="006731BD"/>
    <w:rsid w:val="00673DDD"/>
    <w:rsid w:val="006752FD"/>
    <w:rsid w:val="00675E9F"/>
    <w:rsid w:val="00676777"/>
    <w:rsid w:val="00676E8C"/>
    <w:rsid w:val="0067740E"/>
    <w:rsid w:val="006775C0"/>
    <w:rsid w:val="006778F4"/>
    <w:rsid w:val="00677DA4"/>
    <w:rsid w:val="00677F81"/>
    <w:rsid w:val="0068005B"/>
    <w:rsid w:val="006800A9"/>
    <w:rsid w:val="00680212"/>
    <w:rsid w:val="00680583"/>
    <w:rsid w:val="00680B76"/>
    <w:rsid w:val="00680CC3"/>
    <w:rsid w:val="00680DB4"/>
    <w:rsid w:val="00680EE6"/>
    <w:rsid w:val="006814FD"/>
    <w:rsid w:val="006815AE"/>
    <w:rsid w:val="00681978"/>
    <w:rsid w:val="00681B9F"/>
    <w:rsid w:val="00681D14"/>
    <w:rsid w:val="00682162"/>
    <w:rsid w:val="0068221B"/>
    <w:rsid w:val="006826DB"/>
    <w:rsid w:val="00682E73"/>
    <w:rsid w:val="00682EE1"/>
    <w:rsid w:val="006834E0"/>
    <w:rsid w:val="006836F9"/>
    <w:rsid w:val="006841CA"/>
    <w:rsid w:val="00684CAB"/>
    <w:rsid w:val="00684F6B"/>
    <w:rsid w:val="006851B2"/>
    <w:rsid w:val="006855C7"/>
    <w:rsid w:val="00685C1E"/>
    <w:rsid w:val="00685E33"/>
    <w:rsid w:val="00686904"/>
    <w:rsid w:val="0068692C"/>
    <w:rsid w:val="00686AAB"/>
    <w:rsid w:val="00687087"/>
    <w:rsid w:val="0069077B"/>
    <w:rsid w:val="0069077E"/>
    <w:rsid w:val="00690ADF"/>
    <w:rsid w:val="00690D68"/>
    <w:rsid w:val="006914FA"/>
    <w:rsid w:val="006918D1"/>
    <w:rsid w:val="0069192F"/>
    <w:rsid w:val="00691E07"/>
    <w:rsid w:val="006923A4"/>
    <w:rsid w:val="0069293E"/>
    <w:rsid w:val="00692D82"/>
    <w:rsid w:val="00692EB8"/>
    <w:rsid w:val="006940F9"/>
    <w:rsid w:val="00694674"/>
    <w:rsid w:val="00694792"/>
    <w:rsid w:val="00694A2B"/>
    <w:rsid w:val="0069545F"/>
    <w:rsid w:val="0069583A"/>
    <w:rsid w:val="0069679A"/>
    <w:rsid w:val="00696B5E"/>
    <w:rsid w:val="00696D2C"/>
    <w:rsid w:val="00696D81"/>
    <w:rsid w:val="00697064"/>
    <w:rsid w:val="00697067"/>
    <w:rsid w:val="00697692"/>
    <w:rsid w:val="006A0058"/>
    <w:rsid w:val="006A02C5"/>
    <w:rsid w:val="006A0F0F"/>
    <w:rsid w:val="006A10CC"/>
    <w:rsid w:val="006A13E3"/>
    <w:rsid w:val="006A1912"/>
    <w:rsid w:val="006A19C4"/>
    <w:rsid w:val="006A1EA2"/>
    <w:rsid w:val="006A259E"/>
    <w:rsid w:val="006A26ED"/>
    <w:rsid w:val="006A2C6E"/>
    <w:rsid w:val="006A2FD1"/>
    <w:rsid w:val="006A317F"/>
    <w:rsid w:val="006A3432"/>
    <w:rsid w:val="006A3753"/>
    <w:rsid w:val="006A3AEA"/>
    <w:rsid w:val="006A3C00"/>
    <w:rsid w:val="006A41C7"/>
    <w:rsid w:val="006A4240"/>
    <w:rsid w:val="006A4572"/>
    <w:rsid w:val="006A4762"/>
    <w:rsid w:val="006A5279"/>
    <w:rsid w:val="006A586B"/>
    <w:rsid w:val="006A5CE6"/>
    <w:rsid w:val="006A6074"/>
    <w:rsid w:val="006A67D5"/>
    <w:rsid w:val="006A68B7"/>
    <w:rsid w:val="006A69B6"/>
    <w:rsid w:val="006A72AA"/>
    <w:rsid w:val="006A7352"/>
    <w:rsid w:val="006A7603"/>
    <w:rsid w:val="006A7755"/>
    <w:rsid w:val="006A79C2"/>
    <w:rsid w:val="006A7A08"/>
    <w:rsid w:val="006A7CAF"/>
    <w:rsid w:val="006B011D"/>
    <w:rsid w:val="006B0159"/>
    <w:rsid w:val="006B0A02"/>
    <w:rsid w:val="006B0DA1"/>
    <w:rsid w:val="006B1063"/>
    <w:rsid w:val="006B1955"/>
    <w:rsid w:val="006B263A"/>
    <w:rsid w:val="006B2836"/>
    <w:rsid w:val="006B2D76"/>
    <w:rsid w:val="006B2D84"/>
    <w:rsid w:val="006B2EB2"/>
    <w:rsid w:val="006B30F5"/>
    <w:rsid w:val="006B3140"/>
    <w:rsid w:val="006B44D9"/>
    <w:rsid w:val="006B44ED"/>
    <w:rsid w:val="006B496F"/>
    <w:rsid w:val="006B4CBF"/>
    <w:rsid w:val="006B516A"/>
    <w:rsid w:val="006B5170"/>
    <w:rsid w:val="006B57FB"/>
    <w:rsid w:val="006B5E3F"/>
    <w:rsid w:val="006B6213"/>
    <w:rsid w:val="006B6521"/>
    <w:rsid w:val="006B74EC"/>
    <w:rsid w:val="006B74EE"/>
    <w:rsid w:val="006B74FB"/>
    <w:rsid w:val="006B75F5"/>
    <w:rsid w:val="006B78EE"/>
    <w:rsid w:val="006B78F2"/>
    <w:rsid w:val="006B7F57"/>
    <w:rsid w:val="006C0245"/>
    <w:rsid w:val="006C028F"/>
    <w:rsid w:val="006C0EA4"/>
    <w:rsid w:val="006C1092"/>
    <w:rsid w:val="006C11CF"/>
    <w:rsid w:val="006C12E1"/>
    <w:rsid w:val="006C1554"/>
    <w:rsid w:val="006C1829"/>
    <w:rsid w:val="006C19FD"/>
    <w:rsid w:val="006C1A97"/>
    <w:rsid w:val="006C2B86"/>
    <w:rsid w:val="006C30E7"/>
    <w:rsid w:val="006C34A0"/>
    <w:rsid w:val="006C3694"/>
    <w:rsid w:val="006C3B08"/>
    <w:rsid w:val="006C3F96"/>
    <w:rsid w:val="006C4161"/>
    <w:rsid w:val="006C475E"/>
    <w:rsid w:val="006C4A7C"/>
    <w:rsid w:val="006C5157"/>
    <w:rsid w:val="006C5CB1"/>
    <w:rsid w:val="006C5CB3"/>
    <w:rsid w:val="006C5D1A"/>
    <w:rsid w:val="006C6AA5"/>
    <w:rsid w:val="006C7401"/>
    <w:rsid w:val="006C7517"/>
    <w:rsid w:val="006C7550"/>
    <w:rsid w:val="006C7C69"/>
    <w:rsid w:val="006C7DFD"/>
    <w:rsid w:val="006C7E93"/>
    <w:rsid w:val="006D01CD"/>
    <w:rsid w:val="006D0449"/>
    <w:rsid w:val="006D05CC"/>
    <w:rsid w:val="006D08F4"/>
    <w:rsid w:val="006D09B5"/>
    <w:rsid w:val="006D0D45"/>
    <w:rsid w:val="006D0DA9"/>
    <w:rsid w:val="006D10D8"/>
    <w:rsid w:val="006D12D3"/>
    <w:rsid w:val="006D1546"/>
    <w:rsid w:val="006D18ED"/>
    <w:rsid w:val="006D1A79"/>
    <w:rsid w:val="006D1B44"/>
    <w:rsid w:val="006D1BBA"/>
    <w:rsid w:val="006D1E24"/>
    <w:rsid w:val="006D2012"/>
    <w:rsid w:val="006D2166"/>
    <w:rsid w:val="006D2AD5"/>
    <w:rsid w:val="006D2BB2"/>
    <w:rsid w:val="006D2C9D"/>
    <w:rsid w:val="006D30D3"/>
    <w:rsid w:val="006D3606"/>
    <w:rsid w:val="006D3B53"/>
    <w:rsid w:val="006D3CF7"/>
    <w:rsid w:val="006D3EB5"/>
    <w:rsid w:val="006D3ED0"/>
    <w:rsid w:val="006D3F11"/>
    <w:rsid w:val="006D4BD0"/>
    <w:rsid w:val="006D4E9A"/>
    <w:rsid w:val="006D5246"/>
    <w:rsid w:val="006D5CAE"/>
    <w:rsid w:val="006D5DD4"/>
    <w:rsid w:val="006D5DEC"/>
    <w:rsid w:val="006D611B"/>
    <w:rsid w:val="006D692B"/>
    <w:rsid w:val="006D6C26"/>
    <w:rsid w:val="006D6E0D"/>
    <w:rsid w:val="006D6E19"/>
    <w:rsid w:val="006D708B"/>
    <w:rsid w:val="006D7524"/>
    <w:rsid w:val="006D7BCD"/>
    <w:rsid w:val="006E0A96"/>
    <w:rsid w:val="006E0C00"/>
    <w:rsid w:val="006E0E39"/>
    <w:rsid w:val="006E0F06"/>
    <w:rsid w:val="006E1152"/>
    <w:rsid w:val="006E11CE"/>
    <w:rsid w:val="006E164E"/>
    <w:rsid w:val="006E16D2"/>
    <w:rsid w:val="006E1B78"/>
    <w:rsid w:val="006E2027"/>
    <w:rsid w:val="006E233D"/>
    <w:rsid w:val="006E2EBE"/>
    <w:rsid w:val="006E3233"/>
    <w:rsid w:val="006E3568"/>
    <w:rsid w:val="006E3D66"/>
    <w:rsid w:val="006E40FD"/>
    <w:rsid w:val="006E41E9"/>
    <w:rsid w:val="006E427B"/>
    <w:rsid w:val="006E44A9"/>
    <w:rsid w:val="006E479D"/>
    <w:rsid w:val="006E48A6"/>
    <w:rsid w:val="006E49DA"/>
    <w:rsid w:val="006E4B5A"/>
    <w:rsid w:val="006E516E"/>
    <w:rsid w:val="006E56C5"/>
    <w:rsid w:val="006E5849"/>
    <w:rsid w:val="006E5D21"/>
    <w:rsid w:val="006E646E"/>
    <w:rsid w:val="006E6B33"/>
    <w:rsid w:val="006E78EB"/>
    <w:rsid w:val="006E7A5D"/>
    <w:rsid w:val="006E7BAA"/>
    <w:rsid w:val="006F056D"/>
    <w:rsid w:val="006F091A"/>
    <w:rsid w:val="006F0B94"/>
    <w:rsid w:val="006F0FAD"/>
    <w:rsid w:val="006F27C9"/>
    <w:rsid w:val="006F295F"/>
    <w:rsid w:val="006F2D4D"/>
    <w:rsid w:val="006F33C7"/>
    <w:rsid w:val="006F3456"/>
    <w:rsid w:val="006F3555"/>
    <w:rsid w:val="006F35B6"/>
    <w:rsid w:val="006F3A1B"/>
    <w:rsid w:val="006F3B0D"/>
    <w:rsid w:val="006F442C"/>
    <w:rsid w:val="006F499F"/>
    <w:rsid w:val="006F4DC1"/>
    <w:rsid w:val="006F5847"/>
    <w:rsid w:val="006F5A2A"/>
    <w:rsid w:val="006F5D3D"/>
    <w:rsid w:val="006F5F99"/>
    <w:rsid w:val="006F674B"/>
    <w:rsid w:val="006F6EC6"/>
    <w:rsid w:val="006F7068"/>
    <w:rsid w:val="006F752E"/>
    <w:rsid w:val="00700026"/>
    <w:rsid w:val="007001B9"/>
    <w:rsid w:val="00700B85"/>
    <w:rsid w:val="00700D4E"/>
    <w:rsid w:val="00700DBE"/>
    <w:rsid w:val="0070120C"/>
    <w:rsid w:val="007013A2"/>
    <w:rsid w:val="007020FD"/>
    <w:rsid w:val="007021F9"/>
    <w:rsid w:val="00703434"/>
    <w:rsid w:val="007034DB"/>
    <w:rsid w:val="007037DC"/>
    <w:rsid w:val="00703C77"/>
    <w:rsid w:val="00703D2E"/>
    <w:rsid w:val="007042D7"/>
    <w:rsid w:val="00704FBA"/>
    <w:rsid w:val="00705B5B"/>
    <w:rsid w:val="00705D86"/>
    <w:rsid w:val="00706F4B"/>
    <w:rsid w:val="00707709"/>
    <w:rsid w:val="0071012C"/>
    <w:rsid w:val="0071061A"/>
    <w:rsid w:val="00710924"/>
    <w:rsid w:val="00710C0A"/>
    <w:rsid w:val="00710C9C"/>
    <w:rsid w:val="00711295"/>
    <w:rsid w:val="007127C8"/>
    <w:rsid w:val="00712906"/>
    <w:rsid w:val="00713046"/>
    <w:rsid w:val="00713346"/>
    <w:rsid w:val="0071355F"/>
    <w:rsid w:val="0071394D"/>
    <w:rsid w:val="0071410B"/>
    <w:rsid w:val="0071410C"/>
    <w:rsid w:val="007146B4"/>
    <w:rsid w:val="0071484F"/>
    <w:rsid w:val="00714AB2"/>
    <w:rsid w:val="00714BF0"/>
    <w:rsid w:val="00714C5E"/>
    <w:rsid w:val="00714D0E"/>
    <w:rsid w:val="0071641D"/>
    <w:rsid w:val="00716531"/>
    <w:rsid w:val="0071751D"/>
    <w:rsid w:val="0071764C"/>
    <w:rsid w:val="007177CC"/>
    <w:rsid w:val="00717A6A"/>
    <w:rsid w:val="00717B54"/>
    <w:rsid w:val="00717B8C"/>
    <w:rsid w:val="00717EC5"/>
    <w:rsid w:val="0072046E"/>
    <w:rsid w:val="0072111E"/>
    <w:rsid w:val="00721125"/>
    <w:rsid w:val="0072209B"/>
    <w:rsid w:val="00722511"/>
    <w:rsid w:val="007229A5"/>
    <w:rsid w:val="00722D8C"/>
    <w:rsid w:val="00722DC6"/>
    <w:rsid w:val="007231A6"/>
    <w:rsid w:val="0072328C"/>
    <w:rsid w:val="00723E22"/>
    <w:rsid w:val="0072422F"/>
    <w:rsid w:val="00724553"/>
    <w:rsid w:val="0072499B"/>
    <w:rsid w:val="00724B74"/>
    <w:rsid w:val="00724C1D"/>
    <w:rsid w:val="00725434"/>
    <w:rsid w:val="0072567B"/>
    <w:rsid w:val="007258CB"/>
    <w:rsid w:val="00725C7D"/>
    <w:rsid w:val="00725DAC"/>
    <w:rsid w:val="00726131"/>
    <w:rsid w:val="0072629C"/>
    <w:rsid w:val="007268C5"/>
    <w:rsid w:val="00727389"/>
    <w:rsid w:val="007279D2"/>
    <w:rsid w:val="00727A09"/>
    <w:rsid w:val="00727A6D"/>
    <w:rsid w:val="00727C27"/>
    <w:rsid w:val="00727DEC"/>
    <w:rsid w:val="007300CB"/>
    <w:rsid w:val="007300FE"/>
    <w:rsid w:val="007301F3"/>
    <w:rsid w:val="007309E2"/>
    <w:rsid w:val="00730A9C"/>
    <w:rsid w:val="00730B7B"/>
    <w:rsid w:val="00730EBC"/>
    <w:rsid w:val="007312E0"/>
    <w:rsid w:val="00731D2A"/>
    <w:rsid w:val="00731DFC"/>
    <w:rsid w:val="00731F21"/>
    <w:rsid w:val="00732849"/>
    <w:rsid w:val="00732D22"/>
    <w:rsid w:val="00732E3F"/>
    <w:rsid w:val="00732FB2"/>
    <w:rsid w:val="0073308A"/>
    <w:rsid w:val="00733A0F"/>
    <w:rsid w:val="00733F55"/>
    <w:rsid w:val="00734453"/>
    <w:rsid w:val="007345F4"/>
    <w:rsid w:val="00734EC0"/>
    <w:rsid w:val="007350AA"/>
    <w:rsid w:val="0073550B"/>
    <w:rsid w:val="007358B9"/>
    <w:rsid w:val="00735A41"/>
    <w:rsid w:val="00735A92"/>
    <w:rsid w:val="00735B12"/>
    <w:rsid w:val="00735E76"/>
    <w:rsid w:val="0073794E"/>
    <w:rsid w:val="00737A08"/>
    <w:rsid w:val="0074007F"/>
    <w:rsid w:val="00740419"/>
    <w:rsid w:val="00740452"/>
    <w:rsid w:val="007407AB"/>
    <w:rsid w:val="007407DD"/>
    <w:rsid w:val="0074081E"/>
    <w:rsid w:val="00740FC6"/>
    <w:rsid w:val="0074110D"/>
    <w:rsid w:val="00741579"/>
    <w:rsid w:val="00741E11"/>
    <w:rsid w:val="00741EE4"/>
    <w:rsid w:val="00743AD5"/>
    <w:rsid w:val="00744163"/>
    <w:rsid w:val="00744B9B"/>
    <w:rsid w:val="00744DE2"/>
    <w:rsid w:val="00744F72"/>
    <w:rsid w:val="00745E58"/>
    <w:rsid w:val="00746118"/>
    <w:rsid w:val="00746E1A"/>
    <w:rsid w:val="00747575"/>
    <w:rsid w:val="00747D5D"/>
    <w:rsid w:val="00750606"/>
    <w:rsid w:val="00750DAD"/>
    <w:rsid w:val="00751195"/>
    <w:rsid w:val="007512D6"/>
    <w:rsid w:val="00751613"/>
    <w:rsid w:val="0075171C"/>
    <w:rsid w:val="00751C74"/>
    <w:rsid w:val="00751D1A"/>
    <w:rsid w:val="0075240A"/>
    <w:rsid w:val="00752FD4"/>
    <w:rsid w:val="00753557"/>
    <w:rsid w:val="0075421D"/>
    <w:rsid w:val="007543AB"/>
    <w:rsid w:val="00754B80"/>
    <w:rsid w:val="007556C7"/>
    <w:rsid w:val="00755CFC"/>
    <w:rsid w:val="00756457"/>
    <w:rsid w:val="007569B2"/>
    <w:rsid w:val="00756A36"/>
    <w:rsid w:val="007573D5"/>
    <w:rsid w:val="00757634"/>
    <w:rsid w:val="00757F64"/>
    <w:rsid w:val="00757FEA"/>
    <w:rsid w:val="00760355"/>
    <w:rsid w:val="0076047D"/>
    <w:rsid w:val="007604E6"/>
    <w:rsid w:val="007608FA"/>
    <w:rsid w:val="00760F38"/>
    <w:rsid w:val="007615A5"/>
    <w:rsid w:val="00761827"/>
    <w:rsid w:val="00761C5E"/>
    <w:rsid w:val="00761F22"/>
    <w:rsid w:val="0076222E"/>
    <w:rsid w:val="007624E9"/>
    <w:rsid w:val="007626C5"/>
    <w:rsid w:val="007626DF"/>
    <w:rsid w:val="007627CC"/>
    <w:rsid w:val="00762D3D"/>
    <w:rsid w:val="007630FF"/>
    <w:rsid w:val="00763B8B"/>
    <w:rsid w:val="0076417D"/>
    <w:rsid w:val="007641D6"/>
    <w:rsid w:val="007656EB"/>
    <w:rsid w:val="00765A73"/>
    <w:rsid w:val="00765C8C"/>
    <w:rsid w:val="00765CE9"/>
    <w:rsid w:val="00766484"/>
    <w:rsid w:val="00766A93"/>
    <w:rsid w:val="00766D72"/>
    <w:rsid w:val="00767211"/>
    <w:rsid w:val="007678F0"/>
    <w:rsid w:val="00767C12"/>
    <w:rsid w:val="00767FC2"/>
    <w:rsid w:val="007700A1"/>
    <w:rsid w:val="00770AC6"/>
    <w:rsid w:val="00770DD4"/>
    <w:rsid w:val="007711AC"/>
    <w:rsid w:val="00771839"/>
    <w:rsid w:val="00771ED2"/>
    <w:rsid w:val="00771FD5"/>
    <w:rsid w:val="00772544"/>
    <w:rsid w:val="00772B11"/>
    <w:rsid w:val="00772B2D"/>
    <w:rsid w:val="00772C04"/>
    <w:rsid w:val="00773161"/>
    <w:rsid w:val="007731C3"/>
    <w:rsid w:val="007734B9"/>
    <w:rsid w:val="00773528"/>
    <w:rsid w:val="007741CC"/>
    <w:rsid w:val="00774242"/>
    <w:rsid w:val="007742A0"/>
    <w:rsid w:val="007747A1"/>
    <w:rsid w:val="007749D1"/>
    <w:rsid w:val="007753F9"/>
    <w:rsid w:val="0077567D"/>
    <w:rsid w:val="00775824"/>
    <w:rsid w:val="007758B0"/>
    <w:rsid w:val="00775937"/>
    <w:rsid w:val="007760F7"/>
    <w:rsid w:val="00777AFB"/>
    <w:rsid w:val="00780549"/>
    <w:rsid w:val="007811D2"/>
    <w:rsid w:val="00781283"/>
    <w:rsid w:val="007815D4"/>
    <w:rsid w:val="00781723"/>
    <w:rsid w:val="00781B4E"/>
    <w:rsid w:val="00781BD8"/>
    <w:rsid w:val="007820FE"/>
    <w:rsid w:val="00782273"/>
    <w:rsid w:val="00783051"/>
    <w:rsid w:val="0078336F"/>
    <w:rsid w:val="00783E33"/>
    <w:rsid w:val="00783F5A"/>
    <w:rsid w:val="00784287"/>
    <w:rsid w:val="00784324"/>
    <w:rsid w:val="007848AA"/>
    <w:rsid w:val="007849D3"/>
    <w:rsid w:val="00784A21"/>
    <w:rsid w:val="00784EEF"/>
    <w:rsid w:val="007850D8"/>
    <w:rsid w:val="007857B4"/>
    <w:rsid w:val="00785A07"/>
    <w:rsid w:val="00785A0A"/>
    <w:rsid w:val="007866E0"/>
    <w:rsid w:val="00786912"/>
    <w:rsid w:val="00786BED"/>
    <w:rsid w:val="00786FA0"/>
    <w:rsid w:val="00786FFF"/>
    <w:rsid w:val="00787507"/>
    <w:rsid w:val="0078777E"/>
    <w:rsid w:val="00787F13"/>
    <w:rsid w:val="00787FD1"/>
    <w:rsid w:val="007900BC"/>
    <w:rsid w:val="007902B6"/>
    <w:rsid w:val="007914A2"/>
    <w:rsid w:val="007915AB"/>
    <w:rsid w:val="00791CAE"/>
    <w:rsid w:val="007927F5"/>
    <w:rsid w:val="0079297F"/>
    <w:rsid w:val="00792BF0"/>
    <w:rsid w:val="0079307A"/>
    <w:rsid w:val="00793249"/>
    <w:rsid w:val="00793754"/>
    <w:rsid w:val="00793F74"/>
    <w:rsid w:val="00794140"/>
    <w:rsid w:val="00794874"/>
    <w:rsid w:val="0079500F"/>
    <w:rsid w:val="007955B2"/>
    <w:rsid w:val="00795793"/>
    <w:rsid w:val="00796796"/>
    <w:rsid w:val="00796B56"/>
    <w:rsid w:val="00796B64"/>
    <w:rsid w:val="00796D43"/>
    <w:rsid w:val="007972F4"/>
    <w:rsid w:val="007972FE"/>
    <w:rsid w:val="0079730E"/>
    <w:rsid w:val="00797DA3"/>
    <w:rsid w:val="007A0077"/>
    <w:rsid w:val="007A058B"/>
    <w:rsid w:val="007A064E"/>
    <w:rsid w:val="007A0CFA"/>
    <w:rsid w:val="007A0DF1"/>
    <w:rsid w:val="007A1548"/>
    <w:rsid w:val="007A1A4B"/>
    <w:rsid w:val="007A1D07"/>
    <w:rsid w:val="007A1EEA"/>
    <w:rsid w:val="007A2103"/>
    <w:rsid w:val="007A23D9"/>
    <w:rsid w:val="007A2817"/>
    <w:rsid w:val="007A2E37"/>
    <w:rsid w:val="007A3C3C"/>
    <w:rsid w:val="007A3DB7"/>
    <w:rsid w:val="007A4965"/>
    <w:rsid w:val="007A4B35"/>
    <w:rsid w:val="007A4EC8"/>
    <w:rsid w:val="007A5084"/>
    <w:rsid w:val="007A5162"/>
    <w:rsid w:val="007A5474"/>
    <w:rsid w:val="007A54A2"/>
    <w:rsid w:val="007A5707"/>
    <w:rsid w:val="007A5A54"/>
    <w:rsid w:val="007A5FD7"/>
    <w:rsid w:val="007A6059"/>
    <w:rsid w:val="007A61E0"/>
    <w:rsid w:val="007A6348"/>
    <w:rsid w:val="007A63F5"/>
    <w:rsid w:val="007A651F"/>
    <w:rsid w:val="007A6562"/>
    <w:rsid w:val="007A6921"/>
    <w:rsid w:val="007A6D83"/>
    <w:rsid w:val="007A7038"/>
    <w:rsid w:val="007A7507"/>
    <w:rsid w:val="007A78FE"/>
    <w:rsid w:val="007A7B68"/>
    <w:rsid w:val="007B012E"/>
    <w:rsid w:val="007B04C6"/>
    <w:rsid w:val="007B0D2D"/>
    <w:rsid w:val="007B10DB"/>
    <w:rsid w:val="007B144E"/>
    <w:rsid w:val="007B1699"/>
    <w:rsid w:val="007B1A9A"/>
    <w:rsid w:val="007B1C21"/>
    <w:rsid w:val="007B2145"/>
    <w:rsid w:val="007B27A1"/>
    <w:rsid w:val="007B285B"/>
    <w:rsid w:val="007B2AB0"/>
    <w:rsid w:val="007B2C6F"/>
    <w:rsid w:val="007B2D1B"/>
    <w:rsid w:val="007B2DAD"/>
    <w:rsid w:val="007B2EC8"/>
    <w:rsid w:val="007B39D2"/>
    <w:rsid w:val="007B3BCF"/>
    <w:rsid w:val="007B41F9"/>
    <w:rsid w:val="007B5799"/>
    <w:rsid w:val="007B586B"/>
    <w:rsid w:val="007B5C9E"/>
    <w:rsid w:val="007B630A"/>
    <w:rsid w:val="007B68F6"/>
    <w:rsid w:val="007B6952"/>
    <w:rsid w:val="007B6A4F"/>
    <w:rsid w:val="007B6F4A"/>
    <w:rsid w:val="007B74DA"/>
    <w:rsid w:val="007B74E1"/>
    <w:rsid w:val="007B750D"/>
    <w:rsid w:val="007B7CDB"/>
    <w:rsid w:val="007C007E"/>
    <w:rsid w:val="007C0304"/>
    <w:rsid w:val="007C08F7"/>
    <w:rsid w:val="007C0F9D"/>
    <w:rsid w:val="007C1054"/>
    <w:rsid w:val="007C1598"/>
    <w:rsid w:val="007C15EE"/>
    <w:rsid w:val="007C176B"/>
    <w:rsid w:val="007C1DD9"/>
    <w:rsid w:val="007C2462"/>
    <w:rsid w:val="007C24B2"/>
    <w:rsid w:val="007C25CB"/>
    <w:rsid w:val="007C2926"/>
    <w:rsid w:val="007C3BEA"/>
    <w:rsid w:val="007C3F95"/>
    <w:rsid w:val="007C402B"/>
    <w:rsid w:val="007C40B8"/>
    <w:rsid w:val="007C4F1B"/>
    <w:rsid w:val="007C5115"/>
    <w:rsid w:val="007C51C9"/>
    <w:rsid w:val="007C68CD"/>
    <w:rsid w:val="007C6976"/>
    <w:rsid w:val="007C6B2F"/>
    <w:rsid w:val="007C6B74"/>
    <w:rsid w:val="007C6D5C"/>
    <w:rsid w:val="007C7363"/>
    <w:rsid w:val="007C743A"/>
    <w:rsid w:val="007C7926"/>
    <w:rsid w:val="007C79AB"/>
    <w:rsid w:val="007C7AA7"/>
    <w:rsid w:val="007C7EF7"/>
    <w:rsid w:val="007C7F3D"/>
    <w:rsid w:val="007D04D7"/>
    <w:rsid w:val="007D07DB"/>
    <w:rsid w:val="007D0BDC"/>
    <w:rsid w:val="007D1377"/>
    <w:rsid w:val="007D1EEF"/>
    <w:rsid w:val="007D249A"/>
    <w:rsid w:val="007D2822"/>
    <w:rsid w:val="007D29ED"/>
    <w:rsid w:val="007D2AA1"/>
    <w:rsid w:val="007D2BB5"/>
    <w:rsid w:val="007D2F66"/>
    <w:rsid w:val="007D3155"/>
    <w:rsid w:val="007D347C"/>
    <w:rsid w:val="007D3520"/>
    <w:rsid w:val="007D39F8"/>
    <w:rsid w:val="007D3C84"/>
    <w:rsid w:val="007D3CF5"/>
    <w:rsid w:val="007D4128"/>
    <w:rsid w:val="007D44D1"/>
    <w:rsid w:val="007D4D30"/>
    <w:rsid w:val="007D4E3B"/>
    <w:rsid w:val="007D4F42"/>
    <w:rsid w:val="007D519E"/>
    <w:rsid w:val="007D540D"/>
    <w:rsid w:val="007D542F"/>
    <w:rsid w:val="007D5E73"/>
    <w:rsid w:val="007D6362"/>
    <w:rsid w:val="007D669F"/>
    <w:rsid w:val="007D6812"/>
    <w:rsid w:val="007D6AD8"/>
    <w:rsid w:val="007D6C17"/>
    <w:rsid w:val="007D70E3"/>
    <w:rsid w:val="007D77C6"/>
    <w:rsid w:val="007D7CAF"/>
    <w:rsid w:val="007E00EF"/>
    <w:rsid w:val="007E050D"/>
    <w:rsid w:val="007E05C1"/>
    <w:rsid w:val="007E0856"/>
    <w:rsid w:val="007E1647"/>
    <w:rsid w:val="007E16BD"/>
    <w:rsid w:val="007E185D"/>
    <w:rsid w:val="007E1A9E"/>
    <w:rsid w:val="007E26FE"/>
    <w:rsid w:val="007E2A20"/>
    <w:rsid w:val="007E2DF1"/>
    <w:rsid w:val="007E30D9"/>
    <w:rsid w:val="007E3675"/>
    <w:rsid w:val="007E3C1D"/>
    <w:rsid w:val="007E40F0"/>
    <w:rsid w:val="007E4450"/>
    <w:rsid w:val="007E4962"/>
    <w:rsid w:val="007E68A6"/>
    <w:rsid w:val="007E6F0C"/>
    <w:rsid w:val="007E7246"/>
    <w:rsid w:val="007E74B2"/>
    <w:rsid w:val="007E7581"/>
    <w:rsid w:val="007E794C"/>
    <w:rsid w:val="007F0721"/>
    <w:rsid w:val="007F0F19"/>
    <w:rsid w:val="007F11CD"/>
    <w:rsid w:val="007F127F"/>
    <w:rsid w:val="007F15A0"/>
    <w:rsid w:val="007F1B45"/>
    <w:rsid w:val="007F1FA0"/>
    <w:rsid w:val="007F23F8"/>
    <w:rsid w:val="007F255E"/>
    <w:rsid w:val="007F2669"/>
    <w:rsid w:val="007F3213"/>
    <w:rsid w:val="007F407D"/>
    <w:rsid w:val="007F4CF1"/>
    <w:rsid w:val="007F531B"/>
    <w:rsid w:val="007F53C1"/>
    <w:rsid w:val="007F5728"/>
    <w:rsid w:val="007F5A63"/>
    <w:rsid w:val="007F5B87"/>
    <w:rsid w:val="007F5D4A"/>
    <w:rsid w:val="007F61ED"/>
    <w:rsid w:val="007F6695"/>
    <w:rsid w:val="007F66AB"/>
    <w:rsid w:val="007F67A0"/>
    <w:rsid w:val="007F684A"/>
    <w:rsid w:val="007F68C6"/>
    <w:rsid w:val="007F6914"/>
    <w:rsid w:val="007F6AFD"/>
    <w:rsid w:val="007F6D43"/>
    <w:rsid w:val="007F74FE"/>
    <w:rsid w:val="007F75D1"/>
    <w:rsid w:val="007F7D33"/>
    <w:rsid w:val="007F7DFA"/>
    <w:rsid w:val="007F7F04"/>
    <w:rsid w:val="008001DF"/>
    <w:rsid w:val="00800352"/>
    <w:rsid w:val="0080044C"/>
    <w:rsid w:val="00800464"/>
    <w:rsid w:val="00800628"/>
    <w:rsid w:val="008009EB"/>
    <w:rsid w:val="00800D2D"/>
    <w:rsid w:val="008011EC"/>
    <w:rsid w:val="0080197A"/>
    <w:rsid w:val="00801B02"/>
    <w:rsid w:val="008023A9"/>
    <w:rsid w:val="00802423"/>
    <w:rsid w:val="008028E3"/>
    <w:rsid w:val="00802934"/>
    <w:rsid w:val="00802CD8"/>
    <w:rsid w:val="00803121"/>
    <w:rsid w:val="00803142"/>
    <w:rsid w:val="00803605"/>
    <w:rsid w:val="0080384C"/>
    <w:rsid w:val="00803B15"/>
    <w:rsid w:val="008042C3"/>
    <w:rsid w:val="00805434"/>
    <w:rsid w:val="008055B8"/>
    <w:rsid w:val="00805A20"/>
    <w:rsid w:val="00805A74"/>
    <w:rsid w:val="00805DB6"/>
    <w:rsid w:val="0080674F"/>
    <w:rsid w:val="00806790"/>
    <w:rsid w:val="00806AA4"/>
    <w:rsid w:val="00806C40"/>
    <w:rsid w:val="00806E46"/>
    <w:rsid w:val="00807AFF"/>
    <w:rsid w:val="00807E23"/>
    <w:rsid w:val="0081084E"/>
    <w:rsid w:val="00810E18"/>
    <w:rsid w:val="00811463"/>
    <w:rsid w:val="00811519"/>
    <w:rsid w:val="00811AC1"/>
    <w:rsid w:val="00811BD5"/>
    <w:rsid w:val="00811C73"/>
    <w:rsid w:val="00811FFD"/>
    <w:rsid w:val="00812150"/>
    <w:rsid w:val="00812A0D"/>
    <w:rsid w:val="00812F61"/>
    <w:rsid w:val="00813952"/>
    <w:rsid w:val="00814986"/>
    <w:rsid w:val="00814AEF"/>
    <w:rsid w:val="00814BA3"/>
    <w:rsid w:val="00815F12"/>
    <w:rsid w:val="0081600A"/>
    <w:rsid w:val="0081650C"/>
    <w:rsid w:val="00816FA2"/>
    <w:rsid w:val="008173D2"/>
    <w:rsid w:val="00817B32"/>
    <w:rsid w:val="00820396"/>
    <w:rsid w:val="00820526"/>
    <w:rsid w:val="00820955"/>
    <w:rsid w:val="00820DEE"/>
    <w:rsid w:val="0082104C"/>
    <w:rsid w:val="00821A13"/>
    <w:rsid w:val="00821B67"/>
    <w:rsid w:val="00822081"/>
    <w:rsid w:val="00822174"/>
    <w:rsid w:val="00822577"/>
    <w:rsid w:val="00822749"/>
    <w:rsid w:val="00822CD5"/>
    <w:rsid w:val="00822DC6"/>
    <w:rsid w:val="0082379A"/>
    <w:rsid w:val="0082479F"/>
    <w:rsid w:val="008251D1"/>
    <w:rsid w:val="0082527E"/>
    <w:rsid w:val="00825C5C"/>
    <w:rsid w:val="00826965"/>
    <w:rsid w:val="00826D96"/>
    <w:rsid w:val="00827085"/>
    <w:rsid w:val="00827256"/>
    <w:rsid w:val="00827A56"/>
    <w:rsid w:val="00827DD4"/>
    <w:rsid w:val="008301BC"/>
    <w:rsid w:val="00830475"/>
    <w:rsid w:val="0083120F"/>
    <w:rsid w:val="008313AA"/>
    <w:rsid w:val="0083200D"/>
    <w:rsid w:val="008320B2"/>
    <w:rsid w:val="00832523"/>
    <w:rsid w:val="00832561"/>
    <w:rsid w:val="0083260E"/>
    <w:rsid w:val="00832AB5"/>
    <w:rsid w:val="00832AD0"/>
    <w:rsid w:val="00832C51"/>
    <w:rsid w:val="00832C56"/>
    <w:rsid w:val="00832D75"/>
    <w:rsid w:val="00832F53"/>
    <w:rsid w:val="008334F1"/>
    <w:rsid w:val="00833B22"/>
    <w:rsid w:val="008344D4"/>
    <w:rsid w:val="008344DD"/>
    <w:rsid w:val="00834623"/>
    <w:rsid w:val="00834CC8"/>
    <w:rsid w:val="00834D34"/>
    <w:rsid w:val="00834EE4"/>
    <w:rsid w:val="008351AA"/>
    <w:rsid w:val="00835CC6"/>
    <w:rsid w:val="008362E1"/>
    <w:rsid w:val="0083642F"/>
    <w:rsid w:val="00836759"/>
    <w:rsid w:val="00836776"/>
    <w:rsid w:val="00836D49"/>
    <w:rsid w:val="0083715E"/>
    <w:rsid w:val="008374EF"/>
    <w:rsid w:val="008377CF"/>
    <w:rsid w:val="00840046"/>
    <w:rsid w:val="00840D24"/>
    <w:rsid w:val="00840E3D"/>
    <w:rsid w:val="008415C2"/>
    <w:rsid w:val="0084165F"/>
    <w:rsid w:val="008416AF"/>
    <w:rsid w:val="00841B7B"/>
    <w:rsid w:val="0084207E"/>
    <w:rsid w:val="008424DC"/>
    <w:rsid w:val="0084269C"/>
    <w:rsid w:val="00842843"/>
    <w:rsid w:val="00842C5F"/>
    <w:rsid w:val="008431B4"/>
    <w:rsid w:val="00843313"/>
    <w:rsid w:val="00843775"/>
    <w:rsid w:val="008440D1"/>
    <w:rsid w:val="0084466B"/>
    <w:rsid w:val="008446D7"/>
    <w:rsid w:val="00845614"/>
    <w:rsid w:val="00845A97"/>
    <w:rsid w:val="00845CDC"/>
    <w:rsid w:val="00846368"/>
    <w:rsid w:val="00846416"/>
    <w:rsid w:val="00846763"/>
    <w:rsid w:val="008469BB"/>
    <w:rsid w:val="00847026"/>
    <w:rsid w:val="008474AE"/>
    <w:rsid w:val="0084765A"/>
    <w:rsid w:val="0084788A"/>
    <w:rsid w:val="0084794C"/>
    <w:rsid w:val="008479F2"/>
    <w:rsid w:val="00847E9E"/>
    <w:rsid w:val="00847FA7"/>
    <w:rsid w:val="00850733"/>
    <w:rsid w:val="00850781"/>
    <w:rsid w:val="0085185A"/>
    <w:rsid w:val="0085187B"/>
    <w:rsid w:val="00851B93"/>
    <w:rsid w:val="00852060"/>
    <w:rsid w:val="0085285B"/>
    <w:rsid w:val="0085288C"/>
    <w:rsid w:val="00852B16"/>
    <w:rsid w:val="00852EAA"/>
    <w:rsid w:val="00853202"/>
    <w:rsid w:val="00853666"/>
    <w:rsid w:val="00853B13"/>
    <w:rsid w:val="00853D5C"/>
    <w:rsid w:val="00853F51"/>
    <w:rsid w:val="00854308"/>
    <w:rsid w:val="00854343"/>
    <w:rsid w:val="00854BFB"/>
    <w:rsid w:val="00854CC2"/>
    <w:rsid w:val="00854DDE"/>
    <w:rsid w:val="00855182"/>
    <w:rsid w:val="008552CF"/>
    <w:rsid w:val="0085569D"/>
    <w:rsid w:val="00855A96"/>
    <w:rsid w:val="00855AE7"/>
    <w:rsid w:val="00855B16"/>
    <w:rsid w:val="00855F39"/>
    <w:rsid w:val="00856036"/>
    <w:rsid w:val="00856861"/>
    <w:rsid w:val="00856973"/>
    <w:rsid w:val="00856F78"/>
    <w:rsid w:val="0085746D"/>
    <w:rsid w:val="008574D5"/>
    <w:rsid w:val="00857B3F"/>
    <w:rsid w:val="00860813"/>
    <w:rsid w:val="0086082E"/>
    <w:rsid w:val="00860EBB"/>
    <w:rsid w:val="00861170"/>
    <w:rsid w:val="0086143D"/>
    <w:rsid w:val="00861822"/>
    <w:rsid w:val="00861FB6"/>
    <w:rsid w:val="008624D4"/>
    <w:rsid w:val="008624F3"/>
    <w:rsid w:val="00862864"/>
    <w:rsid w:val="00862DBD"/>
    <w:rsid w:val="00862E48"/>
    <w:rsid w:val="00862FBE"/>
    <w:rsid w:val="008630B1"/>
    <w:rsid w:val="008630F0"/>
    <w:rsid w:val="00863250"/>
    <w:rsid w:val="008638B1"/>
    <w:rsid w:val="00863ACC"/>
    <w:rsid w:val="00863B8A"/>
    <w:rsid w:val="00863E19"/>
    <w:rsid w:val="00865017"/>
    <w:rsid w:val="00865FFF"/>
    <w:rsid w:val="00866A70"/>
    <w:rsid w:val="008674FC"/>
    <w:rsid w:val="00870874"/>
    <w:rsid w:val="00870ED8"/>
    <w:rsid w:val="008710ED"/>
    <w:rsid w:val="00871960"/>
    <w:rsid w:val="00871C9E"/>
    <w:rsid w:val="00871CD8"/>
    <w:rsid w:val="00871EEC"/>
    <w:rsid w:val="008722C5"/>
    <w:rsid w:val="00872B59"/>
    <w:rsid w:val="00873271"/>
    <w:rsid w:val="0087349C"/>
    <w:rsid w:val="00873AAE"/>
    <w:rsid w:val="00873ADA"/>
    <w:rsid w:val="00873D4E"/>
    <w:rsid w:val="00873E08"/>
    <w:rsid w:val="00873F88"/>
    <w:rsid w:val="0087406D"/>
    <w:rsid w:val="008740A1"/>
    <w:rsid w:val="00874349"/>
    <w:rsid w:val="008743B0"/>
    <w:rsid w:val="008743BD"/>
    <w:rsid w:val="00874554"/>
    <w:rsid w:val="0087477C"/>
    <w:rsid w:val="00874854"/>
    <w:rsid w:val="00875A16"/>
    <w:rsid w:val="00875AF6"/>
    <w:rsid w:val="00875C69"/>
    <w:rsid w:val="00875F61"/>
    <w:rsid w:val="00876058"/>
    <w:rsid w:val="00876BF9"/>
    <w:rsid w:val="00876ECE"/>
    <w:rsid w:val="0087768F"/>
    <w:rsid w:val="00877A01"/>
    <w:rsid w:val="00877F5A"/>
    <w:rsid w:val="00877F63"/>
    <w:rsid w:val="00877F72"/>
    <w:rsid w:val="00877FCF"/>
    <w:rsid w:val="00880199"/>
    <w:rsid w:val="0088023B"/>
    <w:rsid w:val="0088049A"/>
    <w:rsid w:val="00880BED"/>
    <w:rsid w:val="00880E04"/>
    <w:rsid w:val="00880F29"/>
    <w:rsid w:val="008819CD"/>
    <w:rsid w:val="00881D87"/>
    <w:rsid w:val="008822F5"/>
    <w:rsid w:val="008823EC"/>
    <w:rsid w:val="008825A0"/>
    <w:rsid w:val="00882896"/>
    <w:rsid w:val="00882DE3"/>
    <w:rsid w:val="00882E9C"/>
    <w:rsid w:val="00883119"/>
    <w:rsid w:val="00883ECE"/>
    <w:rsid w:val="00883F85"/>
    <w:rsid w:val="00884C14"/>
    <w:rsid w:val="0088523E"/>
    <w:rsid w:val="0088535C"/>
    <w:rsid w:val="00885454"/>
    <w:rsid w:val="00885DDC"/>
    <w:rsid w:val="008861B4"/>
    <w:rsid w:val="008861DC"/>
    <w:rsid w:val="0088685F"/>
    <w:rsid w:val="00886BCE"/>
    <w:rsid w:val="00886D5C"/>
    <w:rsid w:val="00886FED"/>
    <w:rsid w:val="008879D8"/>
    <w:rsid w:val="00887BD3"/>
    <w:rsid w:val="0089130C"/>
    <w:rsid w:val="00891479"/>
    <w:rsid w:val="0089161E"/>
    <w:rsid w:val="0089195B"/>
    <w:rsid w:val="00891D44"/>
    <w:rsid w:val="008920B9"/>
    <w:rsid w:val="0089240D"/>
    <w:rsid w:val="00892763"/>
    <w:rsid w:val="00892A02"/>
    <w:rsid w:val="008932F8"/>
    <w:rsid w:val="008934EE"/>
    <w:rsid w:val="00893639"/>
    <w:rsid w:val="008938B5"/>
    <w:rsid w:val="00893967"/>
    <w:rsid w:val="008946ED"/>
    <w:rsid w:val="008950AC"/>
    <w:rsid w:val="00895951"/>
    <w:rsid w:val="008959F0"/>
    <w:rsid w:val="00895C62"/>
    <w:rsid w:val="008962D4"/>
    <w:rsid w:val="00896428"/>
    <w:rsid w:val="00896884"/>
    <w:rsid w:val="00896D2E"/>
    <w:rsid w:val="008972E3"/>
    <w:rsid w:val="0089741F"/>
    <w:rsid w:val="008975F3"/>
    <w:rsid w:val="00897FC2"/>
    <w:rsid w:val="008A019B"/>
    <w:rsid w:val="008A01B4"/>
    <w:rsid w:val="008A0D11"/>
    <w:rsid w:val="008A0F92"/>
    <w:rsid w:val="008A1332"/>
    <w:rsid w:val="008A2475"/>
    <w:rsid w:val="008A2577"/>
    <w:rsid w:val="008A26BB"/>
    <w:rsid w:val="008A2707"/>
    <w:rsid w:val="008A2EFA"/>
    <w:rsid w:val="008A2F2D"/>
    <w:rsid w:val="008A3108"/>
    <w:rsid w:val="008A31FE"/>
    <w:rsid w:val="008A331A"/>
    <w:rsid w:val="008A349C"/>
    <w:rsid w:val="008A39DC"/>
    <w:rsid w:val="008A4300"/>
    <w:rsid w:val="008A4CDC"/>
    <w:rsid w:val="008A4E1F"/>
    <w:rsid w:val="008A4F45"/>
    <w:rsid w:val="008A562E"/>
    <w:rsid w:val="008A5DFC"/>
    <w:rsid w:val="008A64EC"/>
    <w:rsid w:val="008A690A"/>
    <w:rsid w:val="008A6C7A"/>
    <w:rsid w:val="008A770D"/>
    <w:rsid w:val="008A77FC"/>
    <w:rsid w:val="008B0A45"/>
    <w:rsid w:val="008B0C1F"/>
    <w:rsid w:val="008B10A1"/>
    <w:rsid w:val="008B1458"/>
    <w:rsid w:val="008B21B7"/>
    <w:rsid w:val="008B3C6A"/>
    <w:rsid w:val="008B3ED2"/>
    <w:rsid w:val="008B3F4B"/>
    <w:rsid w:val="008B4502"/>
    <w:rsid w:val="008B452C"/>
    <w:rsid w:val="008B4E30"/>
    <w:rsid w:val="008B4F7F"/>
    <w:rsid w:val="008B55A5"/>
    <w:rsid w:val="008B5A67"/>
    <w:rsid w:val="008B5DFF"/>
    <w:rsid w:val="008B6054"/>
    <w:rsid w:val="008B62E0"/>
    <w:rsid w:val="008B634A"/>
    <w:rsid w:val="008B63C0"/>
    <w:rsid w:val="008B6526"/>
    <w:rsid w:val="008B6B3C"/>
    <w:rsid w:val="008B6B5E"/>
    <w:rsid w:val="008B6F42"/>
    <w:rsid w:val="008B7B65"/>
    <w:rsid w:val="008B7FD5"/>
    <w:rsid w:val="008C0235"/>
    <w:rsid w:val="008C0276"/>
    <w:rsid w:val="008C02F4"/>
    <w:rsid w:val="008C0481"/>
    <w:rsid w:val="008C0C29"/>
    <w:rsid w:val="008C0E98"/>
    <w:rsid w:val="008C0FEA"/>
    <w:rsid w:val="008C142B"/>
    <w:rsid w:val="008C1B92"/>
    <w:rsid w:val="008C25DA"/>
    <w:rsid w:val="008C2CBF"/>
    <w:rsid w:val="008C2D9F"/>
    <w:rsid w:val="008C32F0"/>
    <w:rsid w:val="008C3659"/>
    <w:rsid w:val="008C3F8B"/>
    <w:rsid w:val="008C4439"/>
    <w:rsid w:val="008C4462"/>
    <w:rsid w:val="008C5A7D"/>
    <w:rsid w:val="008C5F3E"/>
    <w:rsid w:val="008C666E"/>
    <w:rsid w:val="008C6740"/>
    <w:rsid w:val="008C6C17"/>
    <w:rsid w:val="008C6FD2"/>
    <w:rsid w:val="008C71EB"/>
    <w:rsid w:val="008C76CB"/>
    <w:rsid w:val="008C7A3D"/>
    <w:rsid w:val="008C7B8C"/>
    <w:rsid w:val="008D0CC4"/>
    <w:rsid w:val="008D14CE"/>
    <w:rsid w:val="008D19E6"/>
    <w:rsid w:val="008D1BD5"/>
    <w:rsid w:val="008D205B"/>
    <w:rsid w:val="008D38D8"/>
    <w:rsid w:val="008D39F6"/>
    <w:rsid w:val="008D546C"/>
    <w:rsid w:val="008D5762"/>
    <w:rsid w:val="008D5C14"/>
    <w:rsid w:val="008D68A5"/>
    <w:rsid w:val="008D68E1"/>
    <w:rsid w:val="008D690F"/>
    <w:rsid w:val="008D6EAF"/>
    <w:rsid w:val="008D7092"/>
    <w:rsid w:val="008D7A47"/>
    <w:rsid w:val="008E0382"/>
    <w:rsid w:val="008E08D5"/>
    <w:rsid w:val="008E0C48"/>
    <w:rsid w:val="008E0CF5"/>
    <w:rsid w:val="008E0E5B"/>
    <w:rsid w:val="008E0F8E"/>
    <w:rsid w:val="008E1672"/>
    <w:rsid w:val="008E16B9"/>
    <w:rsid w:val="008E201F"/>
    <w:rsid w:val="008E2B66"/>
    <w:rsid w:val="008E2DE8"/>
    <w:rsid w:val="008E300B"/>
    <w:rsid w:val="008E3611"/>
    <w:rsid w:val="008E4130"/>
    <w:rsid w:val="008E42E8"/>
    <w:rsid w:val="008E4526"/>
    <w:rsid w:val="008E4857"/>
    <w:rsid w:val="008E48B6"/>
    <w:rsid w:val="008E4EA3"/>
    <w:rsid w:val="008E4F9A"/>
    <w:rsid w:val="008E5120"/>
    <w:rsid w:val="008E5637"/>
    <w:rsid w:val="008E57D2"/>
    <w:rsid w:val="008E6396"/>
    <w:rsid w:val="008E6A80"/>
    <w:rsid w:val="008E73BB"/>
    <w:rsid w:val="008E73FC"/>
    <w:rsid w:val="008F0318"/>
    <w:rsid w:val="008F0A4B"/>
    <w:rsid w:val="008F0E4E"/>
    <w:rsid w:val="008F106B"/>
    <w:rsid w:val="008F107A"/>
    <w:rsid w:val="008F1338"/>
    <w:rsid w:val="008F15A5"/>
    <w:rsid w:val="008F194E"/>
    <w:rsid w:val="008F1BD9"/>
    <w:rsid w:val="008F1E35"/>
    <w:rsid w:val="008F2883"/>
    <w:rsid w:val="008F30EC"/>
    <w:rsid w:val="008F36A4"/>
    <w:rsid w:val="008F37A5"/>
    <w:rsid w:val="008F4199"/>
    <w:rsid w:val="008F44E3"/>
    <w:rsid w:val="008F45C8"/>
    <w:rsid w:val="008F4F0F"/>
    <w:rsid w:val="008F4F4F"/>
    <w:rsid w:val="008F5DBD"/>
    <w:rsid w:val="008F5FAE"/>
    <w:rsid w:val="008F6526"/>
    <w:rsid w:val="008F6BCD"/>
    <w:rsid w:val="008F6DEB"/>
    <w:rsid w:val="008F72BD"/>
    <w:rsid w:val="008F78A1"/>
    <w:rsid w:val="008F7E7C"/>
    <w:rsid w:val="009000D3"/>
    <w:rsid w:val="009001DF"/>
    <w:rsid w:val="009007C4"/>
    <w:rsid w:val="00900830"/>
    <w:rsid w:val="0090094F"/>
    <w:rsid w:val="00900ADE"/>
    <w:rsid w:val="00900BBC"/>
    <w:rsid w:val="00900DDD"/>
    <w:rsid w:val="00900F9B"/>
    <w:rsid w:val="00901046"/>
    <w:rsid w:val="009014AA"/>
    <w:rsid w:val="00901551"/>
    <w:rsid w:val="00901949"/>
    <w:rsid w:val="00901B18"/>
    <w:rsid w:val="00901F14"/>
    <w:rsid w:val="0090245E"/>
    <w:rsid w:val="00902D30"/>
    <w:rsid w:val="00902F8A"/>
    <w:rsid w:val="009035A3"/>
    <w:rsid w:val="0090390F"/>
    <w:rsid w:val="00903B30"/>
    <w:rsid w:val="00903C9C"/>
    <w:rsid w:val="009044B4"/>
    <w:rsid w:val="00904B59"/>
    <w:rsid w:val="00904BF1"/>
    <w:rsid w:val="00904C1C"/>
    <w:rsid w:val="00905152"/>
    <w:rsid w:val="009051D0"/>
    <w:rsid w:val="009056F1"/>
    <w:rsid w:val="0090576B"/>
    <w:rsid w:val="00906EF2"/>
    <w:rsid w:val="0090752D"/>
    <w:rsid w:val="009076AD"/>
    <w:rsid w:val="00907AD2"/>
    <w:rsid w:val="009100DF"/>
    <w:rsid w:val="0091026F"/>
    <w:rsid w:val="009102C5"/>
    <w:rsid w:val="0091164E"/>
    <w:rsid w:val="009117A0"/>
    <w:rsid w:val="009117C5"/>
    <w:rsid w:val="009119C6"/>
    <w:rsid w:val="00911E6E"/>
    <w:rsid w:val="00912239"/>
    <w:rsid w:val="009130A2"/>
    <w:rsid w:val="009130C8"/>
    <w:rsid w:val="0091386B"/>
    <w:rsid w:val="00913EEF"/>
    <w:rsid w:val="0091403D"/>
    <w:rsid w:val="009142B8"/>
    <w:rsid w:val="00914405"/>
    <w:rsid w:val="009147C1"/>
    <w:rsid w:val="00914BCC"/>
    <w:rsid w:val="00915101"/>
    <w:rsid w:val="00915AE7"/>
    <w:rsid w:val="00915E12"/>
    <w:rsid w:val="0091640E"/>
    <w:rsid w:val="00916557"/>
    <w:rsid w:val="00916872"/>
    <w:rsid w:val="00916991"/>
    <w:rsid w:val="00916BAC"/>
    <w:rsid w:val="0091780B"/>
    <w:rsid w:val="00917BD2"/>
    <w:rsid w:val="00917CB3"/>
    <w:rsid w:val="00917FB7"/>
    <w:rsid w:val="00917FF3"/>
    <w:rsid w:val="00920617"/>
    <w:rsid w:val="00920B89"/>
    <w:rsid w:val="009210C3"/>
    <w:rsid w:val="009219C1"/>
    <w:rsid w:val="00921CD3"/>
    <w:rsid w:val="009222F3"/>
    <w:rsid w:val="009223CC"/>
    <w:rsid w:val="0092291F"/>
    <w:rsid w:val="00922CD2"/>
    <w:rsid w:val="00922D63"/>
    <w:rsid w:val="00922DBF"/>
    <w:rsid w:val="00922F65"/>
    <w:rsid w:val="00922F75"/>
    <w:rsid w:val="00922FF3"/>
    <w:rsid w:val="0092334A"/>
    <w:rsid w:val="00923754"/>
    <w:rsid w:val="009240A4"/>
    <w:rsid w:val="009244DF"/>
    <w:rsid w:val="009247B8"/>
    <w:rsid w:val="00924935"/>
    <w:rsid w:val="00925133"/>
    <w:rsid w:val="009251B9"/>
    <w:rsid w:val="0092554B"/>
    <w:rsid w:val="00925599"/>
    <w:rsid w:val="009257D6"/>
    <w:rsid w:val="00925987"/>
    <w:rsid w:val="00926441"/>
    <w:rsid w:val="00926525"/>
    <w:rsid w:val="00926DAD"/>
    <w:rsid w:val="00926EE5"/>
    <w:rsid w:val="00927120"/>
    <w:rsid w:val="009274FE"/>
    <w:rsid w:val="009277BB"/>
    <w:rsid w:val="009279C3"/>
    <w:rsid w:val="00927C6A"/>
    <w:rsid w:val="00927E18"/>
    <w:rsid w:val="00927F8A"/>
    <w:rsid w:val="0093044A"/>
    <w:rsid w:val="0093055B"/>
    <w:rsid w:val="009306B4"/>
    <w:rsid w:val="00930BDE"/>
    <w:rsid w:val="00931382"/>
    <w:rsid w:val="009315A1"/>
    <w:rsid w:val="00931BBF"/>
    <w:rsid w:val="009320DC"/>
    <w:rsid w:val="00932270"/>
    <w:rsid w:val="00932764"/>
    <w:rsid w:val="0093284D"/>
    <w:rsid w:val="00933329"/>
    <w:rsid w:val="0093340D"/>
    <w:rsid w:val="00933710"/>
    <w:rsid w:val="009337A7"/>
    <w:rsid w:val="00933819"/>
    <w:rsid w:val="00933C5D"/>
    <w:rsid w:val="009342A2"/>
    <w:rsid w:val="00934405"/>
    <w:rsid w:val="009348B0"/>
    <w:rsid w:val="009348C9"/>
    <w:rsid w:val="00934BCE"/>
    <w:rsid w:val="00934C45"/>
    <w:rsid w:val="00934D95"/>
    <w:rsid w:val="00934E4E"/>
    <w:rsid w:val="009352CA"/>
    <w:rsid w:val="009353E7"/>
    <w:rsid w:val="00935E1C"/>
    <w:rsid w:val="00935E4C"/>
    <w:rsid w:val="009360A9"/>
    <w:rsid w:val="00936D69"/>
    <w:rsid w:val="00937272"/>
    <w:rsid w:val="00937298"/>
    <w:rsid w:val="009375CC"/>
    <w:rsid w:val="009377DE"/>
    <w:rsid w:val="00940613"/>
    <w:rsid w:val="009407F1"/>
    <w:rsid w:val="00940BB3"/>
    <w:rsid w:val="00940D37"/>
    <w:rsid w:val="00940F75"/>
    <w:rsid w:val="00940F9F"/>
    <w:rsid w:val="0094142E"/>
    <w:rsid w:val="00941951"/>
    <w:rsid w:val="00941EDB"/>
    <w:rsid w:val="00942123"/>
    <w:rsid w:val="0094229D"/>
    <w:rsid w:val="0094245C"/>
    <w:rsid w:val="00942955"/>
    <w:rsid w:val="00942AA4"/>
    <w:rsid w:val="00942D9F"/>
    <w:rsid w:val="00943507"/>
    <w:rsid w:val="009437F5"/>
    <w:rsid w:val="00943CD4"/>
    <w:rsid w:val="00943FCD"/>
    <w:rsid w:val="009445DB"/>
    <w:rsid w:val="00944B83"/>
    <w:rsid w:val="00944F16"/>
    <w:rsid w:val="00944FFA"/>
    <w:rsid w:val="00945673"/>
    <w:rsid w:val="00945D6C"/>
    <w:rsid w:val="00945E07"/>
    <w:rsid w:val="00945E8E"/>
    <w:rsid w:val="0094613F"/>
    <w:rsid w:val="0094631E"/>
    <w:rsid w:val="0094670D"/>
    <w:rsid w:val="00946864"/>
    <w:rsid w:val="0094688A"/>
    <w:rsid w:val="0094695D"/>
    <w:rsid w:val="00946E89"/>
    <w:rsid w:val="00947731"/>
    <w:rsid w:val="0094787F"/>
    <w:rsid w:val="00947B78"/>
    <w:rsid w:val="0095008B"/>
    <w:rsid w:val="00950C1E"/>
    <w:rsid w:val="00951010"/>
    <w:rsid w:val="00951714"/>
    <w:rsid w:val="00951E04"/>
    <w:rsid w:val="009527ED"/>
    <w:rsid w:val="00952A68"/>
    <w:rsid w:val="00952ACD"/>
    <w:rsid w:val="00952ECD"/>
    <w:rsid w:val="00953816"/>
    <w:rsid w:val="00953B6B"/>
    <w:rsid w:val="00953CC6"/>
    <w:rsid w:val="0095417B"/>
    <w:rsid w:val="009547CA"/>
    <w:rsid w:val="00954DAA"/>
    <w:rsid w:val="00954F8C"/>
    <w:rsid w:val="00955995"/>
    <w:rsid w:val="00955A67"/>
    <w:rsid w:val="00956372"/>
    <w:rsid w:val="009563BA"/>
    <w:rsid w:val="009565EC"/>
    <w:rsid w:val="00956702"/>
    <w:rsid w:val="00956A37"/>
    <w:rsid w:val="00956B71"/>
    <w:rsid w:val="00956D59"/>
    <w:rsid w:val="00956E89"/>
    <w:rsid w:val="00957033"/>
    <w:rsid w:val="009576A7"/>
    <w:rsid w:val="00957B0E"/>
    <w:rsid w:val="00957CDC"/>
    <w:rsid w:val="00960213"/>
    <w:rsid w:val="00960685"/>
    <w:rsid w:val="00960952"/>
    <w:rsid w:val="00960B29"/>
    <w:rsid w:val="00960C53"/>
    <w:rsid w:val="00960D3A"/>
    <w:rsid w:val="009610BC"/>
    <w:rsid w:val="009613CB"/>
    <w:rsid w:val="0096157C"/>
    <w:rsid w:val="00961772"/>
    <w:rsid w:val="00961830"/>
    <w:rsid w:val="00961C18"/>
    <w:rsid w:val="009621A4"/>
    <w:rsid w:val="00962A2E"/>
    <w:rsid w:val="009632D9"/>
    <w:rsid w:val="009634C4"/>
    <w:rsid w:val="00963943"/>
    <w:rsid w:val="0096442A"/>
    <w:rsid w:val="009644F9"/>
    <w:rsid w:val="00964615"/>
    <w:rsid w:val="0096489B"/>
    <w:rsid w:val="00964C5B"/>
    <w:rsid w:val="00964DFA"/>
    <w:rsid w:val="009651A3"/>
    <w:rsid w:val="00965717"/>
    <w:rsid w:val="00965D10"/>
    <w:rsid w:val="00966B26"/>
    <w:rsid w:val="00966DCB"/>
    <w:rsid w:val="00967222"/>
    <w:rsid w:val="00967680"/>
    <w:rsid w:val="00967871"/>
    <w:rsid w:val="009678D4"/>
    <w:rsid w:val="00967AA1"/>
    <w:rsid w:val="00967AB8"/>
    <w:rsid w:val="00967F04"/>
    <w:rsid w:val="00970000"/>
    <w:rsid w:val="00970A4B"/>
    <w:rsid w:val="00970B52"/>
    <w:rsid w:val="00970BF9"/>
    <w:rsid w:val="0097110D"/>
    <w:rsid w:val="009716AF"/>
    <w:rsid w:val="0097173D"/>
    <w:rsid w:val="00971869"/>
    <w:rsid w:val="0097189D"/>
    <w:rsid w:val="00971EBB"/>
    <w:rsid w:val="00971F8B"/>
    <w:rsid w:val="0097200B"/>
    <w:rsid w:val="00972859"/>
    <w:rsid w:val="00972965"/>
    <w:rsid w:val="00972C56"/>
    <w:rsid w:val="00972E8C"/>
    <w:rsid w:val="00973894"/>
    <w:rsid w:val="00974002"/>
    <w:rsid w:val="0097410A"/>
    <w:rsid w:val="009745A0"/>
    <w:rsid w:val="00974798"/>
    <w:rsid w:val="00975190"/>
    <w:rsid w:val="009756A2"/>
    <w:rsid w:val="00975A1E"/>
    <w:rsid w:val="00976597"/>
    <w:rsid w:val="00976F65"/>
    <w:rsid w:val="0097739C"/>
    <w:rsid w:val="009777D7"/>
    <w:rsid w:val="00980164"/>
    <w:rsid w:val="00980AD4"/>
    <w:rsid w:val="00980B7F"/>
    <w:rsid w:val="00980FEA"/>
    <w:rsid w:val="0098194B"/>
    <w:rsid w:val="00981C0F"/>
    <w:rsid w:val="00981D15"/>
    <w:rsid w:val="009825ED"/>
    <w:rsid w:val="00982DE1"/>
    <w:rsid w:val="00982DED"/>
    <w:rsid w:val="00983D17"/>
    <w:rsid w:val="009845D9"/>
    <w:rsid w:val="00984E19"/>
    <w:rsid w:val="0098544A"/>
    <w:rsid w:val="0098549D"/>
    <w:rsid w:val="009855F8"/>
    <w:rsid w:val="009862FC"/>
    <w:rsid w:val="00986682"/>
    <w:rsid w:val="0098681F"/>
    <w:rsid w:val="00986B03"/>
    <w:rsid w:val="00987135"/>
    <w:rsid w:val="00987EC6"/>
    <w:rsid w:val="00990475"/>
    <w:rsid w:val="00990701"/>
    <w:rsid w:val="00990A7E"/>
    <w:rsid w:val="00990E33"/>
    <w:rsid w:val="009917CB"/>
    <w:rsid w:val="00991964"/>
    <w:rsid w:val="00991974"/>
    <w:rsid w:val="00991A1B"/>
    <w:rsid w:val="00991BCA"/>
    <w:rsid w:val="00991F95"/>
    <w:rsid w:val="009926DD"/>
    <w:rsid w:val="00992AC8"/>
    <w:rsid w:val="00992FE9"/>
    <w:rsid w:val="00993172"/>
    <w:rsid w:val="00993258"/>
    <w:rsid w:val="00993623"/>
    <w:rsid w:val="009936AA"/>
    <w:rsid w:val="0099378E"/>
    <w:rsid w:val="00993983"/>
    <w:rsid w:val="00993A89"/>
    <w:rsid w:val="0099458D"/>
    <w:rsid w:val="00994A71"/>
    <w:rsid w:val="00994A97"/>
    <w:rsid w:val="00994D9B"/>
    <w:rsid w:val="009950A3"/>
    <w:rsid w:val="009953AE"/>
    <w:rsid w:val="00995691"/>
    <w:rsid w:val="00995D40"/>
    <w:rsid w:val="00996052"/>
    <w:rsid w:val="009961B3"/>
    <w:rsid w:val="009961F0"/>
    <w:rsid w:val="0099626D"/>
    <w:rsid w:val="0099676A"/>
    <w:rsid w:val="0099694A"/>
    <w:rsid w:val="00996BE6"/>
    <w:rsid w:val="00996CC7"/>
    <w:rsid w:val="009971C8"/>
    <w:rsid w:val="00997655"/>
    <w:rsid w:val="009976CC"/>
    <w:rsid w:val="009979B6"/>
    <w:rsid w:val="00997F77"/>
    <w:rsid w:val="009A01E0"/>
    <w:rsid w:val="009A038C"/>
    <w:rsid w:val="009A03E5"/>
    <w:rsid w:val="009A11A0"/>
    <w:rsid w:val="009A1B59"/>
    <w:rsid w:val="009A1C08"/>
    <w:rsid w:val="009A1F41"/>
    <w:rsid w:val="009A215F"/>
    <w:rsid w:val="009A2AE7"/>
    <w:rsid w:val="009A3D6D"/>
    <w:rsid w:val="009A40AA"/>
    <w:rsid w:val="009A4EDD"/>
    <w:rsid w:val="009A5458"/>
    <w:rsid w:val="009A54AF"/>
    <w:rsid w:val="009A58BE"/>
    <w:rsid w:val="009A5A13"/>
    <w:rsid w:val="009A5B97"/>
    <w:rsid w:val="009A6465"/>
    <w:rsid w:val="009A66D7"/>
    <w:rsid w:val="009A6ABA"/>
    <w:rsid w:val="009A6B49"/>
    <w:rsid w:val="009A6BE3"/>
    <w:rsid w:val="009A6C0C"/>
    <w:rsid w:val="009A792E"/>
    <w:rsid w:val="009A7D01"/>
    <w:rsid w:val="009B0A7A"/>
    <w:rsid w:val="009B0BF5"/>
    <w:rsid w:val="009B1269"/>
    <w:rsid w:val="009B12DC"/>
    <w:rsid w:val="009B1A69"/>
    <w:rsid w:val="009B201E"/>
    <w:rsid w:val="009B20B6"/>
    <w:rsid w:val="009B2523"/>
    <w:rsid w:val="009B32AB"/>
    <w:rsid w:val="009B378B"/>
    <w:rsid w:val="009B4198"/>
    <w:rsid w:val="009B433B"/>
    <w:rsid w:val="009B438F"/>
    <w:rsid w:val="009B48A6"/>
    <w:rsid w:val="009B4BD9"/>
    <w:rsid w:val="009B4C24"/>
    <w:rsid w:val="009B4E5E"/>
    <w:rsid w:val="009B50DB"/>
    <w:rsid w:val="009B516F"/>
    <w:rsid w:val="009B5846"/>
    <w:rsid w:val="009B63B6"/>
    <w:rsid w:val="009B65D8"/>
    <w:rsid w:val="009B66E9"/>
    <w:rsid w:val="009B68A8"/>
    <w:rsid w:val="009B6A93"/>
    <w:rsid w:val="009B770A"/>
    <w:rsid w:val="009B77F1"/>
    <w:rsid w:val="009B7A70"/>
    <w:rsid w:val="009B7C8F"/>
    <w:rsid w:val="009B7CEC"/>
    <w:rsid w:val="009B7FC8"/>
    <w:rsid w:val="009C00F9"/>
    <w:rsid w:val="009C15E3"/>
    <w:rsid w:val="009C1627"/>
    <w:rsid w:val="009C1ABE"/>
    <w:rsid w:val="009C1DBF"/>
    <w:rsid w:val="009C2DC2"/>
    <w:rsid w:val="009C33E3"/>
    <w:rsid w:val="009C3968"/>
    <w:rsid w:val="009C3FCD"/>
    <w:rsid w:val="009C41A4"/>
    <w:rsid w:val="009C4269"/>
    <w:rsid w:val="009C4281"/>
    <w:rsid w:val="009C470F"/>
    <w:rsid w:val="009C49E6"/>
    <w:rsid w:val="009C4AFB"/>
    <w:rsid w:val="009C5191"/>
    <w:rsid w:val="009C59CC"/>
    <w:rsid w:val="009C5E08"/>
    <w:rsid w:val="009C5F38"/>
    <w:rsid w:val="009C61BB"/>
    <w:rsid w:val="009C63C8"/>
    <w:rsid w:val="009C7105"/>
    <w:rsid w:val="009C7538"/>
    <w:rsid w:val="009C7A16"/>
    <w:rsid w:val="009C7B36"/>
    <w:rsid w:val="009D0783"/>
    <w:rsid w:val="009D07A9"/>
    <w:rsid w:val="009D120A"/>
    <w:rsid w:val="009D1212"/>
    <w:rsid w:val="009D1483"/>
    <w:rsid w:val="009D16D4"/>
    <w:rsid w:val="009D1A05"/>
    <w:rsid w:val="009D24E4"/>
    <w:rsid w:val="009D2C0E"/>
    <w:rsid w:val="009D4715"/>
    <w:rsid w:val="009D476B"/>
    <w:rsid w:val="009D49D7"/>
    <w:rsid w:val="009D4A9C"/>
    <w:rsid w:val="009D4D34"/>
    <w:rsid w:val="009D4D6D"/>
    <w:rsid w:val="009D5192"/>
    <w:rsid w:val="009D5235"/>
    <w:rsid w:val="009D54AA"/>
    <w:rsid w:val="009D57A5"/>
    <w:rsid w:val="009D6E90"/>
    <w:rsid w:val="009D7650"/>
    <w:rsid w:val="009D76AA"/>
    <w:rsid w:val="009D7ADE"/>
    <w:rsid w:val="009D7BBE"/>
    <w:rsid w:val="009E06AD"/>
    <w:rsid w:val="009E0F8E"/>
    <w:rsid w:val="009E1252"/>
    <w:rsid w:val="009E18A3"/>
    <w:rsid w:val="009E1A62"/>
    <w:rsid w:val="009E1EA6"/>
    <w:rsid w:val="009E1F08"/>
    <w:rsid w:val="009E208F"/>
    <w:rsid w:val="009E259C"/>
    <w:rsid w:val="009E2796"/>
    <w:rsid w:val="009E2ADD"/>
    <w:rsid w:val="009E2DAF"/>
    <w:rsid w:val="009E2DE0"/>
    <w:rsid w:val="009E3212"/>
    <w:rsid w:val="009E3422"/>
    <w:rsid w:val="009E3492"/>
    <w:rsid w:val="009E3717"/>
    <w:rsid w:val="009E3D77"/>
    <w:rsid w:val="009E41D1"/>
    <w:rsid w:val="009E4414"/>
    <w:rsid w:val="009E44D3"/>
    <w:rsid w:val="009E49E6"/>
    <w:rsid w:val="009E4EB8"/>
    <w:rsid w:val="009E5376"/>
    <w:rsid w:val="009E55C6"/>
    <w:rsid w:val="009E6067"/>
    <w:rsid w:val="009E60B7"/>
    <w:rsid w:val="009E6167"/>
    <w:rsid w:val="009E61BA"/>
    <w:rsid w:val="009E6454"/>
    <w:rsid w:val="009E6719"/>
    <w:rsid w:val="009E6AD6"/>
    <w:rsid w:val="009E6B41"/>
    <w:rsid w:val="009E774B"/>
    <w:rsid w:val="009E78E8"/>
    <w:rsid w:val="009E7C32"/>
    <w:rsid w:val="009F0A97"/>
    <w:rsid w:val="009F0AF8"/>
    <w:rsid w:val="009F0DC9"/>
    <w:rsid w:val="009F13BF"/>
    <w:rsid w:val="009F1A58"/>
    <w:rsid w:val="009F1C39"/>
    <w:rsid w:val="009F2E0C"/>
    <w:rsid w:val="009F38FC"/>
    <w:rsid w:val="009F39D0"/>
    <w:rsid w:val="009F3B64"/>
    <w:rsid w:val="009F3C2A"/>
    <w:rsid w:val="009F3F70"/>
    <w:rsid w:val="009F47BF"/>
    <w:rsid w:val="009F4850"/>
    <w:rsid w:val="009F4D9B"/>
    <w:rsid w:val="009F4F6A"/>
    <w:rsid w:val="009F536B"/>
    <w:rsid w:val="009F5B05"/>
    <w:rsid w:val="009F61A8"/>
    <w:rsid w:val="009F723E"/>
    <w:rsid w:val="009F7253"/>
    <w:rsid w:val="009F763E"/>
    <w:rsid w:val="009F7B47"/>
    <w:rsid w:val="009F7BB2"/>
    <w:rsid w:val="009F7F34"/>
    <w:rsid w:val="00A004E1"/>
    <w:rsid w:val="00A00E5E"/>
    <w:rsid w:val="00A017B8"/>
    <w:rsid w:val="00A01D4F"/>
    <w:rsid w:val="00A01EC5"/>
    <w:rsid w:val="00A02045"/>
    <w:rsid w:val="00A021D5"/>
    <w:rsid w:val="00A02CDA"/>
    <w:rsid w:val="00A031D1"/>
    <w:rsid w:val="00A03DAC"/>
    <w:rsid w:val="00A043F4"/>
    <w:rsid w:val="00A04D82"/>
    <w:rsid w:val="00A04F09"/>
    <w:rsid w:val="00A0533D"/>
    <w:rsid w:val="00A05441"/>
    <w:rsid w:val="00A058F1"/>
    <w:rsid w:val="00A0636C"/>
    <w:rsid w:val="00A0699D"/>
    <w:rsid w:val="00A07598"/>
    <w:rsid w:val="00A078FE"/>
    <w:rsid w:val="00A07913"/>
    <w:rsid w:val="00A07A1A"/>
    <w:rsid w:val="00A1013A"/>
    <w:rsid w:val="00A10593"/>
    <w:rsid w:val="00A1086D"/>
    <w:rsid w:val="00A11111"/>
    <w:rsid w:val="00A112A8"/>
    <w:rsid w:val="00A11C45"/>
    <w:rsid w:val="00A123ED"/>
    <w:rsid w:val="00A129D0"/>
    <w:rsid w:val="00A12D0C"/>
    <w:rsid w:val="00A12DCB"/>
    <w:rsid w:val="00A12E7C"/>
    <w:rsid w:val="00A1334A"/>
    <w:rsid w:val="00A13D67"/>
    <w:rsid w:val="00A13E04"/>
    <w:rsid w:val="00A13E55"/>
    <w:rsid w:val="00A1404E"/>
    <w:rsid w:val="00A14202"/>
    <w:rsid w:val="00A144DB"/>
    <w:rsid w:val="00A146AA"/>
    <w:rsid w:val="00A14AAA"/>
    <w:rsid w:val="00A14F35"/>
    <w:rsid w:val="00A1580C"/>
    <w:rsid w:val="00A160D9"/>
    <w:rsid w:val="00A161B8"/>
    <w:rsid w:val="00A16600"/>
    <w:rsid w:val="00A16656"/>
    <w:rsid w:val="00A16716"/>
    <w:rsid w:val="00A16C88"/>
    <w:rsid w:val="00A16CC3"/>
    <w:rsid w:val="00A16D8C"/>
    <w:rsid w:val="00A171F6"/>
    <w:rsid w:val="00A1787B"/>
    <w:rsid w:val="00A17B8A"/>
    <w:rsid w:val="00A17C7C"/>
    <w:rsid w:val="00A17DB8"/>
    <w:rsid w:val="00A20105"/>
    <w:rsid w:val="00A20750"/>
    <w:rsid w:val="00A20C64"/>
    <w:rsid w:val="00A20E32"/>
    <w:rsid w:val="00A2125E"/>
    <w:rsid w:val="00A21666"/>
    <w:rsid w:val="00A21F09"/>
    <w:rsid w:val="00A2261D"/>
    <w:rsid w:val="00A22B2E"/>
    <w:rsid w:val="00A22F5C"/>
    <w:rsid w:val="00A22F5E"/>
    <w:rsid w:val="00A23899"/>
    <w:rsid w:val="00A23B7F"/>
    <w:rsid w:val="00A24177"/>
    <w:rsid w:val="00A245CA"/>
    <w:rsid w:val="00A2498C"/>
    <w:rsid w:val="00A24A9E"/>
    <w:rsid w:val="00A24A9F"/>
    <w:rsid w:val="00A24C3D"/>
    <w:rsid w:val="00A25167"/>
    <w:rsid w:val="00A2549B"/>
    <w:rsid w:val="00A262CC"/>
    <w:rsid w:val="00A264D0"/>
    <w:rsid w:val="00A2665C"/>
    <w:rsid w:val="00A26997"/>
    <w:rsid w:val="00A26AA6"/>
    <w:rsid w:val="00A26D2D"/>
    <w:rsid w:val="00A26DA2"/>
    <w:rsid w:val="00A27278"/>
    <w:rsid w:val="00A2768F"/>
    <w:rsid w:val="00A278E5"/>
    <w:rsid w:val="00A27A6A"/>
    <w:rsid w:val="00A27C97"/>
    <w:rsid w:val="00A27D59"/>
    <w:rsid w:val="00A302C9"/>
    <w:rsid w:val="00A3095C"/>
    <w:rsid w:val="00A3124D"/>
    <w:rsid w:val="00A312FF"/>
    <w:rsid w:val="00A31908"/>
    <w:rsid w:val="00A3199A"/>
    <w:rsid w:val="00A31D2B"/>
    <w:rsid w:val="00A32BC8"/>
    <w:rsid w:val="00A32C9F"/>
    <w:rsid w:val="00A32FB1"/>
    <w:rsid w:val="00A33C2F"/>
    <w:rsid w:val="00A353C2"/>
    <w:rsid w:val="00A3629B"/>
    <w:rsid w:val="00A36375"/>
    <w:rsid w:val="00A36587"/>
    <w:rsid w:val="00A3713C"/>
    <w:rsid w:val="00A37B81"/>
    <w:rsid w:val="00A4043B"/>
    <w:rsid w:val="00A411B6"/>
    <w:rsid w:val="00A413CE"/>
    <w:rsid w:val="00A414AB"/>
    <w:rsid w:val="00A414EF"/>
    <w:rsid w:val="00A42794"/>
    <w:rsid w:val="00A4297C"/>
    <w:rsid w:val="00A4302F"/>
    <w:rsid w:val="00A43191"/>
    <w:rsid w:val="00A43330"/>
    <w:rsid w:val="00A43736"/>
    <w:rsid w:val="00A43BC6"/>
    <w:rsid w:val="00A44184"/>
    <w:rsid w:val="00A44870"/>
    <w:rsid w:val="00A44B4C"/>
    <w:rsid w:val="00A45587"/>
    <w:rsid w:val="00A4584B"/>
    <w:rsid w:val="00A4594A"/>
    <w:rsid w:val="00A4648C"/>
    <w:rsid w:val="00A46D8B"/>
    <w:rsid w:val="00A46E62"/>
    <w:rsid w:val="00A46F75"/>
    <w:rsid w:val="00A472B0"/>
    <w:rsid w:val="00A47D51"/>
    <w:rsid w:val="00A47E2A"/>
    <w:rsid w:val="00A50024"/>
    <w:rsid w:val="00A5046E"/>
    <w:rsid w:val="00A5048A"/>
    <w:rsid w:val="00A50575"/>
    <w:rsid w:val="00A50910"/>
    <w:rsid w:val="00A517E8"/>
    <w:rsid w:val="00A517EA"/>
    <w:rsid w:val="00A51B13"/>
    <w:rsid w:val="00A521F4"/>
    <w:rsid w:val="00A52E88"/>
    <w:rsid w:val="00A53094"/>
    <w:rsid w:val="00A53F21"/>
    <w:rsid w:val="00A54369"/>
    <w:rsid w:val="00A5442B"/>
    <w:rsid w:val="00A54635"/>
    <w:rsid w:val="00A548CA"/>
    <w:rsid w:val="00A54907"/>
    <w:rsid w:val="00A54CBA"/>
    <w:rsid w:val="00A55024"/>
    <w:rsid w:val="00A55138"/>
    <w:rsid w:val="00A558AD"/>
    <w:rsid w:val="00A567E0"/>
    <w:rsid w:val="00A56AEF"/>
    <w:rsid w:val="00A56D63"/>
    <w:rsid w:val="00A57011"/>
    <w:rsid w:val="00A60D36"/>
    <w:rsid w:val="00A60DE8"/>
    <w:rsid w:val="00A6100E"/>
    <w:rsid w:val="00A611D7"/>
    <w:rsid w:val="00A61702"/>
    <w:rsid w:val="00A61C24"/>
    <w:rsid w:val="00A61CA0"/>
    <w:rsid w:val="00A61CBF"/>
    <w:rsid w:val="00A62206"/>
    <w:rsid w:val="00A62D9D"/>
    <w:rsid w:val="00A62F77"/>
    <w:rsid w:val="00A63137"/>
    <w:rsid w:val="00A631AA"/>
    <w:rsid w:val="00A631AF"/>
    <w:rsid w:val="00A6393A"/>
    <w:rsid w:val="00A63BA1"/>
    <w:rsid w:val="00A63DB9"/>
    <w:rsid w:val="00A64126"/>
    <w:rsid w:val="00A6440F"/>
    <w:rsid w:val="00A64423"/>
    <w:rsid w:val="00A64717"/>
    <w:rsid w:val="00A64EBA"/>
    <w:rsid w:val="00A659E1"/>
    <w:rsid w:val="00A65A2E"/>
    <w:rsid w:val="00A65E0D"/>
    <w:rsid w:val="00A65E79"/>
    <w:rsid w:val="00A664EE"/>
    <w:rsid w:val="00A6657F"/>
    <w:rsid w:val="00A66FC1"/>
    <w:rsid w:val="00A672BA"/>
    <w:rsid w:val="00A674BC"/>
    <w:rsid w:val="00A6776E"/>
    <w:rsid w:val="00A701BE"/>
    <w:rsid w:val="00A7060D"/>
    <w:rsid w:val="00A70D45"/>
    <w:rsid w:val="00A70EB2"/>
    <w:rsid w:val="00A71EC9"/>
    <w:rsid w:val="00A72EF0"/>
    <w:rsid w:val="00A735F4"/>
    <w:rsid w:val="00A738D3"/>
    <w:rsid w:val="00A739DA"/>
    <w:rsid w:val="00A73D69"/>
    <w:rsid w:val="00A742F4"/>
    <w:rsid w:val="00A743DA"/>
    <w:rsid w:val="00A747A3"/>
    <w:rsid w:val="00A7481B"/>
    <w:rsid w:val="00A74D8D"/>
    <w:rsid w:val="00A756AD"/>
    <w:rsid w:val="00A760C0"/>
    <w:rsid w:val="00A76B76"/>
    <w:rsid w:val="00A770C3"/>
    <w:rsid w:val="00A80709"/>
    <w:rsid w:val="00A8095E"/>
    <w:rsid w:val="00A8146F"/>
    <w:rsid w:val="00A81914"/>
    <w:rsid w:val="00A81B08"/>
    <w:rsid w:val="00A81F98"/>
    <w:rsid w:val="00A82249"/>
    <w:rsid w:val="00A8224D"/>
    <w:rsid w:val="00A83240"/>
    <w:rsid w:val="00A83ECA"/>
    <w:rsid w:val="00A8451E"/>
    <w:rsid w:val="00A84713"/>
    <w:rsid w:val="00A84925"/>
    <w:rsid w:val="00A84B9E"/>
    <w:rsid w:val="00A85142"/>
    <w:rsid w:val="00A851A8"/>
    <w:rsid w:val="00A85E27"/>
    <w:rsid w:val="00A85F09"/>
    <w:rsid w:val="00A85F75"/>
    <w:rsid w:val="00A85F95"/>
    <w:rsid w:val="00A87151"/>
    <w:rsid w:val="00A8787E"/>
    <w:rsid w:val="00A879AA"/>
    <w:rsid w:val="00A879B9"/>
    <w:rsid w:val="00A909C9"/>
    <w:rsid w:val="00A90A8F"/>
    <w:rsid w:val="00A90C89"/>
    <w:rsid w:val="00A90E94"/>
    <w:rsid w:val="00A90F2C"/>
    <w:rsid w:val="00A912A7"/>
    <w:rsid w:val="00A9163D"/>
    <w:rsid w:val="00A91757"/>
    <w:rsid w:val="00A91B7D"/>
    <w:rsid w:val="00A91C7D"/>
    <w:rsid w:val="00A927E3"/>
    <w:rsid w:val="00A9292B"/>
    <w:rsid w:val="00A929FB"/>
    <w:rsid w:val="00A92BAC"/>
    <w:rsid w:val="00A9373B"/>
    <w:rsid w:val="00A9421A"/>
    <w:rsid w:val="00A943C2"/>
    <w:rsid w:val="00A94553"/>
    <w:rsid w:val="00A9472B"/>
    <w:rsid w:val="00A94DD8"/>
    <w:rsid w:val="00A951CA"/>
    <w:rsid w:val="00A954AB"/>
    <w:rsid w:val="00A95B39"/>
    <w:rsid w:val="00A9617B"/>
    <w:rsid w:val="00A96A6D"/>
    <w:rsid w:val="00A96BD1"/>
    <w:rsid w:val="00A96E8A"/>
    <w:rsid w:val="00A97D78"/>
    <w:rsid w:val="00AA0767"/>
    <w:rsid w:val="00AA083B"/>
    <w:rsid w:val="00AA0990"/>
    <w:rsid w:val="00AA0CA5"/>
    <w:rsid w:val="00AA1D3D"/>
    <w:rsid w:val="00AA1EE2"/>
    <w:rsid w:val="00AA1EFA"/>
    <w:rsid w:val="00AA2227"/>
    <w:rsid w:val="00AA2DEC"/>
    <w:rsid w:val="00AA341B"/>
    <w:rsid w:val="00AA363B"/>
    <w:rsid w:val="00AA3A42"/>
    <w:rsid w:val="00AA3A7A"/>
    <w:rsid w:val="00AA408E"/>
    <w:rsid w:val="00AA45D5"/>
    <w:rsid w:val="00AA45EC"/>
    <w:rsid w:val="00AA46C0"/>
    <w:rsid w:val="00AA4743"/>
    <w:rsid w:val="00AA47B7"/>
    <w:rsid w:val="00AA4905"/>
    <w:rsid w:val="00AA5F61"/>
    <w:rsid w:val="00AA615A"/>
    <w:rsid w:val="00AA65B2"/>
    <w:rsid w:val="00AA67C4"/>
    <w:rsid w:val="00AA7899"/>
    <w:rsid w:val="00AA7A1A"/>
    <w:rsid w:val="00AA7ABD"/>
    <w:rsid w:val="00AA7CE1"/>
    <w:rsid w:val="00AA7FB3"/>
    <w:rsid w:val="00AB01C3"/>
    <w:rsid w:val="00AB0273"/>
    <w:rsid w:val="00AB06B5"/>
    <w:rsid w:val="00AB07E3"/>
    <w:rsid w:val="00AB14C4"/>
    <w:rsid w:val="00AB1EE6"/>
    <w:rsid w:val="00AB2649"/>
    <w:rsid w:val="00AB34EC"/>
    <w:rsid w:val="00AB419A"/>
    <w:rsid w:val="00AB4538"/>
    <w:rsid w:val="00AB4FFA"/>
    <w:rsid w:val="00AB5023"/>
    <w:rsid w:val="00AB5032"/>
    <w:rsid w:val="00AB520A"/>
    <w:rsid w:val="00AB5E84"/>
    <w:rsid w:val="00AB62CD"/>
    <w:rsid w:val="00AB6625"/>
    <w:rsid w:val="00AB68F2"/>
    <w:rsid w:val="00AB693F"/>
    <w:rsid w:val="00AB6DD8"/>
    <w:rsid w:val="00AB6F34"/>
    <w:rsid w:val="00AB7454"/>
    <w:rsid w:val="00AB792F"/>
    <w:rsid w:val="00AC0267"/>
    <w:rsid w:val="00AC0473"/>
    <w:rsid w:val="00AC0750"/>
    <w:rsid w:val="00AC09E7"/>
    <w:rsid w:val="00AC0B73"/>
    <w:rsid w:val="00AC0EBE"/>
    <w:rsid w:val="00AC0ED3"/>
    <w:rsid w:val="00AC16AE"/>
    <w:rsid w:val="00AC16CB"/>
    <w:rsid w:val="00AC19BC"/>
    <w:rsid w:val="00AC2081"/>
    <w:rsid w:val="00AC2480"/>
    <w:rsid w:val="00AC264C"/>
    <w:rsid w:val="00AC2FC4"/>
    <w:rsid w:val="00AC328B"/>
    <w:rsid w:val="00AC3B9E"/>
    <w:rsid w:val="00AC412C"/>
    <w:rsid w:val="00AC458D"/>
    <w:rsid w:val="00AC46A1"/>
    <w:rsid w:val="00AC486D"/>
    <w:rsid w:val="00AC4C14"/>
    <w:rsid w:val="00AC4D9F"/>
    <w:rsid w:val="00AC4DC9"/>
    <w:rsid w:val="00AC4F1A"/>
    <w:rsid w:val="00AC4F37"/>
    <w:rsid w:val="00AC4FF2"/>
    <w:rsid w:val="00AC5BB9"/>
    <w:rsid w:val="00AC5E05"/>
    <w:rsid w:val="00AC6171"/>
    <w:rsid w:val="00AC71B7"/>
    <w:rsid w:val="00AC72C3"/>
    <w:rsid w:val="00AC76B3"/>
    <w:rsid w:val="00AC7B4B"/>
    <w:rsid w:val="00AD039D"/>
    <w:rsid w:val="00AD03CC"/>
    <w:rsid w:val="00AD04EC"/>
    <w:rsid w:val="00AD0780"/>
    <w:rsid w:val="00AD0AA8"/>
    <w:rsid w:val="00AD1114"/>
    <w:rsid w:val="00AD1214"/>
    <w:rsid w:val="00AD1422"/>
    <w:rsid w:val="00AD15BB"/>
    <w:rsid w:val="00AD15EC"/>
    <w:rsid w:val="00AD181B"/>
    <w:rsid w:val="00AD1EB5"/>
    <w:rsid w:val="00AD3449"/>
    <w:rsid w:val="00AD3ECE"/>
    <w:rsid w:val="00AD5437"/>
    <w:rsid w:val="00AD5514"/>
    <w:rsid w:val="00AD562C"/>
    <w:rsid w:val="00AD5EB5"/>
    <w:rsid w:val="00AD664B"/>
    <w:rsid w:val="00AD7586"/>
    <w:rsid w:val="00AD76B5"/>
    <w:rsid w:val="00AE0802"/>
    <w:rsid w:val="00AE0AF1"/>
    <w:rsid w:val="00AE145C"/>
    <w:rsid w:val="00AE1C3F"/>
    <w:rsid w:val="00AE2FE0"/>
    <w:rsid w:val="00AE326F"/>
    <w:rsid w:val="00AE3422"/>
    <w:rsid w:val="00AE385E"/>
    <w:rsid w:val="00AE3C1A"/>
    <w:rsid w:val="00AE4800"/>
    <w:rsid w:val="00AE4991"/>
    <w:rsid w:val="00AE4A80"/>
    <w:rsid w:val="00AE55AD"/>
    <w:rsid w:val="00AE6303"/>
    <w:rsid w:val="00AE65BA"/>
    <w:rsid w:val="00AE6AD9"/>
    <w:rsid w:val="00AE6CC1"/>
    <w:rsid w:val="00AE6DAF"/>
    <w:rsid w:val="00AE6DE7"/>
    <w:rsid w:val="00AE700D"/>
    <w:rsid w:val="00AE747F"/>
    <w:rsid w:val="00AE7528"/>
    <w:rsid w:val="00AE79C6"/>
    <w:rsid w:val="00AE7C7D"/>
    <w:rsid w:val="00AE7DE8"/>
    <w:rsid w:val="00AF08A8"/>
    <w:rsid w:val="00AF09B6"/>
    <w:rsid w:val="00AF1989"/>
    <w:rsid w:val="00AF1AFF"/>
    <w:rsid w:val="00AF2840"/>
    <w:rsid w:val="00AF2987"/>
    <w:rsid w:val="00AF2CFD"/>
    <w:rsid w:val="00AF3212"/>
    <w:rsid w:val="00AF35B0"/>
    <w:rsid w:val="00AF3690"/>
    <w:rsid w:val="00AF3B22"/>
    <w:rsid w:val="00AF412B"/>
    <w:rsid w:val="00AF4229"/>
    <w:rsid w:val="00AF43A0"/>
    <w:rsid w:val="00AF48F1"/>
    <w:rsid w:val="00AF5263"/>
    <w:rsid w:val="00AF52E6"/>
    <w:rsid w:val="00AF60C9"/>
    <w:rsid w:val="00AF63CA"/>
    <w:rsid w:val="00AF6583"/>
    <w:rsid w:val="00AF67EA"/>
    <w:rsid w:val="00AF6C3B"/>
    <w:rsid w:val="00AF6F95"/>
    <w:rsid w:val="00AF76FB"/>
    <w:rsid w:val="00B00081"/>
    <w:rsid w:val="00B00082"/>
    <w:rsid w:val="00B0010C"/>
    <w:rsid w:val="00B007D6"/>
    <w:rsid w:val="00B009CD"/>
    <w:rsid w:val="00B00EC0"/>
    <w:rsid w:val="00B01177"/>
    <w:rsid w:val="00B011AF"/>
    <w:rsid w:val="00B013EA"/>
    <w:rsid w:val="00B01463"/>
    <w:rsid w:val="00B0208F"/>
    <w:rsid w:val="00B02726"/>
    <w:rsid w:val="00B02B54"/>
    <w:rsid w:val="00B03556"/>
    <w:rsid w:val="00B0356B"/>
    <w:rsid w:val="00B038D0"/>
    <w:rsid w:val="00B041DD"/>
    <w:rsid w:val="00B041E0"/>
    <w:rsid w:val="00B04CE2"/>
    <w:rsid w:val="00B04E5B"/>
    <w:rsid w:val="00B061E4"/>
    <w:rsid w:val="00B06476"/>
    <w:rsid w:val="00B0722F"/>
    <w:rsid w:val="00B07301"/>
    <w:rsid w:val="00B076F4"/>
    <w:rsid w:val="00B07DDB"/>
    <w:rsid w:val="00B1030E"/>
    <w:rsid w:val="00B10311"/>
    <w:rsid w:val="00B10B2F"/>
    <w:rsid w:val="00B10B92"/>
    <w:rsid w:val="00B10DCB"/>
    <w:rsid w:val="00B10E8D"/>
    <w:rsid w:val="00B11B8E"/>
    <w:rsid w:val="00B1205B"/>
    <w:rsid w:val="00B13465"/>
    <w:rsid w:val="00B13ECE"/>
    <w:rsid w:val="00B13F27"/>
    <w:rsid w:val="00B14265"/>
    <w:rsid w:val="00B14A20"/>
    <w:rsid w:val="00B14AD5"/>
    <w:rsid w:val="00B14ECD"/>
    <w:rsid w:val="00B1554A"/>
    <w:rsid w:val="00B1558F"/>
    <w:rsid w:val="00B158EF"/>
    <w:rsid w:val="00B160CF"/>
    <w:rsid w:val="00B1619C"/>
    <w:rsid w:val="00B16A90"/>
    <w:rsid w:val="00B201F1"/>
    <w:rsid w:val="00B20CDA"/>
    <w:rsid w:val="00B20E22"/>
    <w:rsid w:val="00B20E37"/>
    <w:rsid w:val="00B20FC8"/>
    <w:rsid w:val="00B21055"/>
    <w:rsid w:val="00B21176"/>
    <w:rsid w:val="00B227BA"/>
    <w:rsid w:val="00B22B03"/>
    <w:rsid w:val="00B22DB4"/>
    <w:rsid w:val="00B236B4"/>
    <w:rsid w:val="00B23E1F"/>
    <w:rsid w:val="00B24134"/>
    <w:rsid w:val="00B246CB"/>
    <w:rsid w:val="00B25D62"/>
    <w:rsid w:val="00B26552"/>
    <w:rsid w:val="00B26C12"/>
    <w:rsid w:val="00B27137"/>
    <w:rsid w:val="00B2754E"/>
    <w:rsid w:val="00B27834"/>
    <w:rsid w:val="00B27A1E"/>
    <w:rsid w:val="00B27B4F"/>
    <w:rsid w:val="00B27E37"/>
    <w:rsid w:val="00B31A6A"/>
    <w:rsid w:val="00B31B65"/>
    <w:rsid w:val="00B32248"/>
    <w:rsid w:val="00B324E6"/>
    <w:rsid w:val="00B32709"/>
    <w:rsid w:val="00B32C0A"/>
    <w:rsid w:val="00B3353F"/>
    <w:rsid w:val="00B336F3"/>
    <w:rsid w:val="00B3398E"/>
    <w:rsid w:val="00B339A1"/>
    <w:rsid w:val="00B342A6"/>
    <w:rsid w:val="00B34408"/>
    <w:rsid w:val="00B347F7"/>
    <w:rsid w:val="00B3597B"/>
    <w:rsid w:val="00B36A68"/>
    <w:rsid w:val="00B370FE"/>
    <w:rsid w:val="00B374F6"/>
    <w:rsid w:val="00B3750D"/>
    <w:rsid w:val="00B37606"/>
    <w:rsid w:val="00B37943"/>
    <w:rsid w:val="00B40558"/>
    <w:rsid w:val="00B40698"/>
    <w:rsid w:val="00B40DAC"/>
    <w:rsid w:val="00B412A2"/>
    <w:rsid w:val="00B41305"/>
    <w:rsid w:val="00B41E28"/>
    <w:rsid w:val="00B42E55"/>
    <w:rsid w:val="00B437B5"/>
    <w:rsid w:val="00B438A3"/>
    <w:rsid w:val="00B438AF"/>
    <w:rsid w:val="00B43ADF"/>
    <w:rsid w:val="00B43C93"/>
    <w:rsid w:val="00B44748"/>
    <w:rsid w:val="00B448AD"/>
    <w:rsid w:val="00B44910"/>
    <w:rsid w:val="00B44CA2"/>
    <w:rsid w:val="00B4522C"/>
    <w:rsid w:val="00B45508"/>
    <w:rsid w:val="00B4575F"/>
    <w:rsid w:val="00B45CFE"/>
    <w:rsid w:val="00B46A8B"/>
    <w:rsid w:val="00B46C8B"/>
    <w:rsid w:val="00B46FA0"/>
    <w:rsid w:val="00B470C3"/>
    <w:rsid w:val="00B47428"/>
    <w:rsid w:val="00B4797D"/>
    <w:rsid w:val="00B47D55"/>
    <w:rsid w:val="00B47E55"/>
    <w:rsid w:val="00B503F5"/>
    <w:rsid w:val="00B5051A"/>
    <w:rsid w:val="00B507E4"/>
    <w:rsid w:val="00B51134"/>
    <w:rsid w:val="00B528BE"/>
    <w:rsid w:val="00B531F6"/>
    <w:rsid w:val="00B534E7"/>
    <w:rsid w:val="00B53DA4"/>
    <w:rsid w:val="00B53E97"/>
    <w:rsid w:val="00B542AF"/>
    <w:rsid w:val="00B545D6"/>
    <w:rsid w:val="00B54805"/>
    <w:rsid w:val="00B54AA9"/>
    <w:rsid w:val="00B54B4F"/>
    <w:rsid w:val="00B55505"/>
    <w:rsid w:val="00B557C6"/>
    <w:rsid w:val="00B55E7F"/>
    <w:rsid w:val="00B55EF5"/>
    <w:rsid w:val="00B56589"/>
    <w:rsid w:val="00B568E6"/>
    <w:rsid w:val="00B56E30"/>
    <w:rsid w:val="00B56F75"/>
    <w:rsid w:val="00B56FCD"/>
    <w:rsid w:val="00B5744A"/>
    <w:rsid w:val="00B5790D"/>
    <w:rsid w:val="00B60000"/>
    <w:rsid w:val="00B6013F"/>
    <w:rsid w:val="00B603A2"/>
    <w:rsid w:val="00B607C7"/>
    <w:rsid w:val="00B60EFC"/>
    <w:rsid w:val="00B6109C"/>
    <w:rsid w:val="00B61A11"/>
    <w:rsid w:val="00B61C45"/>
    <w:rsid w:val="00B61F42"/>
    <w:rsid w:val="00B61FE2"/>
    <w:rsid w:val="00B6268E"/>
    <w:rsid w:val="00B629BB"/>
    <w:rsid w:val="00B62C8D"/>
    <w:rsid w:val="00B62CC7"/>
    <w:rsid w:val="00B62E42"/>
    <w:rsid w:val="00B62EE4"/>
    <w:rsid w:val="00B63018"/>
    <w:rsid w:val="00B63137"/>
    <w:rsid w:val="00B635D3"/>
    <w:rsid w:val="00B63816"/>
    <w:rsid w:val="00B63946"/>
    <w:rsid w:val="00B63A17"/>
    <w:rsid w:val="00B63F5E"/>
    <w:rsid w:val="00B643D6"/>
    <w:rsid w:val="00B6493B"/>
    <w:rsid w:val="00B64C69"/>
    <w:rsid w:val="00B64D69"/>
    <w:rsid w:val="00B64F37"/>
    <w:rsid w:val="00B65652"/>
    <w:rsid w:val="00B65A26"/>
    <w:rsid w:val="00B65CCA"/>
    <w:rsid w:val="00B65D5F"/>
    <w:rsid w:val="00B663F8"/>
    <w:rsid w:val="00B66F30"/>
    <w:rsid w:val="00B67355"/>
    <w:rsid w:val="00B6749B"/>
    <w:rsid w:val="00B67F92"/>
    <w:rsid w:val="00B70362"/>
    <w:rsid w:val="00B706E4"/>
    <w:rsid w:val="00B70A0A"/>
    <w:rsid w:val="00B70A1F"/>
    <w:rsid w:val="00B70C4E"/>
    <w:rsid w:val="00B70DF9"/>
    <w:rsid w:val="00B70EC4"/>
    <w:rsid w:val="00B71BE8"/>
    <w:rsid w:val="00B71FE6"/>
    <w:rsid w:val="00B72083"/>
    <w:rsid w:val="00B72876"/>
    <w:rsid w:val="00B73351"/>
    <w:rsid w:val="00B73CB7"/>
    <w:rsid w:val="00B7417B"/>
    <w:rsid w:val="00B743AD"/>
    <w:rsid w:val="00B7473F"/>
    <w:rsid w:val="00B74741"/>
    <w:rsid w:val="00B74ACF"/>
    <w:rsid w:val="00B74B90"/>
    <w:rsid w:val="00B74E6C"/>
    <w:rsid w:val="00B75941"/>
    <w:rsid w:val="00B75DC8"/>
    <w:rsid w:val="00B766D4"/>
    <w:rsid w:val="00B7678E"/>
    <w:rsid w:val="00B76A01"/>
    <w:rsid w:val="00B76ED1"/>
    <w:rsid w:val="00B76F99"/>
    <w:rsid w:val="00B7711B"/>
    <w:rsid w:val="00B77670"/>
    <w:rsid w:val="00B77B6E"/>
    <w:rsid w:val="00B77B99"/>
    <w:rsid w:val="00B77C60"/>
    <w:rsid w:val="00B77D30"/>
    <w:rsid w:val="00B8094A"/>
    <w:rsid w:val="00B80B04"/>
    <w:rsid w:val="00B81005"/>
    <w:rsid w:val="00B8181A"/>
    <w:rsid w:val="00B818CF"/>
    <w:rsid w:val="00B81C79"/>
    <w:rsid w:val="00B825E9"/>
    <w:rsid w:val="00B82740"/>
    <w:rsid w:val="00B82768"/>
    <w:rsid w:val="00B82F5A"/>
    <w:rsid w:val="00B8358A"/>
    <w:rsid w:val="00B83A99"/>
    <w:rsid w:val="00B83B72"/>
    <w:rsid w:val="00B83DF4"/>
    <w:rsid w:val="00B845F7"/>
    <w:rsid w:val="00B84714"/>
    <w:rsid w:val="00B8488E"/>
    <w:rsid w:val="00B84DDC"/>
    <w:rsid w:val="00B85014"/>
    <w:rsid w:val="00B855F0"/>
    <w:rsid w:val="00B86334"/>
    <w:rsid w:val="00B86EE5"/>
    <w:rsid w:val="00B87328"/>
    <w:rsid w:val="00B87740"/>
    <w:rsid w:val="00B878BB"/>
    <w:rsid w:val="00B879C7"/>
    <w:rsid w:val="00B9014E"/>
    <w:rsid w:val="00B90377"/>
    <w:rsid w:val="00B90550"/>
    <w:rsid w:val="00B9077A"/>
    <w:rsid w:val="00B909F1"/>
    <w:rsid w:val="00B9107E"/>
    <w:rsid w:val="00B91211"/>
    <w:rsid w:val="00B9161B"/>
    <w:rsid w:val="00B91DA3"/>
    <w:rsid w:val="00B91E4F"/>
    <w:rsid w:val="00B9202D"/>
    <w:rsid w:val="00B921FB"/>
    <w:rsid w:val="00B9237A"/>
    <w:rsid w:val="00B931B8"/>
    <w:rsid w:val="00B9376D"/>
    <w:rsid w:val="00B9436F"/>
    <w:rsid w:val="00B94596"/>
    <w:rsid w:val="00B954FB"/>
    <w:rsid w:val="00B95A33"/>
    <w:rsid w:val="00B95B55"/>
    <w:rsid w:val="00B95D50"/>
    <w:rsid w:val="00B96244"/>
    <w:rsid w:val="00B96597"/>
    <w:rsid w:val="00B965B7"/>
    <w:rsid w:val="00B96774"/>
    <w:rsid w:val="00B96E83"/>
    <w:rsid w:val="00B970C8"/>
    <w:rsid w:val="00B970ED"/>
    <w:rsid w:val="00B97E43"/>
    <w:rsid w:val="00B97F8F"/>
    <w:rsid w:val="00BA060D"/>
    <w:rsid w:val="00BA0D7A"/>
    <w:rsid w:val="00BA1137"/>
    <w:rsid w:val="00BA173D"/>
    <w:rsid w:val="00BA1C1B"/>
    <w:rsid w:val="00BA1CD5"/>
    <w:rsid w:val="00BA2825"/>
    <w:rsid w:val="00BA29D1"/>
    <w:rsid w:val="00BA336D"/>
    <w:rsid w:val="00BA33DC"/>
    <w:rsid w:val="00BA3CAA"/>
    <w:rsid w:val="00BA408C"/>
    <w:rsid w:val="00BA41AA"/>
    <w:rsid w:val="00BA4D71"/>
    <w:rsid w:val="00BA52BD"/>
    <w:rsid w:val="00BA52D7"/>
    <w:rsid w:val="00BA54B1"/>
    <w:rsid w:val="00BA56F8"/>
    <w:rsid w:val="00BA5F55"/>
    <w:rsid w:val="00BA6B7C"/>
    <w:rsid w:val="00BA6C6D"/>
    <w:rsid w:val="00BA6F40"/>
    <w:rsid w:val="00BA73F4"/>
    <w:rsid w:val="00BA7535"/>
    <w:rsid w:val="00BA784B"/>
    <w:rsid w:val="00BB03FF"/>
    <w:rsid w:val="00BB05BA"/>
    <w:rsid w:val="00BB08C5"/>
    <w:rsid w:val="00BB09FA"/>
    <w:rsid w:val="00BB0CCF"/>
    <w:rsid w:val="00BB0D0C"/>
    <w:rsid w:val="00BB0EFC"/>
    <w:rsid w:val="00BB12F0"/>
    <w:rsid w:val="00BB1425"/>
    <w:rsid w:val="00BB1483"/>
    <w:rsid w:val="00BB213B"/>
    <w:rsid w:val="00BB21B3"/>
    <w:rsid w:val="00BB30B3"/>
    <w:rsid w:val="00BB383D"/>
    <w:rsid w:val="00BB4012"/>
    <w:rsid w:val="00BB43EF"/>
    <w:rsid w:val="00BB449C"/>
    <w:rsid w:val="00BB46D8"/>
    <w:rsid w:val="00BB4977"/>
    <w:rsid w:val="00BB4994"/>
    <w:rsid w:val="00BB5441"/>
    <w:rsid w:val="00BB5B0F"/>
    <w:rsid w:val="00BB5B1B"/>
    <w:rsid w:val="00BB60A5"/>
    <w:rsid w:val="00BB6167"/>
    <w:rsid w:val="00BB7838"/>
    <w:rsid w:val="00BB7D91"/>
    <w:rsid w:val="00BB7EE5"/>
    <w:rsid w:val="00BC01E7"/>
    <w:rsid w:val="00BC0539"/>
    <w:rsid w:val="00BC0AD6"/>
    <w:rsid w:val="00BC0B64"/>
    <w:rsid w:val="00BC0FB1"/>
    <w:rsid w:val="00BC1211"/>
    <w:rsid w:val="00BC1B9E"/>
    <w:rsid w:val="00BC1FAB"/>
    <w:rsid w:val="00BC20CE"/>
    <w:rsid w:val="00BC2E51"/>
    <w:rsid w:val="00BC2F14"/>
    <w:rsid w:val="00BC33F8"/>
    <w:rsid w:val="00BC3496"/>
    <w:rsid w:val="00BC3531"/>
    <w:rsid w:val="00BC3854"/>
    <w:rsid w:val="00BC3A30"/>
    <w:rsid w:val="00BC4808"/>
    <w:rsid w:val="00BC4B72"/>
    <w:rsid w:val="00BC4C9D"/>
    <w:rsid w:val="00BC55B1"/>
    <w:rsid w:val="00BC5B42"/>
    <w:rsid w:val="00BC5DA5"/>
    <w:rsid w:val="00BC6250"/>
    <w:rsid w:val="00BC6626"/>
    <w:rsid w:val="00BC6836"/>
    <w:rsid w:val="00BC6C4F"/>
    <w:rsid w:val="00BC6E72"/>
    <w:rsid w:val="00BC71DC"/>
    <w:rsid w:val="00BC7694"/>
    <w:rsid w:val="00BC7D9E"/>
    <w:rsid w:val="00BD06B8"/>
    <w:rsid w:val="00BD09B7"/>
    <w:rsid w:val="00BD0A63"/>
    <w:rsid w:val="00BD0F5D"/>
    <w:rsid w:val="00BD0F86"/>
    <w:rsid w:val="00BD0F95"/>
    <w:rsid w:val="00BD1617"/>
    <w:rsid w:val="00BD1825"/>
    <w:rsid w:val="00BD2592"/>
    <w:rsid w:val="00BD2947"/>
    <w:rsid w:val="00BD2F2A"/>
    <w:rsid w:val="00BD318E"/>
    <w:rsid w:val="00BD31BA"/>
    <w:rsid w:val="00BD3670"/>
    <w:rsid w:val="00BD367E"/>
    <w:rsid w:val="00BD3697"/>
    <w:rsid w:val="00BD36C6"/>
    <w:rsid w:val="00BD37BB"/>
    <w:rsid w:val="00BD3B8A"/>
    <w:rsid w:val="00BD3C14"/>
    <w:rsid w:val="00BD43D6"/>
    <w:rsid w:val="00BD4448"/>
    <w:rsid w:val="00BD4E7B"/>
    <w:rsid w:val="00BD4F92"/>
    <w:rsid w:val="00BD5D63"/>
    <w:rsid w:val="00BD5F73"/>
    <w:rsid w:val="00BD63E8"/>
    <w:rsid w:val="00BD63EC"/>
    <w:rsid w:val="00BD66D9"/>
    <w:rsid w:val="00BD6980"/>
    <w:rsid w:val="00BD6EF3"/>
    <w:rsid w:val="00BD6FE7"/>
    <w:rsid w:val="00BD7B8F"/>
    <w:rsid w:val="00BD7C70"/>
    <w:rsid w:val="00BD7E08"/>
    <w:rsid w:val="00BE0031"/>
    <w:rsid w:val="00BE051E"/>
    <w:rsid w:val="00BE05F8"/>
    <w:rsid w:val="00BE086A"/>
    <w:rsid w:val="00BE0C40"/>
    <w:rsid w:val="00BE0E39"/>
    <w:rsid w:val="00BE123E"/>
    <w:rsid w:val="00BE169B"/>
    <w:rsid w:val="00BE18D1"/>
    <w:rsid w:val="00BE1DE2"/>
    <w:rsid w:val="00BE2C88"/>
    <w:rsid w:val="00BE30C6"/>
    <w:rsid w:val="00BE32A1"/>
    <w:rsid w:val="00BE3845"/>
    <w:rsid w:val="00BE3943"/>
    <w:rsid w:val="00BE3C24"/>
    <w:rsid w:val="00BE3EF8"/>
    <w:rsid w:val="00BE43DA"/>
    <w:rsid w:val="00BE4540"/>
    <w:rsid w:val="00BE46F0"/>
    <w:rsid w:val="00BE48E1"/>
    <w:rsid w:val="00BE5054"/>
    <w:rsid w:val="00BE519F"/>
    <w:rsid w:val="00BE549A"/>
    <w:rsid w:val="00BE54EC"/>
    <w:rsid w:val="00BE6003"/>
    <w:rsid w:val="00BE61E7"/>
    <w:rsid w:val="00BE6836"/>
    <w:rsid w:val="00BE6E13"/>
    <w:rsid w:val="00BF0318"/>
    <w:rsid w:val="00BF057D"/>
    <w:rsid w:val="00BF0858"/>
    <w:rsid w:val="00BF119B"/>
    <w:rsid w:val="00BF1735"/>
    <w:rsid w:val="00BF224B"/>
    <w:rsid w:val="00BF24F4"/>
    <w:rsid w:val="00BF302B"/>
    <w:rsid w:val="00BF3546"/>
    <w:rsid w:val="00BF3810"/>
    <w:rsid w:val="00BF3AA2"/>
    <w:rsid w:val="00BF3B57"/>
    <w:rsid w:val="00BF3D77"/>
    <w:rsid w:val="00BF3F1B"/>
    <w:rsid w:val="00BF3F51"/>
    <w:rsid w:val="00BF41F0"/>
    <w:rsid w:val="00BF42D8"/>
    <w:rsid w:val="00BF459D"/>
    <w:rsid w:val="00BF50BE"/>
    <w:rsid w:val="00BF52A1"/>
    <w:rsid w:val="00BF602D"/>
    <w:rsid w:val="00BF6C27"/>
    <w:rsid w:val="00BF702A"/>
    <w:rsid w:val="00BF765A"/>
    <w:rsid w:val="00BF7CF7"/>
    <w:rsid w:val="00C001D6"/>
    <w:rsid w:val="00C00490"/>
    <w:rsid w:val="00C0067D"/>
    <w:rsid w:val="00C00821"/>
    <w:rsid w:val="00C00D0F"/>
    <w:rsid w:val="00C01463"/>
    <w:rsid w:val="00C01CFC"/>
    <w:rsid w:val="00C0208D"/>
    <w:rsid w:val="00C02621"/>
    <w:rsid w:val="00C028E4"/>
    <w:rsid w:val="00C02A4A"/>
    <w:rsid w:val="00C02C42"/>
    <w:rsid w:val="00C02D10"/>
    <w:rsid w:val="00C02D82"/>
    <w:rsid w:val="00C030AB"/>
    <w:rsid w:val="00C033D8"/>
    <w:rsid w:val="00C03A04"/>
    <w:rsid w:val="00C04195"/>
    <w:rsid w:val="00C04CD8"/>
    <w:rsid w:val="00C05007"/>
    <w:rsid w:val="00C0520C"/>
    <w:rsid w:val="00C055CE"/>
    <w:rsid w:val="00C056E2"/>
    <w:rsid w:val="00C05C33"/>
    <w:rsid w:val="00C06334"/>
    <w:rsid w:val="00C069CE"/>
    <w:rsid w:val="00C06B2C"/>
    <w:rsid w:val="00C06D42"/>
    <w:rsid w:val="00C07343"/>
    <w:rsid w:val="00C07D38"/>
    <w:rsid w:val="00C10720"/>
    <w:rsid w:val="00C10F56"/>
    <w:rsid w:val="00C1156A"/>
    <w:rsid w:val="00C1160A"/>
    <w:rsid w:val="00C1202A"/>
    <w:rsid w:val="00C12257"/>
    <w:rsid w:val="00C122FF"/>
    <w:rsid w:val="00C12DA7"/>
    <w:rsid w:val="00C13065"/>
    <w:rsid w:val="00C1323B"/>
    <w:rsid w:val="00C133FB"/>
    <w:rsid w:val="00C140CB"/>
    <w:rsid w:val="00C14852"/>
    <w:rsid w:val="00C15110"/>
    <w:rsid w:val="00C157AB"/>
    <w:rsid w:val="00C15A1D"/>
    <w:rsid w:val="00C15A8A"/>
    <w:rsid w:val="00C15C79"/>
    <w:rsid w:val="00C161DA"/>
    <w:rsid w:val="00C166C0"/>
    <w:rsid w:val="00C166C8"/>
    <w:rsid w:val="00C16937"/>
    <w:rsid w:val="00C17501"/>
    <w:rsid w:val="00C178AD"/>
    <w:rsid w:val="00C17D8F"/>
    <w:rsid w:val="00C20017"/>
    <w:rsid w:val="00C20032"/>
    <w:rsid w:val="00C2008F"/>
    <w:rsid w:val="00C204FC"/>
    <w:rsid w:val="00C20789"/>
    <w:rsid w:val="00C20C25"/>
    <w:rsid w:val="00C20C9D"/>
    <w:rsid w:val="00C2101B"/>
    <w:rsid w:val="00C2139B"/>
    <w:rsid w:val="00C214BA"/>
    <w:rsid w:val="00C2284A"/>
    <w:rsid w:val="00C24332"/>
    <w:rsid w:val="00C2438E"/>
    <w:rsid w:val="00C2441E"/>
    <w:rsid w:val="00C260EC"/>
    <w:rsid w:val="00C26160"/>
    <w:rsid w:val="00C26360"/>
    <w:rsid w:val="00C27023"/>
    <w:rsid w:val="00C27D31"/>
    <w:rsid w:val="00C27D54"/>
    <w:rsid w:val="00C3024C"/>
    <w:rsid w:val="00C30472"/>
    <w:rsid w:val="00C306D3"/>
    <w:rsid w:val="00C307BC"/>
    <w:rsid w:val="00C30BD1"/>
    <w:rsid w:val="00C30E83"/>
    <w:rsid w:val="00C31113"/>
    <w:rsid w:val="00C31119"/>
    <w:rsid w:val="00C31667"/>
    <w:rsid w:val="00C316B9"/>
    <w:rsid w:val="00C31CD2"/>
    <w:rsid w:val="00C32112"/>
    <w:rsid w:val="00C3256D"/>
    <w:rsid w:val="00C32FDE"/>
    <w:rsid w:val="00C332AA"/>
    <w:rsid w:val="00C33335"/>
    <w:rsid w:val="00C34134"/>
    <w:rsid w:val="00C34224"/>
    <w:rsid w:val="00C34C18"/>
    <w:rsid w:val="00C35212"/>
    <w:rsid w:val="00C353D2"/>
    <w:rsid w:val="00C35782"/>
    <w:rsid w:val="00C35EEB"/>
    <w:rsid w:val="00C3671D"/>
    <w:rsid w:val="00C3687C"/>
    <w:rsid w:val="00C36CD8"/>
    <w:rsid w:val="00C36F53"/>
    <w:rsid w:val="00C37086"/>
    <w:rsid w:val="00C37B6D"/>
    <w:rsid w:val="00C40101"/>
    <w:rsid w:val="00C4010E"/>
    <w:rsid w:val="00C4055A"/>
    <w:rsid w:val="00C408A6"/>
    <w:rsid w:val="00C40B2F"/>
    <w:rsid w:val="00C40E12"/>
    <w:rsid w:val="00C4140B"/>
    <w:rsid w:val="00C415AF"/>
    <w:rsid w:val="00C416EC"/>
    <w:rsid w:val="00C41782"/>
    <w:rsid w:val="00C41896"/>
    <w:rsid w:val="00C429EE"/>
    <w:rsid w:val="00C42A00"/>
    <w:rsid w:val="00C42A39"/>
    <w:rsid w:val="00C4314D"/>
    <w:rsid w:val="00C43241"/>
    <w:rsid w:val="00C43410"/>
    <w:rsid w:val="00C43481"/>
    <w:rsid w:val="00C43E59"/>
    <w:rsid w:val="00C44086"/>
    <w:rsid w:val="00C44279"/>
    <w:rsid w:val="00C442BC"/>
    <w:rsid w:val="00C44339"/>
    <w:rsid w:val="00C4441F"/>
    <w:rsid w:val="00C44A69"/>
    <w:rsid w:val="00C44D08"/>
    <w:rsid w:val="00C44E66"/>
    <w:rsid w:val="00C44F93"/>
    <w:rsid w:val="00C45282"/>
    <w:rsid w:val="00C45B94"/>
    <w:rsid w:val="00C45BBE"/>
    <w:rsid w:val="00C45C3E"/>
    <w:rsid w:val="00C46000"/>
    <w:rsid w:val="00C46B06"/>
    <w:rsid w:val="00C46BCA"/>
    <w:rsid w:val="00C46CF3"/>
    <w:rsid w:val="00C477FD"/>
    <w:rsid w:val="00C47A89"/>
    <w:rsid w:val="00C47C75"/>
    <w:rsid w:val="00C508DB"/>
    <w:rsid w:val="00C5134F"/>
    <w:rsid w:val="00C516A0"/>
    <w:rsid w:val="00C518B0"/>
    <w:rsid w:val="00C51CCD"/>
    <w:rsid w:val="00C51D88"/>
    <w:rsid w:val="00C529D8"/>
    <w:rsid w:val="00C52B58"/>
    <w:rsid w:val="00C52CD4"/>
    <w:rsid w:val="00C52F47"/>
    <w:rsid w:val="00C53CF8"/>
    <w:rsid w:val="00C546D3"/>
    <w:rsid w:val="00C547F7"/>
    <w:rsid w:val="00C5538F"/>
    <w:rsid w:val="00C55902"/>
    <w:rsid w:val="00C55B73"/>
    <w:rsid w:val="00C56233"/>
    <w:rsid w:val="00C56925"/>
    <w:rsid w:val="00C56BCF"/>
    <w:rsid w:val="00C56DD4"/>
    <w:rsid w:val="00C5751B"/>
    <w:rsid w:val="00C57CB2"/>
    <w:rsid w:val="00C57FD4"/>
    <w:rsid w:val="00C60DE8"/>
    <w:rsid w:val="00C6211E"/>
    <w:rsid w:val="00C6231D"/>
    <w:rsid w:val="00C62344"/>
    <w:rsid w:val="00C62554"/>
    <w:rsid w:val="00C630BD"/>
    <w:rsid w:val="00C6386F"/>
    <w:rsid w:val="00C63A63"/>
    <w:rsid w:val="00C63E39"/>
    <w:rsid w:val="00C650D2"/>
    <w:rsid w:val="00C659C9"/>
    <w:rsid w:val="00C659CF"/>
    <w:rsid w:val="00C65BB9"/>
    <w:rsid w:val="00C65E0C"/>
    <w:rsid w:val="00C663E3"/>
    <w:rsid w:val="00C66E43"/>
    <w:rsid w:val="00C67778"/>
    <w:rsid w:val="00C67EFA"/>
    <w:rsid w:val="00C7000C"/>
    <w:rsid w:val="00C70186"/>
    <w:rsid w:val="00C70298"/>
    <w:rsid w:val="00C709C1"/>
    <w:rsid w:val="00C709E5"/>
    <w:rsid w:val="00C70C59"/>
    <w:rsid w:val="00C70CA7"/>
    <w:rsid w:val="00C70E68"/>
    <w:rsid w:val="00C71063"/>
    <w:rsid w:val="00C71B18"/>
    <w:rsid w:val="00C71C9F"/>
    <w:rsid w:val="00C71CA9"/>
    <w:rsid w:val="00C71D67"/>
    <w:rsid w:val="00C721E9"/>
    <w:rsid w:val="00C72355"/>
    <w:rsid w:val="00C728F8"/>
    <w:rsid w:val="00C72C3B"/>
    <w:rsid w:val="00C72DE3"/>
    <w:rsid w:val="00C72FDB"/>
    <w:rsid w:val="00C732F6"/>
    <w:rsid w:val="00C7340C"/>
    <w:rsid w:val="00C73746"/>
    <w:rsid w:val="00C73E8B"/>
    <w:rsid w:val="00C740C7"/>
    <w:rsid w:val="00C74112"/>
    <w:rsid w:val="00C7437B"/>
    <w:rsid w:val="00C74389"/>
    <w:rsid w:val="00C7465A"/>
    <w:rsid w:val="00C74724"/>
    <w:rsid w:val="00C749AC"/>
    <w:rsid w:val="00C74AB2"/>
    <w:rsid w:val="00C75323"/>
    <w:rsid w:val="00C75DA8"/>
    <w:rsid w:val="00C7640A"/>
    <w:rsid w:val="00C764F3"/>
    <w:rsid w:val="00C7657E"/>
    <w:rsid w:val="00C76FED"/>
    <w:rsid w:val="00C76FF9"/>
    <w:rsid w:val="00C77421"/>
    <w:rsid w:val="00C774CF"/>
    <w:rsid w:val="00C7791D"/>
    <w:rsid w:val="00C77FD5"/>
    <w:rsid w:val="00C8019A"/>
    <w:rsid w:val="00C80334"/>
    <w:rsid w:val="00C8051C"/>
    <w:rsid w:val="00C80C01"/>
    <w:rsid w:val="00C80F3B"/>
    <w:rsid w:val="00C8112D"/>
    <w:rsid w:val="00C81754"/>
    <w:rsid w:val="00C8182C"/>
    <w:rsid w:val="00C81E25"/>
    <w:rsid w:val="00C81ED7"/>
    <w:rsid w:val="00C8202C"/>
    <w:rsid w:val="00C82262"/>
    <w:rsid w:val="00C822E4"/>
    <w:rsid w:val="00C83385"/>
    <w:rsid w:val="00C83A2C"/>
    <w:rsid w:val="00C83C90"/>
    <w:rsid w:val="00C8422D"/>
    <w:rsid w:val="00C844AC"/>
    <w:rsid w:val="00C84586"/>
    <w:rsid w:val="00C84C5D"/>
    <w:rsid w:val="00C8508B"/>
    <w:rsid w:val="00C8539B"/>
    <w:rsid w:val="00C86256"/>
    <w:rsid w:val="00C86862"/>
    <w:rsid w:val="00C86A8B"/>
    <w:rsid w:val="00C86E8D"/>
    <w:rsid w:val="00C87132"/>
    <w:rsid w:val="00C87448"/>
    <w:rsid w:val="00C87809"/>
    <w:rsid w:val="00C8790A"/>
    <w:rsid w:val="00C87EBD"/>
    <w:rsid w:val="00C87FF4"/>
    <w:rsid w:val="00C90338"/>
    <w:rsid w:val="00C9038B"/>
    <w:rsid w:val="00C9081A"/>
    <w:rsid w:val="00C909D0"/>
    <w:rsid w:val="00C90B98"/>
    <w:rsid w:val="00C90DB3"/>
    <w:rsid w:val="00C90ED4"/>
    <w:rsid w:val="00C90FF7"/>
    <w:rsid w:val="00C912B1"/>
    <w:rsid w:val="00C912D5"/>
    <w:rsid w:val="00C913A2"/>
    <w:rsid w:val="00C913D6"/>
    <w:rsid w:val="00C91C42"/>
    <w:rsid w:val="00C91CF9"/>
    <w:rsid w:val="00C92139"/>
    <w:rsid w:val="00C9226F"/>
    <w:rsid w:val="00C92668"/>
    <w:rsid w:val="00C92DFF"/>
    <w:rsid w:val="00C9357A"/>
    <w:rsid w:val="00C93883"/>
    <w:rsid w:val="00C93C17"/>
    <w:rsid w:val="00C93C85"/>
    <w:rsid w:val="00C93F40"/>
    <w:rsid w:val="00C948D9"/>
    <w:rsid w:val="00C94D6A"/>
    <w:rsid w:val="00C94DD8"/>
    <w:rsid w:val="00C95A74"/>
    <w:rsid w:val="00C969AF"/>
    <w:rsid w:val="00C96EF1"/>
    <w:rsid w:val="00C97600"/>
    <w:rsid w:val="00C97AB1"/>
    <w:rsid w:val="00CA20D2"/>
    <w:rsid w:val="00CA2164"/>
    <w:rsid w:val="00CA24CE"/>
    <w:rsid w:val="00CA2570"/>
    <w:rsid w:val="00CA26BB"/>
    <w:rsid w:val="00CA2850"/>
    <w:rsid w:val="00CA3029"/>
    <w:rsid w:val="00CA30B2"/>
    <w:rsid w:val="00CA32E2"/>
    <w:rsid w:val="00CA3E50"/>
    <w:rsid w:val="00CA41FE"/>
    <w:rsid w:val="00CA4945"/>
    <w:rsid w:val="00CA49C3"/>
    <w:rsid w:val="00CA516C"/>
    <w:rsid w:val="00CA5B74"/>
    <w:rsid w:val="00CA5BBE"/>
    <w:rsid w:val="00CA5BD4"/>
    <w:rsid w:val="00CA5EE5"/>
    <w:rsid w:val="00CA6091"/>
    <w:rsid w:val="00CA75C6"/>
    <w:rsid w:val="00CA7620"/>
    <w:rsid w:val="00CA7635"/>
    <w:rsid w:val="00CA795F"/>
    <w:rsid w:val="00CA7A48"/>
    <w:rsid w:val="00CA7D1F"/>
    <w:rsid w:val="00CB0457"/>
    <w:rsid w:val="00CB04E2"/>
    <w:rsid w:val="00CB09CA"/>
    <w:rsid w:val="00CB0A05"/>
    <w:rsid w:val="00CB0A69"/>
    <w:rsid w:val="00CB0B23"/>
    <w:rsid w:val="00CB1341"/>
    <w:rsid w:val="00CB17F9"/>
    <w:rsid w:val="00CB1F5D"/>
    <w:rsid w:val="00CB29F7"/>
    <w:rsid w:val="00CB3399"/>
    <w:rsid w:val="00CB3757"/>
    <w:rsid w:val="00CB403B"/>
    <w:rsid w:val="00CB404D"/>
    <w:rsid w:val="00CB454C"/>
    <w:rsid w:val="00CB5CF0"/>
    <w:rsid w:val="00CB6325"/>
    <w:rsid w:val="00CB6CED"/>
    <w:rsid w:val="00CB7356"/>
    <w:rsid w:val="00CB7552"/>
    <w:rsid w:val="00CB7AFE"/>
    <w:rsid w:val="00CB7DC1"/>
    <w:rsid w:val="00CB7F77"/>
    <w:rsid w:val="00CC0067"/>
    <w:rsid w:val="00CC0452"/>
    <w:rsid w:val="00CC10CD"/>
    <w:rsid w:val="00CC1F72"/>
    <w:rsid w:val="00CC28AB"/>
    <w:rsid w:val="00CC29B6"/>
    <w:rsid w:val="00CC2EDA"/>
    <w:rsid w:val="00CC3003"/>
    <w:rsid w:val="00CC329D"/>
    <w:rsid w:val="00CC37A4"/>
    <w:rsid w:val="00CC394C"/>
    <w:rsid w:val="00CC3CA3"/>
    <w:rsid w:val="00CC4611"/>
    <w:rsid w:val="00CC4CE8"/>
    <w:rsid w:val="00CC539A"/>
    <w:rsid w:val="00CC5404"/>
    <w:rsid w:val="00CC5A26"/>
    <w:rsid w:val="00CC605C"/>
    <w:rsid w:val="00CC612A"/>
    <w:rsid w:val="00CC66E6"/>
    <w:rsid w:val="00CC6DAE"/>
    <w:rsid w:val="00CC700B"/>
    <w:rsid w:val="00CC7476"/>
    <w:rsid w:val="00CC7A5A"/>
    <w:rsid w:val="00CC7A78"/>
    <w:rsid w:val="00CD044C"/>
    <w:rsid w:val="00CD086C"/>
    <w:rsid w:val="00CD178F"/>
    <w:rsid w:val="00CD1894"/>
    <w:rsid w:val="00CD1DAC"/>
    <w:rsid w:val="00CD1F12"/>
    <w:rsid w:val="00CD2284"/>
    <w:rsid w:val="00CD23FA"/>
    <w:rsid w:val="00CD29EA"/>
    <w:rsid w:val="00CD2AE5"/>
    <w:rsid w:val="00CD2AE6"/>
    <w:rsid w:val="00CD2BF3"/>
    <w:rsid w:val="00CD2D9B"/>
    <w:rsid w:val="00CD2EC4"/>
    <w:rsid w:val="00CD34EC"/>
    <w:rsid w:val="00CD382C"/>
    <w:rsid w:val="00CD3984"/>
    <w:rsid w:val="00CD39A3"/>
    <w:rsid w:val="00CD3BA9"/>
    <w:rsid w:val="00CD40A5"/>
    <w:rsid w:val="00CD410F"/>
    <w:rsid w:val="00CD421B"/>
    <w:rsid w:val="00CD4396"/>
    <w:rsid w:val="00CD43A7"/>
    <w:rsid w:val="00CD5085"/>
    <w:rsid w:val="00CD513C"/>
    <w:rsid w:val="00CD51EB"/>
    <w:rsid w:val="00CD5494"/>
    <w:rsid w:val="00CD583A"/>
    <w:rsid w:val="00CD619D"/>
    <w:rsid w:val="00CD64B0"/>
    <w:rsid w:val="00CD6607"/>
    <w:rsid w:val="00CD69F2"/>
    <w:rsid w:val="00CD761F"/>
    <w:rsid w:val="00CD7BE9"/>
    <w:rsid w:val="00CD7EEC"/>
    <w:rsid w:val="00CE046F"/>
    <w:rsid w:val="00CE05CB"/>
    <w:rsid w:val="00CE092C"/>
    <w:rsid w:val="00CE0CBD"/>
    <w:rsid w:val="00CE1194"/>
    <w:rsid w:val="00CE14CD"/>
    <w:rsid w:val="00CE1640"/>
    <w:rsid w:val="00CE212B"/>
    <w:rsid w:val="00CE22B7"/>
    <w:rsid w:val="00CE26B0"/>
    <w:rsid w:val="00CE2F81"/>
    <w:rsid w:val="00CE2FD9"/>
    <w:rsid w:val="00CE3523"/>
    <w:rsid w:val="00CE3562"/>
    <w:rsid w:val="00CE3573"/>
    <w:rsid w:val="00CE366F"/>
    <w:rsid w:val="00CE3863"/>
    <w:rsid w:val="00CE3C3C"/>
    <w:rsid w:val="00CE3DA4"/>
    <w:rsid w:val="00CE40E4"/>
    <w:rsid w:val="00CE4448"/>
    <w:rsid w:val="00CE4D00"/>
    <w:rsid w:val="00CE5507"/>
    <w:rsid w:val="00CE568D"/>
    <w:rsid w:val="00CE5B6D"/>
    <w:rsid w:val="00CE5DA6"/>
    <w:rsid w:val="00CE5EB1"/>
    <w:rsid w:val="00CE633D"/>
    <w:rsid w:val="00CE65FE"/>
    <w:rsid w:val="00CE660D"/>
    <w:rsid w:val="00CE6ECF"/>
    <w:rsid w:val="00CE71F2"/>
    <w:rsid w:val="00CE7E38"/>
    <w:rsid w:val="00CE7E41"/>
    <w:rsid w:val="00CE7F26"/>
    <w:rsid w:val="00CF0179"/>
    <w:rsid w:val="00CF0CC6"/>
    <w:rsid w:val="00CF0FA8"/>
    <w:rsid w:val="00CF1F13"/>
    <w:rsid w:val="00CF29BA"/>
    <w:rsid w:val="00CF2B6E"/>
    <w:rsid w:val="00CF2BA7"/>
    <w:rsid w:val="00CF32BB"/>
    <w:rsid w:val="00CF330C"/>
    <w:rsid w:val="00CF359D"/>
    <w:rsid w:val="00CF3982"/>
    <w:rsid w:val="00CF39E0"/>
    <w:rsid w:val="00CF44B2"/>
    <w:rsid w:val="00CF49D9"/>
    <w:rsid w:val="00CF4CCF"/>
    <w:rsid w:val="00CF5037"/>
    <w:rsid w:val="00CF5061"/>
    <w:rsid w:val="00CF5151"/>
    <w:rsid w:val="00CF598E"/>
    <w:rsid w:val="00CF5E83"/>
    <w:rsid w:val="00CF5FCB"/>
    <w:rsid w:val="00CF71F5"/>
    <w:rsid w:val="00CF7880"/>
    <w:rsid w:val="00CF79DE"/>
    <w:rsid w:val="00CF7BB0"/>
    <w:rsid w:val="00CF7BE5"/>
    <w:rsid w:val="00CF7E6B"/>
    <w:rsid w:val="00D00783"/>
    <w:rsid w:val="00D009D4"/>
    <w:rsid w:val="00D00A89"/>
    <w:rsid w:val="00D01286"/>
    <w:rsid w:val="00D01C96"/>
    <w:rsid w:val="00D01DDB"/>
    <w:rsid w:val="00D0201F"/>
    <w:rsid w:val="00D020AD"/>
    <w:rsid w:val="00D025FB"/>
    <w:rsid w:val="00D02617"/>
    <w:rsid w:val="00D02C45"/>
    <w:rsid w:val="00D03415"/>
    <w:rsid w:val="00D035F6"/>
    <w:rsid w:val="00D03DA5"/>
    <w:rsid w:val="00D04151"/>
    <w:rsid w:val="00D044D2"/>
    <w:rsid w:val="00D04624"/>
    <w:rsid w:val="00D04A0C"/>
    <w:rsid w:val="00D056D7"/>
    <w:rsid w:val="00D057FB"/>
    <w:rsid w:val="00D05C6F"/>
    <w:rsid w:val="00D064AF"/>
    <w:rsid w:val="00D068F4"/>
    <w:rsid w:val="00D06C5A"/>
    <w:rsid w:val="00D07174"/>
    <w:rsid w:val="00D07328"/>
    <w:rsid w:val="00D07479"/>
    <w:rsid w:val="00D075A2"/>
    <w:rsid w:val="00D07D23"/>
    <w:rsid w:val="00D10380"/>
    <w:rsid w:val="00D1072C"/>
    <w:rsid w:val="00D10776"/>
    <w:rsid w:val="00D107D1"/>
    <w:rsid w:val="00D10955"/>
    <w:rsid w:val="00D10E5E"/>
    <w:rsid w:val="00D11035"/>
    <w:rsid w:val="00D11509"/>
    <w:rsid w:val="00D11941"/>
    <w:rsid w:val="00D122FE"/>
    <w:rsid w:val="00D12795"/>
    <w:rsid w:val="00D1297C"/>
    <w:rsid w:val="00D12A6A"/>
    <w:rsid w:val="00D12D4C"/>
    <w:rsid w:val="00D1311A"/>
    <w:rsid w:val="00D133A9"/>
    <w:rsid w:val="00D136E5"/>
    <w:rsid w:val="00D139DB"/>
    <w:rsid w:val="00D14ACA"/>
    <w:rsid w:val="00D14DC4"/>
    <w:rsid w:val="00D159C2"/>
    <w:rsid w:val="00D16009"/>
    <w:rsid w:val="00D16A4A"/>
    <w:rsid w:val="00D16CE5"/>
    <w:rsid w:val="00D16EC7"/>
    <w:rsid w:val="00D17BC2"/>
    <w:rsid w:val="00D17FF4"/>
    <w:rsid w:val="00D20060"/>
    <w:rsid w:val="00D200C6"/>
    <w:rsid w:val="00D20144"/>
    <w:rsid w:val="00D2046F"/>
    <w:rsid w:val="00D20492"/>
    <w:rsid w:val="00D20BFA"/>
    <w:rsid w:val="00D20F66"/>
    <w:rsid w:val="00D21B35"/>
    <w:rsid w:val="00D21D69"/>
    <w:rsid w:val="00D21F2F"/>
    <w:rsid w:val="00D21F76"/>
    <w:rsid w:val="00D2226D"/>
    <w:rsid w:val="00D226FB"/>
    <w:rsid w:val="00D22A57"/>
    <w:rsid w:val="00D22A74"/>
    <w:rsid w:val="00D22B2C"/>
    <w:rsid w:val="00D22B97"/>
    <w:rsid w:val="00D22ED9"/>
    <w:rsid w:val="00D233DA"/>
    <w:rsid w:val="00D234F2"/>
    <w:rsid w:val="00D23860"/>
    <w:rsid w:val="00D23AF3"/>
    <w:rsid w:val="00D245C0"/>
    <w:rsid w:val="00D2499C"/>
    <w:rsid w:val="00D24E3B"/>
    <w:rsid w:val="00D2522B"/>
    <w:rsid w:val="00D259E8"/>
    <w:rsid w:val="00D25ADF"/>
    <w:rsid w:val="00D25EE9"/>
    <w:rsid w:val="00D25FBE"/>
    <w:rsid w:val="00D26505"/>
    <w:rsid w:val="00D273AF"/>
    <w:rsid w:val="00D279B8"/>
    <w:rsid w:val="00D27BB2"/>
    <w:rsid w:val="00D30646"/>
    <w:rsid w:val="00D30933"/>
    <w:rsid w:val="00D3096A"/>
    <w:rsid w:val="00D30F2E"/>
    <w:rsid w:val="00D313E3"/>
    <w:rsid w:val="00D31464"/>
    <w:rsid w:val="00D31CDE"/>
    <w:rsid w:val="00D31D03"/>
    <w:rsid w:val="00D321E4"/>
    <w:rsid w:val="00D323BE"/>
    <w:rsid w:val="00D32846"/>
    <w:rsid w:val="00D33A5F"/>
    <w:rsid w:val="00D344D1"/>
    <w:rsid w:val="00D34899"/>
    <w:rsid w:val="00D34C39"/>
    <w:rsid w:val="00D35147"/>
    <w:rsid w:val="00D36257"/>
    <w:rsid w:val="00D364A4"/>
    <w:rsid w:val="00D367E0"/>
    <w:rsid w:val="00D36A32"/>
    <w:rsid w:val="00D36C6B"/>
    <w:rsid w:val="00D36CA3"/>
    <w:rsid w:val="00D37084"/>
    <w:rsid w:val="00D370D8"/>
    <w:rsid w:val="00D376D7"/>
    <w:rsid w:val="00D4003B"/>
    <w:rsid w:val="00D40944"/>
    <w:rsid w:val="00D40955"/>
    <w:rsid w:val="00D40B32"/>
    <w:rsid w:val="00D40EC5"/>
    <w:rsid w:val="00D4120A"/>
    <w:rsid w:val="00D4136C"/>
    <w:rsid w:val="00D414EE"/>
    <w:rsid w:val="00D415C3"/>
    <w:rsid w:val="00D41795"/>
    <w:rsid w:val="00D41865"/>
    <w:rsid w:val="00D4257B"/>
    <w:rsid w:val="00D42BE0"/>
    <w:rsid w:val="00D4303F"/>
    <w:rsid w:val="00D4319A"/>
    <w:rsid w:val="00D43337"/>
    <w:rsid w:val="00D43414"/>
    <w:rsid w:val="00D43ACD"/>
    <w:rsid w:val="00D4405A"/>
    <w:rsid w:val="00D440FE"/>
    <w:rsid w:val="00D44374"/>
    <w:rsid w:val="00D4440E"/>
    <w:rsid w:val="00D44BC2"/>
    <w:rsid w:val="00D44C5B"/>
    <w:rsid w:val="00D44D36"/>
    <w:rsid w:val="00D44FA9"/>
    <w:rsid w:val="00D45645"/>
    <w:rsid w:val="00D459BB"/>
    <w:rsid w:val="00D461AE"/>
    <w:rsid w:val="00D461EB"/>
    <w:rsid w:val="00D46D37"/>
    <w:rsid w:val="00D472EF"/>
    <w:rsid w:val="00D476B1"/>
    <w:rsid w:val="00D51B49"/>
    <w:rsid w:val="00D51CA7"/>
    <w:rsid w:val="00D525C2"/>
    <w:rsid w:val="00D5274C"/>
    <w:rsid w:val="00D527BA"/>
    <w:rsid w:val="00D52F44"/>
    <w:rsid w:val="00D52F46"/>
    <w:rsid w:val="00D5371E"/>
    <w:rsid w:val="00D5372F"/>
    <w:rsid w:val="00D53916"/>
    <w:rsid w:val="00D543D0"/>
    <w:rsid w:val="00D54ADB"/>
    <w:rsid w:val="00D552D3"/>
    <w:rsid w:val="00D5550C"/>
    <w:rsid w:val="00D55624"/>
    <w:rsid w:val="00D55896"/>
    <w:rsid w:val="00D558E0"/>
    <w:rsid w:val="00D55922"/>
    <w:rsid w:val="00D56C1A"/>
    <w:rsid w:val="00D5713A"/>
    <w:rsid w:val="00D57DD2"/>
    <w:rsid w:val="00D57E76"/>
    <w:rsid w:val="00D57FAB"/>
    <w:rsid w:val="00D600A6"/>
    <w:rsid w:val="00D602C9"/>
    <w:rsid w:val="00D60351"/>
    <w:rsid w:val="00D6069C"/>
    <w:rsid w:val="00D6071C"/>
    <w:rsid w:val="00D6079E"/>
    <w:rsid w:val="00D60B65"/>
    <w:rsid w:val="00D60CFD"/>
    <w:rsid w:val="00D614EC"/>
    <w:rsid w:val="00D61535"/>
    <w:rsid w:val="00D61D1E"/>
    <w:rsid w:val="00D61DC7"/>
    <w:rsid w:val="00D62090"/>
    <w:rsid w:val="00D622F7"/>
    <w:rsid w:val="00D625B7"/>
    <w:rsid w:val="00D62675"/>
    <w:rsid w:val="00D6280F"/>
    <w:rsid w:val="00D63110"/>
    <w:rsid w:val="00D63279"/>
    <w:rsid w:val="00D63479"/>
    <w:rsid w:val="00D6391D"/>
    <w:rsid w:val="00D63A2E"/>
    <w:rsid w:val="00D65040"/>
    <w:rsid w:val="00D65095"/>
    <w:rsid w:val="00D65134"/>
    <w:rsid w:val="00D660A0"/>
    <w:rsid w:val="00D66384"/>
    <w:rsid w:val="00D6673E"/>
    <w:rsid w:val="00D66A19"/>
    <w:rsid w:val="00D6717C"/>
    <w:rsid w:val="00D673AD"/>
    <w:rsid w:val="00D67639"/>
    <w:rsid w:val="00D704FA"/>
    <w:rsid w:val="00D70716"/>
    <w:rsid w:val="00D70803"/>
    <w:rsid w:val="00D71913"/>
    <w:rsid w:val="00D719F3"/>
    <w:rsid w:val="00D71BFC"/>
    <w:rsid w:val="00D7263A"/>
    <w:rsid w:val="00D728CD"/>
    <w:rsid w:val="00D72AB7"/>
    <w:rsid w:val="00D72C35"/>
    <w:rsid w:val="00D72C82"/>
    <w:rsid w:val="00D73190"/>
    <w:rsid w:val="00D7348C"/>
    <w:rsid w:val="00D73582"/>
    <w:rsid w:val="00D73746"/>
    <w:rsid w:val="00D73EEE"/>
    <w:rsid w:val="00D73F35"/>
    <w:rsid w:val="00D7448A"/>
    <w:rsid w:val="00D74985"/>
    <w:rsid w:val="00D74A12"/>
    <w:rsid w:val="00D74C41"/>
    <w:rsid w:val="00D757B0"/>
    <w:rsid w:val="00D7598D"/>
    <w:rsid w:val="00D7608A"/>
    <w:rsid w:val="00D765F5"/>
    <w:rsid w:val="00D766E2"/>
    <w:rsid w:val="00D7682E"/>
    <w:rsid w:val="00D7687F"/>
    <w:rsid w:val="00D77667"/>
    <w:rsid w:val="00D77FFD"/>
    <w:rsid w:val="00D80383"/>
    <w:rsid w:val="00D80BB5"/>
    <w:rsid w:val="00D80C57"/>
    <w:rsid w:val="00D80F67"/>
    <w:rsid w:val="00D817BA"/>
    <w:rsid w:val="00D8367F"/>
    <w:rsid w:val="00D837B4"/>
    <w:rsid w:val="00D837EB"/>
    <w:rsid w:val="00D83B2A"/>
    <w:rsid w:val="00D83D0E"/>
    <w:rsid w:val="00D83D42"/>
    <w:rsid w:val="00D84015"/>
    <w:rsid w:val="00D84339"/>
    <w:rsid w:val="00D84D41"/>
    <w:rsid w:val="00D85270"/>
    <w:rsid w:val="00D85D29"/>
    <w:rsid w:val="00D85E81"/>
    <w:rsid w:val="00D85F74"/>
    <w:rsid w:val="00D86814"/>
    <w:rsid w:val="00D87385"/>
    <w:rsid w:val="00D87519"/>
    <w:rsid w:val="00D87B67"/>
    <w:rsid w:val="00D90998"/>
    <w:rsid w:val="00D9129E"/>
    <w:rsid w:val="00D91305"/>
    <w:rsid w:val="00D91852"/>
    <w:rsid w:val="00D9210C"/>
    <w:rsid w:val="00D92131"/>
    <w:rsid w:val="00D92450"/>
    <w:rsid w:val="00D924A2"/>
    <w:rsid w:val="00D92657"/>
    <w:rsid w:val="00D92769"/>
    <w:rsid w:val="00D92EA1"/>
    <w:rsid w:val="00D931E5"/>
    <w:rsid w:val="00D935BF"/>
    <w:rsid w:val="00D939B0"/>
    <w:rsid w:val="00D9442E"/>
    <w:rsid w:val="00D9537A"/>
    <w:rsid w:val="00D953FD"/>
    <w:rsid w:val="00D95789"/>
    <w:rsid w:val="00D95A97"/>
    <w:rsid w:val="00D9636F"/>
    <w:rsid w:val="00D96A49"/>
    <w:rsid w:val="00D96BA1"/>
    <w:rsid w:val="00D971F1"/>
    <w:rsid w:val="00D979FA"/>
    <w:rsid w:val="00D97A02"/>
    <w:rsid w:val="00DA0460"/>
    <w:rsid w:val="00DA07F2"/>
    <w:rsid w:val="00DA0B16"/>
    <w:rsid w:val="00DA0BB0"/>
    <w:rsid w:val="00DA1556"/>
    <w:rsid w:val="00DA1817"/>
    <w:rsid w:val="00DA1946"/>
    <w:rsid w:val="00DA1E04"/>
    <w:rsid w:val="00DA1EB7"/>
    <w:rsid w:val="00DA2563"/>
    <w:rsid w:val="00DA2F2D"/>
    <w:rsid w:val="00DA326E"/>
    <w:rsid w:val="00DA38B9"/>
    <w:rsid w:val="00DA4367"/>
    <w:rsid w:val="00DA45CF"/>
    <w:rsid w:val="00DA498B"/>
    <w:rsid w:val="00DA4FA9"/>
    <w:rsid w:val="00DA50D6"/>
    <w:rsid w:val="00DA5543"/>
    <w:rsid w:val="00DA5A39"/>
    <w:rsid w:val="00DA6398"/>
    <w:rsid w:val="00DA6667"/>
    <w:rsid w:val="00DA72CA"/>
    <w:rsid w:val="00DA7354"/>
    <w:rsid w:val="00DA77AF"/>
    <w:rsid w:val="00DA77D1"/>
    <w:rsid w:val="00DA7CAA"/>
    <w:rsid w:val="00DB037C"/>
    <w:rsid w:val="00DB0A09"/>
    <w:rsid w:val="00DB0F38"/>
    <w:rsid w:val="00DB107C"/>
    <w:rsid w:val="00DB1C78"/>
    <w:rsid w:val="00DB200D"/>
    <w:rsid w:val="00DB2702"/>
    <w:rsid w:val="00DB334F"/>
    <w:rsid w:val="00DB33C0"/>
    <w:rsid w:val="00DB3C24"/>
    <w:rsid w:val="00DB3C59"/>
    <w:rsid w:val="00DB3C98"/>
    <w:rsid w:val="00DB3F19"/>
    <w:rsid w:val="00DB3F67"/>
    <w:rsid w:val="00DB442E"/>
    <w:rsid w:val="00DB4654"/>
    <w:rsid w:val="00DB4664"/>
    <w:rsid w:val="00DB47FB"/>
    <w:rsid w:val="00DB48E6"/>
    <w:rsid w:val="00DB4E3A"/>
    <w:rsid w:val="00DB5669"/>
    <w:rsid w:val="00DB587D"/>
    <w:rsid w:val="00DB619C"/>
    <w:rsid w:val="00DB6210"/>
    <w:rsid w:val="00DB631B"/>
    <w:rsid w:val="00DB64ED"/>
    <w:rsid w:val="00DB6571"/>
    <w:rsid w:val="00DB6851"/>
    <w:rsid w:val="00DB6B20"/>
    <w:rsid w:val="00DB7719"/>
    <w:rsid w:val="00DC050C"/>
    <w:rsid w:val="00DC0622"/>
    <w:rsid w:val="00DC07C4"/>
    <w:rsid w:val="00DC0857"/>
    <w:rsid w:val="00DC0883"/>
    <w:rsid w:val="00DC08C4"/>
    <w:rsid w:val="00DC0B17"/>
    <w:rsid w:val="00DC11F2"/>
    <w:rsid w:val="00DC14BF"/>
    <w:rsid w:val="00DC1A0B"/>
    <w:rsid w:val="00DC1ED4"/>
    <w:rsid w:val="00DC29A8"/>
    <w:rsid w:val="00DC408E"/>
    <w:rsid w:val="00DC4A2F"/>
    <w:rsid w:val="00DC5068"/>
    <w:rsid w:val="00DC5304"/>
    <w:rsid w:val="00DC5516"/>
    <w:rsid w:val="00DC5529"/>
    <w:rsid w:val="00DC5BD1"/>
    <w:rsid w:val="00DC64AC"/>
    <w:rsid w:val="00DC6B4D"/>
    <w:rsid w:val="00DC6C6E"/>
    <w:rsid w:val="00DC6F19"/>
    <w:rsid w:val="00DC6FCB"/>
    <w:rsid w:val="00DC737A"/>
    <w:rsid w:val="00DC7836"/>
    <w:rsid w:val="00DC7CDA"/>
    <w:rsid w:val="00DD00EA"/>
    <w:rsid w:val="00DD07A4"/>
    <w:rsid w:val="00DD09F8"/>
    <w:rsid w:val="00DD0CFF"/>
    <w:rsid w:val="00DD0F24"/>
    <w:rsid w:val="00DD14A7"/>
    <w:rsid w:val="00DD1511"/>
    <w:rsid w:val="00DD167B"/>
    <w:rsid w:val="00DD204E"/>
    <w:rsid w:val="00DD211D"/>
    <w:rsid w:val="00DD2358"/>
    <w:rsid w:val="00DD28FF"/>
    <w:rsid w:val="00DD294E"/>
    <w:rsid w:val="00DD2B50"/>
    <w:rsid w:val="00DD2E49"/>
    <w:rsid w:val="00DD334C"/>
    <w:rsid w:val="00DD33E6"/>
    <w:rsid w:val="00DD3486"/>
    <w:rsid w:val="00DD37E2"/>
    <w:rsid w:val="00DD3CC6"/>
    <w:rsid w:val="00DD4010"/>
    <w:rsid w:val="00DD4078"/>
    <w:rsid w:val="00DD43A4"/>
    <w:rsid w:val="00DD5128"/>
    <w:rsid w:val="00DD53DB"/>
    <w:rsid w:val="00DD6CCA"/>
    <w:rsid w:val="00DD6F92"/>
    <w:rsid w:val="00DD72A5"/>
    <w:rsid w:val="00DD744F"/>
    <w:rsid w:val="00DD78C6"/>
    <w:rsid w:val="00DD78FB"/>
    <w:rsid w:val="00DD7C1A"/>
    <w:rsid w:val="00DE01F1"/>
    <w:rsid w:val="00DE02BF"/>
    <w:rsid w:val="00DE0538"/>
    <w:rsid w:val="00DE0800"/>
    <w:rsid w:val="00DE0A28"/>
    <w:rsid w:val="00DE0A32"/>
    <w:rsid w:val="00DE118D"/>
    <w:rsid w:val="00DE188A"/>
    <w:rsid w:val="00DE199F"/>
    <w:rsid w:val="00DE206C"/>
    <w:rsid w:val="00DE2113"/>
    <w:rsid w:val="00DE306B"/>
    <w:rsid w:val="00DE317E"/>
    <w:rsid w:val="00DE374B"/>
    <w:rsid w:val="00DE3932"/>
    <w:rsid w:val="00DE3D56"/>
    <w:rsid w:val="00DE403D"/>
    <w:rsid w:val="00DE42D0"/>
    <w:rsid w:val="00DE444B"/>
    <w:rsid w:val="00DE499A"/>
    <w:rsid w:val="00DE4F55"/>
    <w:rsid w:val="00DE4FD2"/>
    <w:rsid w:val="00DE5023"/>
    <w:rsid w:val="00DE5132"/>
    <w:rsid w:val="00DE5CCB"/>
    <w:rsid w:val="00DE5ECD"/>
    <w:rsid w:val="00DE63BA"/>
    <w:rsid w:val="00DE6AD2"/>
    <w:rsid w:val="00DE6B47"/>
    <w:rsid w:val="00DE6C04"/>
    <w:rsid w:val="00DE715E"/>
    <w:rsid w:val="00DE740A"/>
    <w:rsid w:val="00DE7909"/>
    <w:rsid w:val="00DE7C60"/>
    <w:rsid w:val="00DF05E6"/>
    <w:rsid w:val="00DF0A8B"/>
    <w:rsid w:val="00DF0DAE"/>
    <w:rsid w:val="00DF1310"/>
    <w:rsid w:val="00DF1776"/>
    <w:rsid w:val="00DF1946"/>
    <w:rsid w:val="00DF1F9B"/>
    <w:rsid w:val="00DF22C8"/>
    <w:rsid w:val="00DF230E"/>
    <w:rsid w:val="00DF2494"/>
    <w:rsid w:val="00DF2B61"/>
    <w:rsid w:val="00DF3DD6"/>
    <w:rsid w:val="00DF43D9"/>
    <w:rsid w:val="00DF4536"/>
    <w:rsid w:val="00DF4BE1"/>
    <w:rsid w:val="00DF4F2C"/>
    <w:rsid w:val="00DF5558"/>
    <w:rsid w:val="00DF555A"/>
    <w:rsid w:val="00DF5644"/>
    <w:rsid w:val="00DF609F"/>
    <w:rsid w:val="00DF65B5"/>
    <w:rsid w:val="00DF6977"/>
    <w:rsid w:val="00DF6E86"/>
    <w:rsid w:val="00DF744E"/>
    <w:rsid w:val="00DF7915"/>
    <w:rsid w:val="00E001D7"/>
    <w:rsid w:val="00E00201"/>
    <w:rsid w:val="00E00682"/>
    <w:rsid w:val="00E00A4F"/>
    <w:rsid w:val="00E00AA1"/>
    <w:rsid w:val="00E011E7"/>
    <w:rsid w:val="00E02009"/>
    <w:rsid w:val="00E0269B"/>
    <w:rsid w:val="00E02FB7"/>
    <w:rsid w:val="00E0319F"/>
    <w:rsid w:val="00E0350C"/>
    <w:rsid w:val="00E03928"/>
    <w:rsid w:val="00E03C8A"/>
    <w:rsid w:val="00E04E2D"/>
    <w:rsid w:val="00E05246"/>
    <w:rsid w:val="00E05A9E"/>
    <w:rsid w:val="00E05D32"/>
    <w:rsid w:val="00E05DC1"/>
    <w:rsid w:val="00E062D5"/>
    <w:rsid w:val="00E0630E"/>
    <w:rsid w:val="00E0635E"/>
    <w:rsid w:val="00E066A7"/>
    <w:rsid w:val="00E06FCD"/>
    <w:rsid w:val="00E0712A"/>
    <w:rsid w:val="00E07687"/>
    <w:rsid w:val="00E07700"/>
    <w:rsid w:val="00E107FB"/>
    <w:rsid w:val="00E10C25"/>
    <w:rsid w:val="00E10DF4"/>
    <w:rsid w:val="00E115C1"/>
    <w:rsid w:val="00E11C55"/>
    <w:rsid w:val="00E121E5"/>
    <w:rsid w:val="00E12232"/>
    <w:rsid w:val="00E1225D"/>
    <w:rsid w:val="00E12D46"/>
    <w:rsid w:val="00E12D4F"/>
    <w:rsid w:val="00E12DA6"/>
    <w:rsid w:val="00E12FEC"/>
    <w:rsid w:val="00E132C9"/>
    <w:rsid w:val="00E13DAC"/>
    <w:rsid w:val="00E1405D"/>
    <w:rsid w:val="00E145E2"/>
    <w:rsid w:val="00E15573"/>
    <w:rsid w:val="00E15655"/>
    <w:rsid w:val="00E15910"/>
    <w:rsid w:val="00E15B42"/>
    <w:rsid w:val="00E15E10"/>
    <w:rsid w:val="00E15E5D"/>
    <w:rsid w:val="00E160AC"/>
    <w:rsid w:val="00E16147"/>
    <w:rsid w:val="00E1630E"/>
    <w:rsid w:val="00E168EF"/>
    <w:rsid w:val="00E16BC4"/>
    <w:rsid w:val="00E17197"/>
    <w:rsid w:val="00E17396"/>
    <w:rsid w:val="00E17859"/>
    <w:rsid w:val="00E178D9"/>
    <w:rsid w:val="00E20046"/>
    <w:rsid w:val="00E20B87"/>
    <w:rsid w:val="00E211EE"/>
    <w:rsid w:val="00E21744"/>
    <w:rsid w:val="00E217BD"/>
    <w:rsid w:val="00E21D3D"/>
    <w:rsid w:val="00E226B6"/>
    <w:rsid w:val="00E226DF"/>
    <w:rsid w:val="00E23495"/>
    <w:rsid w:val="00E238DA"/>
    <w:rsid w:val="00E23BA4"/>
    <w:rsid w:val="00E246D3"/>
    <w:rsid w:val="00E249D2"/>
    <w:rsid w:val="00E25CAD"/>
    <w:rsid w:val="00E25DAA"/>
    <w:rsid w:val="00E26347"/>
    <w:rsid w:val="00E2636D"/>
    <w:rsid w:val="00E26B11"/>
    <w:rsid w:val="00E26B46"/>
    <w:rsid w:val="00E26DE5"/>
    <w:rsid w:val="00E27CDF"/>
    <w:rsid w:val="00E27F2E"/>
    <w:rsid w:val="00E30977"/>
    <w:rsid w:val="00E30B03"/>
    <w:rsid w:val="00E30F89"/>
    <w:rsid w:val="00E31582"/>
    <w:rsid w:val="00E3167D"/>
    <w:rsid w:val="00E3196F"/>
    <w:rsid w:val="00E32FA7"/>
    <w:rsid w:val="00E337DB"/>
    <w:rsid w:val="00E345B0"/>
    <w:rsid w:val="00E3531D"/>
    <w:rsid w:val="00E35573"/>
    <w:rsid w:val="00E364EC"/>
    <w:rsid w:val="00E36850"/>
    <w:rsid w:val="00E3698D"/>
    <w:rsid w:val="00E37055"/>
    <w:rsid w:val="00E371D6"/>
    <w:rsid w:val="00E3753A"/>
    <w:rsid w:val="00E37613"/>
    <w:rsid w:val="00E37A8A"/>
    <w:rsid w:val="00E37F5F"/>
    <w:rsid w:val="00E4051C"/>
    <w:rsid w:val="00E40E88"/>
    <w:rsid w:val="00E41136"/>
    <w:rsid w:val="00E41CF1"/>
    <w:rsid w:val="00E41F7F"/>
    <w:rsid w:val="00E421ED"/>
    <w:rsid w:val="00E42349"/>
    <w:rsid w:val="00E42569"/>
    <w:rsid w:val="00E42F6B"/>
    <w:rsid w:val="00E43209"/>
    <w:rsid w:val="00E4326F"/>
    <w:rsid w:val="00E439D6"/>
    <w:rsid w:val="00E43BE0"/>
    <w:rsid w:val="00E4441D"/>
    <w:rsid w:val="00E4492D"/>
    <w:rsid w:val="00E45129"/>
    <w:rsid w:val="00E45803"/>
    <w:rsid w:val="00E45982"/>
    <w:rsid w:val="00E45F99"/>
    <w:rsid w:val="00E4680B"/>
    <w:rsid w:val="00E46B4F"/>
    <w:rsid w:val="00E46C7D"/>
    <w:rsid w:val="00E46DEB"/>
    <w:rsid w:val="00E50038"/>
    <w:rsid w:val="00E501AD"/>
    <w:rsid w:val="00E505C3"/>
    <w:rsid w:val="00E50805"/>
    <w:rsid w:val="00E50AC6"/>
    <w:rsid w:val="00E50ACC"/>
    <w:rsid w:val="00E50D27"/>
    <w:rsid w:val="00E510D2"/>
    <w:rsid w:val="00E510D5"/>
    <w:rsid w:val="00E5180F"/>
    <w:rsid w:val="00E51958"/>
    <w:rsid w:val="00E52498"/>
    <w:rsid w:val="00E5289B"/>
    <w:rsid w:val="00E52BA2"/>
    <w:rsid w:val="00E52BAE"/>
    <w:rsid w:val="00E52E48"/>
    <w:rsid w:val="00E52FC6"/>
    <w:rsid w:val="00E53A14"/>
    <w:rsid w:val="00E53D1F"/>
    <w:rsid w:val="00E53F5C"/>
    <w:rsid w:val="00E5400B"/>
    <w:rsid w:val="00E54171"/>
    <w:rsid w:val="00E54A9D"/>
    <w:rsid w:val="00E55072"/>
    <w:rsid w:val="00E558DF"/>
    <w:rsid w:val="00E55F25"/>
    <w:rsid w:val="00E56049"/>
    <w:rsid w:val="00E56146"/>
    <w:rsid w:val="00E567EF"/>
    <w:rsid w:val="00E56F12"/>
    <w:rsid w:val="00E57C7A"/>
    <w:rsid w:val="00E57EBA"/>
    <w:rsid w:val="00E6030B"/>
    <w:rsid w:val="00E60B52"/>
    <w:rsid w:val="00E60D35"/>
    <w:rsid w:val="00E61346"/>
    <w:rsid w:val="00E614F9"/>
    <w:rsid w:val="00E61726"/>
    <w:rsid w:val="00E617A6"/>
    <w:rsid w:val="00E61C7E"/>
    <w:rsid w:val="00E6255F"/>
    <w:rsid w:val="00E62A2E"/>
    <w:rsid w:val="00E62BAB"/>
    <w:rsid w:val="00E634D9"/>
    <w:rsid w:val="00E6368B"/>
    <w:rsid w:val="00E637F2"/>
    <w:rsid w:val="00E6382C"/>
    <w:rsid w:val="00E638E0"/>
    <w:rsid w:val="00E63D4D"/>
    <w:rsid w:val="00E64512"/>
    <w:rsid w:val="00E645FF"/>
    <w:rsid w:val="00E648D3"/>
    <w:rsid w:val="00E64CB0"/>
    <w:rsid w:val="00E64D3B"/>
    <w:rsid w:val="00E64D8E"/>
    <w:rsid w:val="00E65084"/>
    <w:rsid w:val="00E654C8"/>
    <w:rsid w:val="00E655F1"/>
    <w:rsid w:val="00E65BBB"/>
    <w:rsid w:val="00E65BED"/>
    <w:rsid w:val="00E66548"/>
    <w:rsid w:val="00E6670D"/>
    <w:rsid w:val="00E66788"/>
    <w:rsid w:val="00E668C0"/>
    <w:rsid w:val="00E66AA0"/>
    <w:rsid w:val="00E66CA0"/>
    <w:rsid w:val="00E67AB5"/>
    <w:rsid w:val="00E67BC8"/>
    <w:rsid w:val="00E70016"/>
    <w:rsid w:val="00E704E0"/>
    <w:rsid w:val="00E70A87"/>
    <w:rsid w:val="00E70B13"/>
    <w:rsid w:val="00E70C39"/>
    <w:rsid w:val="00E71279"/>
    <w:rsid w:val="00E715D6"/>
    <w:rsid w:val="00E7160A"/>
    <w:rsid w:val="00E717F3"/>
    <w:rsid w:val="00E71D77"/>
    <w:rsid w:val="00E71DED"/>
    <w:rsid w:val="00E72112"/>
    <w:rsid w:val="00E724D0"/>
    <w:rsid w:val="00E72B00"/>
    <w:rsid w:val="00E73626"/>
    <w:rsid w:val="00E73923"/>
    <w:rsid w:val="00E7394A"/>
    <w:rsid w:val="00E73D49"/>
    <w:rsid w:val="00E74DA1"/>
    <w:rsid w:val="00E74EE8"/>
    <w:rsid w:val="00E75B2E"/>
    <w:rsid w:val="00E75D0D"/>
    <w:rsid w:val="00E7657C"/>
    <w:rsid w:val="00E7660E"/>
    <w:rsid w:val="00E76EDF"/>
    <w:rsid w:val="00E77368"/>
    <w:rsid w:val="00E81233"/>
    <w:rsid w:val="00E8125D"/>
    <w:rsid w:val="00E815C7"/>
    <w:rsid w:val="00E8194C"/>
    <w:rsid w:val="00E81996"/>
    <w:rsid w:val="00E81BBB"/>
    <w:rsid w:val="00E824AC"/>
    <w:rsid w:val="00E82D21"/>
    <w:rsid w:val="00E82E97"/>
    <w:rsid w:val="00E831F3"/>
    <w:rsid w:val="00E83956"/>
    <w:rsid w:val="00E83B13"/>
    <w:rsid w:val="00E83C87"/>
    <w:rsid w:val="00E840F7"/>
    <w:rsid w:val="00E8420C"/>
    <w:rsid w:val="00E85459"/>
    <w:rsid w:val="00E85F9A"/>
    <w:rsid w:val="00E8737E"/>
    <w:rsid w:val="00E87498"/>
    <w:rsid w:val="00E87B10"/>
    <w:rsid w:val="00E87E6D"/>
    <w:rsid w:val="00E87E85"/>
    <w:rsid w:val="00E87F11"/>
    <w:rsid w:val="00E90292"/>
    <w:rsid w:val="00E90552"/>
    <w:rsid w:val="00E90719"/>
    <w:rsid w:val="00E90D0D"/>
    <w:rsid w:val="00E90DBF"/>
    <w:rsid w:val="00E90E2C"/>
    <w:rsid w:val="00E90E64"/>
    <w:rsid w:val="00E912ED"/>
    <w:rsid w:val="00E91306"/>
    <w:rsid w:val="00E914B3"/>
    <w:rsid w:val="00E91562"/>
    <w:rsid w:val="00E915BE"/>
    <w:rsid w:val="00E91E76"/>
    <w:rsid w:val="00E92014"/>
    <w:rsid w:val="00E92B58"/>
    <w:rsid w:val="00E92C65"/>
    <w:rsid w:val="00E941BD"/>
    <w:rsid w:val="00E94618"/>
    <w:rsid w:val="00E94709"/>
    <w:rsid w:val="00E94B36"/>
    <w:rsid w:val="00E94D4F"/>
    <w:rsid w:val="00E94DEC"/>
    <w:rsid w:val="00E94F11"/>
    <w:rsid w:val="00E951F1"/>
    <w:rsid w:val="00E95317"/>
    <w:rsid w:val="00E9598C"/>
    <w:rsid w:val="00E95A98"/>
    <w:rsid w:val="00E95B17"/>
    <w:rsid w:val="00E95F6F"/>
    <w:rsid w:val="00E96070"/>
    <w:rsid w:val="00E96A50"/>
    <w:rsid w:val="00E96AC8"/>
    <w:rsid w:val="00E96D49"/>
    <w:rsid w:val="00E96E60"/>
    <w:rsid w:val="00E973E6"/>
    <w:rsid w:val="00E974BA"/>
    <w:rsid w:val="00E97D00"/>
    <w:rsid w:val="00E97EF3"/>
    <w:rsid w:val="00EA061A"/>
    <w:rsid w:val="00EA0DE8"/>
    <w:rsid w:val="00EA0F26"/>
    <w:rsid w:val="00EA10CA"/>
    <w:rsid w:val="00EA1465"/>
    <w:rsid w:val="00EA1A03"/>
    <w:rsid w:val="00EA1F83"/>
    <w:rsid w:val="00EA20C5"/>
    <w:rsid w:val="00EA3410"/>
    <w:rsid w:val="00EA35B6"/>
    <w:rsid w:val="00EA3A32"/>
    <w:rsid w:val="00EA3CEE"/>
    <w:rsid w:val="00EA3D5B"/>
    <w:rsid w:val="00EA46E8"/>
    <w:rsid w:val="00EA46E9"/>
    <w:rsid w:val="00EA5047"/>
    <w:rsid w:val="00EA50DB"/>
    <w:rsid w:val="00EA510A"/>
    <w:rsid w:val="00EA55DF"/>
    <w:rsid w:val="00EA5A50"/>
    <w:rsid w:val="00EA5B87"/>
    <w:rsid w:val="00EA6260"/>
    <w:rsid w:val="00EA6401"/>
    <w:rsid w:val="00EA6824"/>
    <w:rsid w:val="00EA6A69"/>
    <w:rsid w:val="00EA6F1E"/>
    <w:rsid w:val="00EA6F33"/>
    <w:rsid w:val="00EA6FA8"/>
    <w:rsid w:val="00EA73FD"/>
    <w:rsid w:val="00EA787A"/>
    <w:rsid w:val="00EB034B"/>
    <w:rsid w:val="00EB069F"/>
    <w:rsid w:val="00EB0E80"/>
    <w:rsid w:val="00EB0EA4"/>
    <w:rsid w:val="00EB0F60"/>
    <w:rsid w:val="00EB184F"/>
    <w:rsid w:val="00EB1900"/>
    <w:rsid w:val="00EB1C8F"/>
    <w:rsid w:val="00EB2592"/>
    <w:rsid w:val="00EB2646"/>
    <w:rsid w:val="00EB2D9C"/>
    <w:rsid w:val="00EB2E97"/>
    <w:rsid w:val="00EB3965"/>
    <w:rsid w:val="00EB4EBE"/>
    <w:rsid w:val="00EB5527"/>
    <w:rsid w:val="00EB5AF5"/>
    <w:rsid w:val="00EB680A"/>
    <w:rsid w:val="00EB6F9B"/>
    <w:rsid w:val="00EB7645"/>
    <w:rsid w:val="00EB7A83"/>
    <w:rsid w:val="00EB7DAA"/>
    <w:rsid w:val="00EB7DC7"/>
    <w:rsid w:val="00EB7E6B"/>
    <w:rsid w:val="00EC0219"/>
    <w:rsid w:val="00EC030E"/>
    <w:rsid w:val="00EC05F0"/>
    <w:rsid w:val="00EC18EA"/>
    <w:rsid w:val="00EC19B6"/>
    <w:rsid w:val="00EC1AE5"/>
    <w:rsid w:val="00EC1EF5"/>
    <w:rsid w:val="00EC2002"/>
    <w:rsid w:val="00EC34CF"/>
    <w:rsid w:val="00EC43B5"/>
    <w:rsid w:val="00EC45C8"/>
    <w:rsid w:val="00EC47E9"/>
    <w:rsid w:val="00EC4F1F"/>
    <w:rsid w:val="00EC4F69"/>
    <w:rsid w:val="00EC554E"/>
    <w:rsid w:val="00EC55F6"/>
    <w:rsid w:val="00EC5738"/>
    <w:rsid w:val="00EC5C1F"/>
    <w:rsid w:val="00EC60BC"/>
    <w:rsid w:val="00EC62A5"/>
    <w:rsid w:val="00EC69E5"/>
    <w:rsid w:val="00EC6A39"/>
    <w:rsid w:val="00EC6C75"/>
    <w:rsid w:val="00EC6FF6"/>
    <w:rsid w:val="00EC738A"/>
    <w:rsid w:val="00EC7405"/>
    <w:rsid w:val="00EC79E8"/>
    <w:rsid w:val="00EC7A70"/>
    <w:rsid w:val="00ED032A"/>
    <w:rsid w:val="00ED0471"/>
    <w:rsid w:val="00ED0505"/>
    <w:rsid w:val="00ED0AE7"/>
    <w:rsid w:val="00ED0D8E"/>
    <w:rsid w:val="00ED0E59"/>
    <w:rsid w:val="00ED0FFA"/>
    <w:rsid w:val="00ED190F"/>
    <w:rsid w:val="00ED198F"/>
    <w:rsid w:val="00ED1C1D"/>
    <w:rsid w:val="00ED27F2"/>
    <w:rsid w:val="00ED2945"/>
    <w:rsid w:val="00ED29B4"/>
    <w:rsid w:val="00ED3771"/>
    <w:rsid w:val="00ED3FA4"/>
    <w:rsid w:val="00ED421B"/>
    <w:rsid w:val="00ED478B"/>
    <w:rsid w:val="00ED4E09"/>
    <w:rsid w:val="00ED543A"/>
    <w:rsid w:val="00ED5A73"/>
    <w:rsid w:val="00ED5AE9"/>
    <w:rsid w:val="00ED5BAA"/>
    <w:rsid w:val="00ED5DA9"/>
    <w:rsid w:val="00ED66EB"/>
    <w:rsid w:val="00ED696B"/>
    <w:rsid w:val="00ED699C"/>
    <w:rsid w:val="00ED6A0C"/>
    <w:rsid w:val="00ED75B6"/>
    <w:rsid w:val="00ED75DE"/>
    <w:rsid w:val="00EE020C"/>
    <w:rsid w:val="00EE028E"/>
    <w:rsid w:val="00EE05ED"/>
    <w:rsid w:val="00EE098E"/>
    <w:rsid w:val="00EE102C"/>
    <w:rsid w:val="00EE17E0"/>
    <w:rsid w:val="00EE1A12"/>
    <w:rsid w:val="00EE1C78"/>
    <w:rsid w:val="00EE1E62"/>
    <w:rsid w:val="00EE29EC"/>
    <w:rsid w:val="00EE36AB"/>
    <w:rsid w:val="00EE3C13"/>
    <w:rsid w:val="00EE3D2A"/>
    <w:rsid w:val="00EE40AC"/>
    <w:rsid w:val="00EE4B1A"/>
    <w:rsid w:val="00EE4D6E"/>
    <w:rsid w:val="00EE5534"/>
    <w:rsid w:val="00EE5EF4"/>
    <w:rsid w:val="00EE6084"/>
    <w:rsid w:val="00EE6091"/>
    <w:rsid w:val="00EE60B1"/>
    <w:rsid w:val="00EE69E5"/>
    <w:rsid w:val="00EE705F"/>
    <w:rsid w:val="00EE7313"/>
    <w:rsid w:val="00EE78A6"/>
    <w:rsid w:val="00EF022E"/>
    <w:rsid w:val="00EF05B3"/>
    <w:rsid w:val="00EF0C42"/>
    <w:rsid w:val="00EF0D9F"/>
    <w:rsid w:val="00EF11E0"/>
    <w:rsid w:val="00EF1550"/>
    <w:rsid w:val="00EF1AF7"/>
    <w:rsid w:val="00EF1C35"/>
    <w:rsid w:val="00EF1EB0"/>
    <w:rsid w:val="00EF25EF"/>
    <w:rsid w:val="00EF268B"/>
    <w:rsid w:val="00EF3085"/>
    <w:rsid w:val="00EF3122"/>
    <w:rsid w:val="00EF360D"/>
    <w:rsid w:val="00EF3926"/>
    <w:rsid w:val="00EF3984"/>
    <w:rsid w:val="00EF43EA"/>
    <w:rsid w:val="00EF4734"/>
    <w:rsid w:val="00EF4BAA"/>
    <w:rsid w:val="00EF4E87"/>
    <w:rsid w:val="00EF54B9"/>
    <w:rsid w:val="00EF560B"/>
    <w:rsid w:val="00EF590E"/>
    <w:rsid w:val="00EF5A43"/>
    <w:rsid w:val="00EF5C50"/>
    <w:rsid w:val="00EF5CA2"/>
    <w:rsid w:val="00EF5CA8"/>
    <w:rsid w:val="00EF5CDA"/>
    <w:rsid w:val="00EF6297"/>
    <w:rsid w:val="00EF68E0"/>
    <w:rsid w:val="00EF6B3B"/>
    <w:rsid w:val="00EF6DD8"/>
    <w:rsid w:val="00EF7013"/>
    <w:rsid w:val="00EF7790"/>
    <w:rsid w:val="00EF7B89"/>
    <w:rsid w:val="00F00246"/>
    <w:rsid w:val="00F00434"/>
    <w:rsid w:val="00F00A46"/>
    <w:rsid w:val="00F00D7E"/>
    <w:rsid w:val="00F010C7"/>
    <w:rsid w:val="00F01136"/>
    <w:rsid w:val="00F0192A"/>
    <w:rsid w:val="00F02125"/>
    <w:rsid w:val="00F021B2"/>
    <w:rsid w:val="00F025FD"/>
    <w:rsid w:val="00F02727"/>
    <w:rsid w:val="00F030A0"/>
    <w:rsid w:val="00F0343B"/>
    <w:rsid w:val="00F03838"/>
    <w:rsid w:val="00F03C9D"/>
    <w:rsid w:val="00F045A8"/>
    <w:rsid w:val="00F05035"/>
    <w:rsid w:val="00F05470"/>
    <w:rsid w:val="00F057D2"/>
    <w:rsid w:val="00F058C0"/>
    <w:rsid w:val="00F058E9"/>
    <w:rsid w:val="00F06547"/>
    <w:rsid w:val="00F06684"/>
    <w:rsid w:val="00F06960"/>
    <w:rsid w:val="00F06A8F"/>
    <w:rsid w:val="00F06B48"/>
    <w:rsid w:val="00F06D08"/>
    <w:rsid w:val="00F06DBC"/>
    <w:rsid w:val="00F07599"/>
    <w:rsid w:val="00F075D0"/>
    <w:rsid w:val="00F0791D"/>
    <w:rsid w:val="00F07BE7"/>
    <w:rsid w:val="00F07EA1"/>
    <w:rsid w:val="00F07FD7"/>
    <w:rsid w:val="00F10298"/>
    <w:rsid w:val="00F10710"/>
    <w:rsid w:val="00F107BD"/>
    <w:rsid w:val="00F109F4"/>
    <w:rsid w:val="00F10A6B"/>
    <w:rsid w:val="00F10B3D"/>
    <w:rsid w:val="00F10C25"/>
    <w:rsid w:val="00F110FC"/>
    <w:rsid w:val="00F113EF"/>
    <w:rsid w:val="00F119EA"/>
    <w:rsid w:val="00F12599"/>
    <w:rsid w:val="00F12E27"/>
    <w:rsid w:val="00F13021"/>
    <w:rsid w:val="00F13110"/>
    <w:rsid w:val="00F13180"/>
    <w:rsid w:val="00F13188"/>
    <w:rsid w:val="00F1324C"/>
    <w:rsid w:val="00F137A1"/>
    <w:rsid w:val="00F14002"/>
    <w:rsid w:val="00F145F5"/>
    <w:rsid w:val="00F1478E"/>
    <w:rsid w:val="00F1519D"/>
    <w:rsid w:val="00F1522D"/>
    <w:rsid w:val="00F1524E"/>
    <w:rsid w:val="00F157A3"/>
    <w:rsid w:val="00F158D7"/>
    <w:rsid w:val="00F175C9"/>
    <w:rsid w:val="00F17C1D"/>
    <w:rsid w:val="00F17DA2"/>
    <w:rsid w:val="00F17DBA"/>
    <w:rsid w:val="00F17F27"/>
    <w:rsid w:val="00F2035A"/>
    <w:rsid w:val="00F20459"/>
    <w:rsid w:val="00F20AD4"/>
    <w:rsid w:val="00F20CD7"/>
    <w:rsid w:val="00F20E71"/>
    <w:rsid w:val="00F20FF2"/>
    <w:rsid w:val="00F210F1"/>
    <w:rsid w:val="00F2182F"/>
    <w:rsid w:val="00F21938"/>
    <w:rsid w:val="00F219E1"/>
    <w:rsid w:val="00F21D7B"/>
    <w:rsid w:val="00F220E2"/>
    <w:rsid w:val="00F22408"/>
    <w:rsid w:val="00F22606"/>
    <w:rsid w:val="00F230CF"/>
    <w:rsid w:val="00F23568"/>
    <w:rsid w:val="00F23DA5"/>
    <w:rsid w:val="00F2424F"/>
    <w:rsid w:val="00F249A9"/>
    <w:rsid w:val="00F2518A"/>
    <w:rsid w:val="00F257CB"/>
    <w:rsid w:val="00F2586C"/>
    <w:rsid w:val="00F26935"/>
    <w:rsid w:val="00F26DAF"/>
    <w:rsid w:val="00F271B3"/>
    <w:rsid w:val="00F272B0"/>
    <w:rsid w:val="00F27606"/>
    <w:rsid w:val="00F27863"/>
    <w:rsid w:val="00F27FED"/>
    <w:rsid w:val="00F30011"/>
    <w:rsid w:val="00F301C7"/>
    <w:rsid w:val="00F3043F"/>
    <w:rsid w:val="00F30898"/>
    <w:rsid w:val="00F30C5D"/>
    <w:rsid w:val="00F312DF"/>
    <w:rsid w:val="00F3134E"/>
    <w:rsid w:val="00F31699"/>
    <w:rsid w:val="00F31AD3"/>
    <w:rsid w:val="00F32AEF"/>
    <w:rsid w:val="00F32C60"/>
    <w:rsid w:val="00F33791"/>
    <w:rsid w:val="00F33AF3"/>
    <w:rsid w:val="00F3420E"/>
    <w:rsid w:val="00F34235"/>
    <w:rsid w:val="00F34310"/>
    <w:rsid w:val="00F346C3"/>
    <w:rsid w:val="00F34ADF"/>
    <w:rsid w:val="00F34B91"/>
    <w:rsid w:val="00F34D33"/>
    <w:rsid w:val="00F34DEA"/>
    <w:rsid w:val="00F34E5D"/>
    <w:rsid w:val="00F35160"/>
    <w:rsid w:val="00F35188"/>
    <w:rsid w:val="00F3562E"/>
    <w:rsid w:val="00F3614C"/>
    <w:rsid w:val="00F3650B"/>
    <w:rsid w:val="00F36EE2"/>
    <w:rsid w:val="00F372EA"/>
    <w:rsid w:val="00F40413"/>
    <w:rsid w:val="00F40CFF"/>
    <w:rsid w:val="00F40E34"/>
    <w:rsid w:val="00F40E9F"/>
    <w:rsid w:val="00F41168"/>
    <w:rsid w:val="00F41187"/>
    <w:rsid w:val="00F414E3"/>
    <w:rsid w:val="00F42074"/>
    <w:rsid w:val="00F42156"/>
    <w:rsid w:val="00F42F45"/>
    <w:rsid w:val="00F432C5"/>
    <w:rsid w:val="00F436FB"/>
    <w:rsid w:val="00F43A41"/>
    <w:rsid w:val="00F446BC"/>
    <w:rsid w:val="00F44BCD"/>
    <w:rsid w:val="00F4534F"/>
    <w:rsid w:val="00F45C91"/>
    <w:rsid w:val="00F466A0"/>
    <w:rsid w:val="00F46B78"/>
    <w:rsid w:val="00F4760A"/>
    <w:rsid w:val="00F47920"/>
    <w:rsid w:val="00F47DE4"/>
    <w:rsid w:val="00F47E1E"/>
    <w:rsid w:val="00F47E7A"/>
    <w:rsid w:val="00F47F90"/>
    <w:rsid w:val="00F505D7"/>
    <w:rsid w:val="00F506E0"/>
    <w:rsid w:val="00F50E05"/>
    <w:rsid w:val="00F51017"/>
    <w:rsid w:val="00F510BB"/>
    <w:rsid w:val="00F510DA"/>
    <w:rsid w:val="00F51390"/>
    <w:rsid w:val="00F51407"/>
    <w:rsid w:val="00F51648"/>
    <w:rsid w:val="00F51675"/>
    <w:rsid w:val="00F51C71"/>
    <w:rsid w:val="00F51F94"/>
    <w:rsid w:val="00F520E9"/>
    <w:rsid w:val="00F521B7"/>
    <w:rsid w:val="00F528F9"/>
    <w:rsid w:val="00F52921"/>
    <w:rsid w:val="00F53477"/>
    <w:rsid w:val="00F53978"/>
    <w:rsid w:val="00F539C6"/>
    <w:rsid w:val="00F53F46"/>
    <w:rsid w:val="00F55293"/>
    <w:rsid w:val="00F553CF"/>
    <w:rsid w:val="00F555A1"/>
    <w:rsid w:val="00F555CA"/>
    <w:rsid w:val="00F55AA0"/>
    <w:rsid w:val="00F560BF"/>
    <w:rsid w:val="00F563B2"/>
    <w:rsid w:val="00F567B5"/>
    <w:rsid w:val="00F5688C"/>
    <w:rsid w:val="00F56B6A"/>
    <w:rsid w:val="00F56BC1"/>
    <w:rsid w:val="00F56E26"/>
    <w:rsid w:val="00F56E9B"/>
    <w:rsid w:val="00F56ECC"/>
    <w:rsid w:val="00F56FB7"/>
    <w:rsid w:val="00F57406"/>
    <w:rsid w:val="00F579A6"/>
    <w:rsid w:val="00F57DE9"/>
    <w:rsid w:val="00F60321"/>
    <w:rsid w:val="00F60322"/>
    <w:rsid w:val="00F607F7"/>
    <w:rsid w:val="00F60AE1"/>
    <w:rsid w:val="00F60C2D"/>
    <w:rsid w:val="00F6149C"/>
    <w:rsid w:val="00F61D98"/>
    <w:rsid w:val="00F62293"/>
    <w:rsid w:val="00F623D5"/>
    <w:rsid w:val="00F62B23"/>
    <w:rsid w:val="00F635E6"/>
    <w:rsid w:val="00F638C6"/>
    <w:rsid w:val="00F63A30"/>
    <w:rsid w:val="00F65071"/>
    <w:rsid w:val="00F651B6"/>
    <w:rsid w:val="00F65783"/>
    <w:rsid w:val="00F6591C"/>
    <w:rsid w:val="00F65B63"/>
    <w:rsid w:val="00F65BC3"/>
    <w:rsid w:val="00F65DAA"/>
    <w:rsid w:val="00F65E13"/>
    <w:rsid w:val="00F65E91"/>
    <w:rsid w:val="00F65EA3"/>
    <w:rsid w:val="00F663A6"/>
    <w:rsid w:val="00F66AA0"/>
    <w:rsid w:val="00F6748E"/>
    <w:rsid w:val="00F6759D"/>
    <w:rsid w:val="00F67EE6"/>
    <w:rsid w:val="00F7034C"/>
    <w:rsid w:val="00F70503"/>
    <w:rsid w:val="00F70602"/>
    <w:rsid w:val="00F706B9"/>
    <w:rsid w:val="00F7085D"/>
    <w:rsid w:val="00F71306"/>
    <w:rsid w:val="00F716F2"/>
    <w:rsid w:val="00F7188C"/>
    <w:rsid w:val="00F71C9E"/>
    <w:rsid w:val="00F720A2"/>
    <w:rsid w:val="00F721A9"/>
    <w:rsid w:val="00F7257C"/>
    <w:rsid w:val="00F7274E"/>
    <w:rsid w:val="00F72AA4"/>
    <w:rsid w:val="00F74509"/>
    <w:rsid w:val="00F74617"/>
    <w:rsid w:val="00F74C57"/>
    <w:rsid w:val="00F75FCF"/>
    <w:rsid w:val="00F76174"/>
    <w:rsid w:val="00F76B2A"/>
    <w:rsid w:val="00F770D6"/>
    <w:rsid w:val="00F7746F"/>
    <w:rsid w:val="00F77681"/>
    <w:rsid w:val="00F80285"/>
    <w:rsid w:val="00F80369"/>
    <w:rsid w:val="00F81555"/>
    <w:rsid w:val="00F8155B"/>
    <w:rsid w:val="00F8194A"/>
    <w:rsid w:val="00F81E38"/>
    <w:rsid w:val="00F82795"/>
    <w:rsid w:val="00F83031"/>
    <w:rsid w:val="00F83041"/>
    <w:rsid w:val="00F8327B"/>
    <w:rsid w:val="00F83572"/>
    <w:rsid w:val="00F83660"/>
    <w:rsid w:val="00F8370E"/>
    <w:rsid w:val="00F837C4"/>
    <w:rsid w:val="00F8384D"/>
    <w:rsid w:val="00F83CE2"/>
    <w:rsid w:val="00F84351"/>
    <w:rsid w:val="00F844CD"/>
    <w:rsid w:val="00F84E37"/>
    <w:rsid w:val="00F85DA2"/>
    <w:rsid w:val="00F86AFE"/>
    <w:rsid w:val="00F87211"/>
    <w:rsid w:val="00F87815"/>
    <w:rsid w:val="00F87ADE"/>
    <w:rsid w:val="00F90F50"/>
    <w:rsid w:val="00F90F99"/>
    <w:rsid w:val="00F91207"/>
    <w:rsid w:val="00F91311"/>
    <w:rsid w:val="00F91587"/>
    <w:rsid w:val="00F917A9"/>
    <w:rsid w:val="00F9215A"/>
    <w:rsid w:val="00F92358"/>
    <w:rsid w:val="00F925D7"/>
    <w:rsid w:val="00F92958"/>
    <w:rsid w:val="00F935D7"/>
    <w:rsid w:val="00F94077"/>
    <w:rsid w:val="00F94475"/>
    <w:rsid w:val="00F94691"/>
    <w:rsid w:val="00F9474D"/>
    <w:rsid w:val="00F948E3"/>
    <w:rsid w:val="00F94B9B"/>
    <w:rsid w:val="00F94DBF"/>
    <w:rsid w:val="00F9574C"/>
    <w:rsid w:val="00F9576A"/>
    <w:rsid w:val="00F95E92"/>
    <w:rsid w:val="00F962B8"/>
    <w:rsid w:val="00F965B1"/>
    <w:rsid w:val="00F96C5E"/>
    <w:rsid w:val="00F96E6F"/>
    <w:rsid w:val="00FA0045"/>
    <w:rsid w:val="00FA0262"/>
    <w:rsid w:val="00FA04F8"/>
    <w:rsid w:val="00FA0931"/>
    <w:rsid w:val="00FA0B20"/>
    <w:rsid w:val="00FA0D92"/>
    <w:rsid w:val="00FA1386"/>
    <w:rsid w:val="00FA2CD1"/>
    <w:rsid w:val="00FA3A5C"/>
    <w:rsid w:val="00FA4240"/>
    <w:rsid w:val="00FA4567"/>
    <w:rsid w:val="00FA464F"/>
    <w:rsid w:val="00FA46F7"/>
    <w:rsid w:val="00FA471C"/>
    <w:rsid w:val="00FA489F"/>
    <w:rsid w:val="00FA4934"/>
    <w:rsid w:val="00FA4A57"/>
    <w:rsid w:val="00FA4D1D"/>
    <w:rsid w:val="00FA51A7"/>
    <w:rsid w:val="00FA5561"/>
    <w:rsid w:val="00FA5708"/>
    <w:rsid w:val="00FA5871"/>
    <w:rsid w:val="00FA5B39"/>
    <w:rsid w:val="00FA639A"/>
    <w:rsid w:val="00FA6491"/>
    <w:rsid w:val="00FA654B"/>
    <w:rsid w:val="00FA67AA"/>
    <w:rsid w:val="00FA67DC"/>
    <w:rsid w:val="00FA6CD5"/>
    <w:rsid w:val="00FA7056"/>
    <w:rsid w:val="00FA7130"/>
    <w:rsid w:val="00FA7274"/>
    <w:rsid w:val="00FA7A4F"/>
    <w:rsid w:val="00FA7C06"/>
    <w:rsid w:val="00FA7E25"/>
    <w:rsid w:val="00FA7F2F"/>
    <w:rsid w:val="00FB0067"/>
    <w:rsid w:val="00FB0151"/>
    <w:rsid w:val="00FB0512"/>
    <w:rsid w:val="00FB0881"/>
    <w:rsid w:val="00FB097A"/>
    <w:rsid w:val="00FB0D85"/>
    <w:rsid w:val="00FB1441"/>
    <w:rsid w:val="00FB1790"/>
    <w:rsid w:val="00FB1E47"/>
    <w:rsid w:val="00FB2171"/>
    <w:rsid w:val="00FB21B0"/>
    <w:rsid w:val="00FB24BE"/>
    <w:rsid w:val="00FB2632"/>
    <w:rsid w:val="00FB2A96"/>
    <w:rsid w:val="00FB32D1"/>
    <w:rsid w:val="00FB40D7"/>
    <w:rsid w:val="00FB41E3"/>
    <w:rsid w:val="00FB457E"/>
    <w:rsid w:val="00FB47E7"/>
    <w:rsid w:val="00FB544C"/>
    <w:rsid w:val="00FB5E67"/>
    <w:rsid w:val="00FB6442"/>
    <w:rsid w:val="00FB64A4"/>
    <w:rsid w:val="00FB67F6"/>
    <w:rsid w:val="00FB6CFB"/>
    <w:rsid w:val="00FB75BD"/>
    <w:rsid w:val="00FB777D"/>
    <w:rsid w:val="00FB7B4B"/>
    <w:rsid w:val="00FB7E8E"/>
    <w:rsid w:val="00FC01AF"/>
    <w:rsid w:val="00FC03B4"/>
    <w:rsid w:val="00FC1052"/>
    <w:rsid w:val="00FC1ED7"/>
    <w:rsid w:val="00FC2006"/>
    <w:rsid w:val="00FC235D"/>
    <w:rsid w:val="00FC2F6E"/>
    <w:rsid w:val="00FC3CCC"/>
    <w:rsid w:val="00FC46CF"/>
    <w:rsid w:val="00FC4AAA"/>
    <w:rsid w:val="00FC4AB7"/>
    <w:rsid w:val="00FC4CEC"/>
    <w:rsid w:val="00FC4FB7"/>
    <w:rsid w:val="00FC50D1"/>
    <w:rsid w:val="00FC5786"/>
    <w:rsid w:val="00FC5FE8"/>
    <w:rsid w:val="00FC660E"/>
    <w:rsid w:val="00FC696A"/>
    <w:rsid w:val="00FC6C60"/>
    <w:rsid w:val="00FC7BBC"/>
    <w:rsid w:val="00FD0728"/>
    <w:rsid w:val="00FD0AB6"/>
    <w:rsid w:val="00FD1898"/>
    <w:rsid w:val="00FD1985"/>
    <w:rsid w:val="00FD1B3C"/>
    <w:rsid w:val="00FD1C75"/>
    <w:rsid w:val="00FD1EB7"/>
    <w:rsid w:val="00FD2470"/>
    <w:rsid w:val="00FD24D0"/>
    <w:rsid w:val="00FD2B43"/>
    <w:rsid w:val="00FD2B54"/>
    <w:rsid w:val="00FD2FB6"/>
    <w:rsid w:val="00FD3797"/>
    <w:rsid w:val="00FD52DF"/>
    <w:rsid w:val="00FD540B"/>
    <w:rsid w:val="00FD5740"/>
    <w:rsid w:val="00FD58DB"/>
    <w:rsid w:val="00FD599B"/>
    <w:rsid w:val="00FD5AE6"/>
    <w:rsid w:val="00FD61C0"/>
    <w:rsid w:val="00FD6A14"/>
    <w:rsid w:val="00FD6A4F"/>
    <w:rsid w:val="00FD6C37"/>
    <w:rsid w:val="00FD6E73"/>
    <w:rsid w:val="00FD6F43"/>
    <w:rsid w:val="00FD7033"/>
    <w:rsid w:val="00FD7329"/>
    <w:rsid w:val="00FD7AFC"/>
    <w:rsid w:val="00FD7B1A"/>
    <w:rsid w:val="00FD7D74"/>
    <w:rsid w:val="00FE0078"/>
    <w:rsid w:val="00FE05DF"/>
    <w:rsid w:val="00FE067D"/>
    <w:rsid w:val="00FE093A"/>
    <w:rsid w:val="00FE0AB6"/>
    <w:rsid w:val="00FE0C47"/>
    <w:rsid w:val="00FE2637"/>
    <w:rsid w:val="00FE2D41"/>
    <w:rsid w:val="00FE30F2"/>
    <w:rsid w:val="00FE353D"/>
    <w:rsid w:val="00FE3F05"/>
    <w:rsid w:val="00FE4010"/>
    <w:rsid w:val="00FE422F"/>
    <w:rsid w:val="00FE42EB"/>
    <w:rsid w:val="00FE4C6A"/>
    <w:rsid w:val="00FE51C3"/>
    <w:rsid w:val="00FE5525"/>
    <w:rsid w:val="00FE5CD8"/>
    <w:rsid w:val="00FE65B9"/>
    <w:rsid w:val="00FE6D25"/>
    <w:rsid w:val="00FE729A"/>
    <w:rsid w:val="00FE7A69"/>
    <w:rsid w:val="00FE7E6B"/>
    <w:rsid w:val="00FE7FB3"/>
    <w:rsid w:val="00FF002A"/>
    <w:rsid w:val="00FF011F"/>
    <w:rsid w:val="00FF013D"/>
    <w:rsid w:val="00FF0303"/>
    <w:rsid w:val="00FF03DC"/>
    <w:rsid w:val="00FF0BB3"/>
    <w:rsid w:val="00FF0EF7"/>
    <w:rsid w:val="00FF1896"/>
    <w:rsid w:val="00FF1C05"/>
    <w:rsid w:val="00FF1C10"/>
    <w:rsid w:val="00FF1F0B"/>
    <w:rsid w:val="00FF2041"/>
    <w:rsid w:val="00FF228C"/>
    <w:rsid w:val="00FF2344"/>
    <w:rsid w:val="00FF29E9"/>
    <w:rsid w:val="00FF4228"/>
    <w:rsid w:val="00FF4372"/>
    <w:rsid w:val="00FF44B9"/>
    <w:rsid w:val="00FF476B"/>
    <w:rsid w:val="00FF4846"/>
    <w:rsid w:val="00FF4A6B"/>
    <w:rsid w:val="00FF4CCD"/>
    <w:rsid w:val="00FF4E88"/>
    <w:rsid w:val="00FF4FD4"/>
    <w:rsid w:val="00FF574A"/>
    <w:rsid w:val="00FF5BE0"/>
    <w:rsid w:val="00FF6096"/>
    <w:rsid w:val="00FF617A"/>
    <w:rsid w:val="00FF68CF"/>
    <w:rsid w:val="00FF6B58"/>
    <w:rsid w:val="00FF6EB5"/>
    <w:rsid w:val="00FF7272"/>
    <w:rsid w:val="00FF739B"/>
    <w:rsid w:val="00FF771F"/>
    <w:rsid w:val="00FF7B28"/>
    <w:rsid w:val="05ED4CBD"/>
    <w:rsid w:val="09482FF4"/>
    <w:rsid w:val="09687A5F"/>
    <w:rsid w:val="4F5B474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fillcolor="white">
      <v:fill color="white"/>
    </o:shapedefaults>
    <o:shapelayout v:ext="edit">
      <o:idmap v:ext="edit" data="1"/>
    </o:shapelayout>
  </w:shapeDefaults>
  <w:decimalSymbol w:val=","/>
  <w:listSeparator w:val=";"/>
  <w14:docId w14:val="3C15F01D"/>
  <w15:docId w15:val="{2DBA32E5-AFD5-4CB6-9BFE-E44C88E3B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nhideWhenUsed="1" w:qFormat="1"/>
    <w:lsdException w:name="heading 7" w:uiPriority="0" w:unhideWhenUsed="1" w:qFormat="1"/>
    <w:lsdException w:name="heading 8" w:uiPriority="0" w:unhideWhenUsed="1" w:qFormat="1"/>
    <w:lsdException w:name="heading 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unhideWhenUsed="1" w:qFormat="1"/>
    <w:lsdException w:name="annotation text" w:uiPriority="0" w:unhideWhenUsed="1" w:qFormat="1"/>
    <w:lsdException w:name="header"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qFormat="1"/>
    <w:lsdException w:name="endnote reference"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unhideWhenUsed="1" w:qFormat="1"/>
    <w:lsdException w:name="Body Text Indent 3" w:uiPriority="0" w:unhideWhenUsed="1" w:qFormat="1"/>
    <w:lsdException w:name="Block Text" w:uiPriority="0" w:qFormat="1"/>
    <w:lsdException w:name="Hyperlink" w:unhideWhenUsed="1" w:qFormat="1"/>
    <w:lsdException w:name="FollowedHyperlink" w:unhideWhenUsed="1" w:qFormat="1"/>
    <w:lsdException w:name="Strong" w:uiPriority="0"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MS Sans Serif" w:eastAsia="Times New Roman" w:hAnsi="MS Sans Serif" w:cs="Times New Roman"/>
      <w:lang w:val="en-US"/>
    </w:rPr>
  </w:style>
  <w:style w:type="paragraph" w:styleId="1">
    <w:name w:val="heading 1"/>
    <w:basedOn w:val="a0"/>
    <w:next w:val="a0"/>
    <w:link w:val="12"/>
    <w:qFormat/>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unhideWhenUsed/>
    <w:qFormat/>
    <w:pPr>
      <w:keepNext/>
      <w:numPr>
        <w:ilvl w:val="1"/>
        <w:numId w:val="1"/>
      </w:numPr>
      <w:spacing w:before="240" w:after="60"/>
      <w:outlineLvl w:val="1"/>
    </w:pPr>
    <w:rPr>
      <w:rFonts w:ascii="Arial" w:hAnsi="Arial" w:cs="Arial"/>
      <w:b/>
      <w:bCs/>
      <w:i/>
      <w:iCs/>
      <w:kern w:val="2"/>
      <w:sz w:val="28"/>
      <w:szCs w:val="28"/>
    </w:rPr>
  </w:style>
  <w:style w:type="paragraph" w:styleId="30">
    <w:name w:val="heading 3"/>
    <w:basedOn w:val="a0"/>
    <w:next w:val="a0"/>
    <w:link w:val="31"/>
    <w:unhideWhenUsed/>
    <w:qFormat/>
    <w:pPr>
      <w:keepNext/>
      <w:keepLines/>
      <w:numPr>
        <w:ilvl w:val="2"/>
        <w:numId w:val="1"/>
      </w:numPr>
      <w:spacing w:before="200" w:line="276" w:lineRule="auto"/>
      <w:outlineLvl w:val="2"/>
    </w:pPr>
    <w:rPr>
      <w:rFonts w:ascii="Cambria" w:hAnsi="Cambria"/>
      <w:b/>
      <w:bCs/>
      <w:color w:val="4F81BD"/>
      <w:kern w:val="2"/>
      <w:lang w:eastAsia="en-US"/>
    </w:rPr>
  </w:style>
  <w:style w:type="paragraph" w:styleId="4">
    <w:name w:val="heading 4"/>
    <w:basedOn w:val="a0"/>
    <w:next w:val="a0"/>
    <w:link w:val="40"/>
    <w:unhideWhenUsed/>
    <w:qFormat/>
    <w:pPr>
      <w:keepNext/>
      <w:numPr>
        <w:ilvl w:val="3"/>
        <w:numId w:val="1"/>
      </w:numPr>
      <w:spacing w:before="240" w:after="60"/>
      <w:outlineLvl w:val="3"/>
    </w:pPr>
    <w:rPr>
      <w:rFonts w:ascii="Calibri" w:hAnsi="Calibri"/>
      <w:b/>
      <w:bCs/>
      <w:kern w:val="2"/>
      <w:sz w:val="28"/>
      <w:szCs w:val="28"/>
    </w:rPr>
  </w:style>
  <w:style w:type="paragraph" w:styleId="5">
    <w:name w:val="heading 5"/>
    <w:basedOn w:val="a0"/>
    <w:next w:val="a0"/>
    <w:link w:val="50"/>
    <w:unhideWhenUsed/>
    <w:qFormat/>
    <w:pPr>
      <w:keepNext/>
      <w:keepLines/>
      <w:numPr>
        <w:ilvl w:val="4"/>
        <w:numId w:val="1"/>
      </w:numPr>
      <w:spacing w:before="200" w:line="276" w:lineRule="auto"/>
      <w:outlineLvl w:val="4"/>
    </w:pPr>
    <w:rPr>
      <w:rFonts w:ascii="Cambria" w:hAnsi="Cambria"/>
      <w:color w:val="243F60"/>
      <w:kern w:val="2"/>
      <w:lang w:eastAsia="en-US"/>
    </w:rPr>
  </w:style>
  <w:style w:type="paragraph" w:styleId="6">
    <w:name w:val="heading 6"/>
    <w:basedOn w:val="a0"/>
    <w:next w:val="a0"/>
    <w:link w:val="60"/>
    <w:uiPriority w:val="99"/>
    <w:unhideWhenUsed/>
    <w:qFormat/>
    <w:pPr>
      <w:numPr>
        <w:ilvl w:val="5"/>
        <w:numId w:val="1"/>
      </w:numPr>
      <w:spacing w:before="240" w:after="60" w:line="276" w:lineRule="auto"/>
      <w:outlineLvl w:val="5"/>
    </w:pPr>
    <w:rPr>
      <w:rFonts w:eastAsia="Calibri"/>
      <w:b/>
      <w:bCs/>
      <w:kern w:val="2"/>
      <w:sz w:val="22"/>
      <w:szCs w:val="22"/>
      <w:lang w:eastAsia="en-US"/>
    </w:rPr>
  </w:style>
  <w:style w:type="paragraph" w:styleId="7">
    <w:name w:val="heading 7"/>
    <w:basedOn w:val="a0"/>
    <w:next w:val="a0"/>
    <w:link w:val="70"/>
    <w:unhideWhenUsed/>
    <w:qFormat/>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kern w:val="2"/>
      <w:lang w:eastAsia="en-US"/>
    </w:rPr>
  </w:style>
  <w:style w:type="paragraph" w:styleId="8">
    <w:name w:val="heading 8"/>
    <w:basedOn w:val="a0"/>
    <w:next w:val="a0"/>
    <w:link w:val="80"/>
    <w:unhideWhenUsed/>
    <w:qFormat/>
    <w:pPr>
      <w:numPr>
        <w:ilvl w:val="7"/>
        <w:numId w:val="1"/>
      </w:numPr>
      <w:spacing w:before="240" w:after="60" w:line="276" w:lineRule="auto"/>
      <w:outlineLvl w:val="7"/>
    </w:pPr>
    <w:rPr>
      <w:rFonts w:eastAsia="Calibri"/>
      <w:i/>
      <w:iCs/>
      <w:kern w:val="2"/>
      <w:lang w:eastAsia="en-US"/>
    </w:rPr>
  </w:style>
  <w:style w:type="paragraph" w:styleId="9">
    <w:name w:val="heading 9"/>
    <w:basedOn w:val="a0"/>
    <w:next w:val="a0"/>
    <w:link w:val="90"/>
    <w:uiPriority w:val="99"/>
    <w:unhideWhenUsed/>
    <w:qFormat/>
    <w:pPr>
      <w:numPr>
        <w:ilvl w:val="8"/>
        <w:numId w:val="1"/>
      </w:numPr>
      <w:spacing w:before="240" w:after="60" w:line="276" w:lineRule="auto"/>
      <w:outlineLvl w:val="8"/>
    </w:pPr>
    <w:rPr>
      <w:rFonts w:asciiTheme="majorHAnsi" w:eastAsiaTheme="majorEastAsia" w:hAnsiTheme="majorHAnsi"/>
      <w:kern w:val="2"/>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unhideWhenUsed/>
    <w:qFormat/>
    <w:rPr>
      <w:color w:val="800080"/>
      <w:u w:val="single"/>
    </w:rPr>
  </w:style>
  <w:style w:type="character" w:styleId="a5">
    <w:name w:val="footnote reference"/>
    <w:basedOn w:val="a1"/>
    <w:link w:val="13"/>
    <w:unhideWhenUsed/>
    <w:qFormat/>
    <w:rPr>
      <w:vertAlign w:val="superscript"/>
    </w:rPr>
  </w:style>
  <w:style w:type="character" w:styleId="a6">
    <w:name w:val="annotation reference"/>
    <w:basedOn w:val="a1"/>
    <w:uiPriority w:val="99"/>
    <w:unhideWhenUsed/>
    <w:qFormat/>
    <w:rPr>
      <w:sz w:val="16"/>
      <w:szCs w:val="16"/>
    </w:rPr>
  </w:style>
  <w:style w:type="character" w:styleId="a7">
    <w:name w:val="endnote reference"/>
    <w:basedOn w:val="a1"/>
    <w:uiPriority w:val="99"/>
    <w:unhideWhenUsed/>
    <w:qFormat/>
    <w:rPr>
      <w:rFonts w:cs="Times New Roman"/>
      <w:vertAlign w:val="superscript"/>
    </w:rPr>
  </w:style>
  <w:style w:type="character" w:styleId="a8">
    <w:name w:val="Emphasis"/>
    <w:basedOn w:val="a1"/>
    <w:qFormat/>
    <w:rPr>
      <w:i/>
      <w:iCs/>
    </w:rPr>
  </w:style>
  <w:style w:type="character" w:styleId="a9">
    <w:name w:val="Hyperlink"/>
    <w:basedOn w:val="a1"/>
    <w:uiPriority w:val="99"/>
    <w:unhideWhenUsed/>
    <w:qFormat/>
    <w:rPr>
      <w:color w:val="0000FF"/>
      <w:u w:val="single"/>
    </w:rPr>
  </w:style>
  <w:style w:type="character" w:styleId="aa">
    <w:name w:val="page number"/>
    <w:basedOn w:val="a1"/>
    <w:uiPriority w:val="99"/>
    <w:qFormat/>
  </w:style>
  <w:style w:type="character" w:styleId="ab">
    <w:name w:val="Strong"/>
    <w:basedOn w:val="a1"/>
    <w:qFormat/>
    <w:rPr>
      <w:b/>
      <w:bCs/>
    </w:rPr>
  </w:style>
  <w:style w:type="paragraph" w:styleId="ac">
    <w:name w:val="Balloon Text"/>
    <w:basedOn w:val="a0"/>
    <w:link w:val="14"/>
    <w:unhideWhenUsed/>
    <w:qFormat/>
    <w:rPr>
      <w:rFonts w:ascii="Tahoma" w:eastAsia="Calibri" w:hAnsi="Tahoma" w:cs="Tahoma"/>
      <w:kern w:val="2"/>
      <w:sz w:val="16"/>
      <w:szCs w:val="16"/>
      <w:lang w:eastAsia="en-US"/>
    </w:rPr>
  </w:style>
  <w:style w:type="paragraph" w:styleId="22">
    <w:name w:val="Body Text 2"/>
    <w:basedOn w:val="a0"/>
    <w:link w:val="23"/>
    <w:unhideWhenUsed/>
    <w:qFormat/>
    <w:pPr>
      <w:spacing w:after="120" w:line="480" w:lineRule="auto"/>
    </w:pPr>
    <w:rPr>
      <w:sz w:val="22"/>
      <w:szCs w:val="22"/>
      <w:lang w:eastAsia="en-US"/>
    </w:rPr>
  </w:style>
  <w:style w:type="paragraph" w:styleId="ad">
    <w:name w:val="Plain Text"/>
    <w:basedOn w:val="a0"/>
    <w:link w:val="ae"/>
    <w:unhideWhenUsed/>
    <w:qFormat/>
    <w:rPr>
      <w:rFonts w:ascii="Courier New" w:hAnsi="Courier New" w:cs="Courier New"/>
      <w:sz w:val="22"/>
      <w:szCs w:val="22"/>
      <w:lang w:eastAsia="en-US"/>
    </w:rPr>
  </w:style>
  <w:style w:type="paragraph" w:styleId="32">
    <w:name w:val="Body Text Indent 3"/>
    <w:basedOn w:val="a0"/>
    <w:link w:val="33"/>
    <w:unhideWhenUsed/>
    <w:qFormat/>
    <w:pPr>
      <w:spacing w:after="120" w:line="276" w:lineRule="auto"/>
      <w:ind w:left="283"/>
    </w:pPr>
    <w:rPr>
      <w:rFonts w:asciiTheme="minorHAnsi" w:eastAsia="Calibri" w:hAnsiTheme="minorHAnsi" w:cstheme="minorBidi"/>
      <w:kern w:val="2"/>
      <w:sz w:val="16"/>
      <w:szCs w:val="16"/>
      <w:lang w:eastAsia="en-US"/>
    </w:rPr>
  </w:style>
  <w:style w:type="paragraph" w:styleId="af">
    <w:name w:val="endnote text"/>
    <w:basedOn w:val="a0"/>
    <w:link w:val="af0"/>
    <w:uiPriority w:val="99"/>
    <w:semiHidden/>
    <w:unhideWhenUsed/>
    <w:qFormat/>
  </w:style>
  <w:style w:type="paragraph" w:styleId="af1">
    <w:name w:val="caption"/>
    <w:basedOn w:val="a0"/>
    <w:next w:val="a0"/>
    <w:link w:val="af2"/>
    <w:unhideWhenUsed/>
    <w:qFormat/>
    <w:pPr>
      <w:spacing w:after="200"/>
    </w:pPr>
    <w:rPr>
      <w:rFonts w:eastAsia="Calibri"/>
      <w:b/>
      <w:bCs/>
      <w:color w:val="4F81BD"/>
      <w:kern w:val="2"/>
      <w:sz w:val="18"/>
      <w:szCs w:val="18"/>
      <w:lang w:eastAsia="en-US"/>
    </w:rPr>
  </w:style>
  <w:style w:type="paragraph" w:styleId="af3">
    <w:name w:val="annotation text"/>
    <w:basedOn w:val="a0"/>
    <w:link w:val="af4"/>
    <w:unhideWhenUsed/>
    <w:qFormat/>
    <w:pPr>
      <w:spacing w:after="200"/>
    </w:pPr>
    <w:rPr>
      <w:rFonts w:asciiTheme="minorHAnsi" w:eastAsia="Calibri" w:hAnsiTheme="minorHAnsi" w:cstheme="minorBidi"/>
      <w:kern w:val="2"/>
      <w:sz w:val="22"/>
      <w:szCs w:val="22"/>
      <w:lang w:eastAsia="en-US"/>
    </w:rPr>
  </w:style>
  <w:style w:type="paragraph" w:styleId="15">
    <w:name w:val="index 1"/>
    <w:basedOn w:val="a0"/>
    <w:next w:val="a0"/>
    <w:uiPriority w:val="99"/>
    <w:semiHidden/>
    <w:unhideWhenUsed/>
    <w:qFormat/>
    <w:pPr>
      <w:ind w:left="200" w:hanging="200"/>
    </w:pPr>
  </w:style>
  <w:style w:type="paragraph" w:styleId="af5">
    <w:name w:val="annotation subject"/>
    <w:basedOn w:val="af3"/>
    <w:next w:val="af3"/>
    <w:link w:val="af6"/>
    <w:uiPriority w:val="99"/>
    <w:unhideWhenUsed/>
    <w:qFormat/>
    <w:rPr>
      <w:b/>
      <w:bCs/>
    </w:rPr>
  </w:style>
  <w:style w:type="paragraph" w:styleId="af7">
    <w:name w:val="Document Map"/>
    <w:basedOn w:val="a0"/>
    <w:link w:val="af8"/>
    <w:unhideWhenUsed/>
    <w:qFormat/>
    <w:rPr>
      <w:rFonts w:ascii="Tahoma" w:eastAsia="Calibri" w:hAnsi="Tahoma" w:cs="Tahoma"/>
      <w:kern w:val="2"/>
      <w:sz w:val="16"/>
      <w:szCs w:val="16"/>
      <w:lang w:eastAsia="en-US"/>
    </w:rPr>
  </w:style>
  <w:style w:type="paragraph" w:styleId="af9">
    <w:name w:val="footnote text"/>
    <w:basedOn w:val="a0"/>
    <w:link w:val="afa"/>
    <w:unhideWhenUsed/>
    <w:qFormat/>
    <w:rPr>
      <w:sz w:val="22"/>
      <w:szCs w:val="22"/>
      <w:lang w:eastAsia="en-US"/>
    </w:rPr>
  </w:style>
  <w:style w:type="paragraph" w:styleId="81">
    <w:name w:val="toc 8"/>
    <w:basedOn w:val="a0"/>
    <w:next w:val="a0"/>
    <w:uiPriority w:val="39"/>
    <w:unhideWhenUsed/>
    <w:qFormat/>
    <w:pPr>
      <w:spacing w:line="276" w:lineRule="auto"/>
      <w:ind w:left="1440"/>
    </w:pPr>
    <w:rPr>
      <w:rFonts w:asciiTheme="minorHAnsi" w:hAnsiTheme="minorHAnsi" w:cstheme="minorHAnsi"/>
      <w:kern w:val="2"/>
      <w:lang w:eastAsia="en-US"/>
    </w:rPr>
  </w:style>
  <w:style w:type="paragraph" w:styleId="afb">
    <w:name w:val="header"/>
    <w:basedOn w:val="a0"/>
    <w:link w:val="afc"/>
    <w:uiPriority w:val="99"/>
    <w:unhideWhenUsed/>
    <w:qFormat/>
    <w:pPr>
      <w:tabs>
        <w:tab w:val="center" w:pos="4677"/>
        <w:tab w:val="right" w:pos="9355"/>
      </w:tabs>
    </w:pPr>
    <w:rPr>
      <w:rFonts w:asciiTheme="minorHAnsi" w:eastAsia="Calibri" w:hAnsiTheme="minorHAnsi" w:cstheme="minorBidi"/>
      <w:kern w:val="2"/>
      <w:lang w:eastAsia="en-US"/>
    </w:rPr>
  </w:style>
  <w:style w:type="paragraph" w:styleId="91">
    <w:name w:val="toc 9"/>
    <w:basedOn w:val="a0"/>
    <w:next w:val="a0"/>
    <w:uiPriority w:val="39"/>
    <w:unhideWhenUsed/>
    <w:qFormat/>
    <w:pPr>
      <w:spacing w:line="276" w:lineRule="auto"/>
      <w:ind w:left="1680"/>
    </w:pPr>
    <w:rPr>
      <w:rFonts w:asciiTheme="minorHAnsi" w:hAnsiTheme="minorHAnsi" w:cstheme="minorHAnsi"/>
      <w:kern w:val="2"/>
      <w:lang w:eastAsia="en-US"/>
    </w:rPr>
  </w:style>
  <w:style w:type="paragraph" w:styleId="71">
    <w:name w:val="toc 7"/>
    <w:basedOn w:val="a0"/>
    <w:next w:val="a0"/>
    <w:uiPriority w:val="39"/>
    <w:unhideWhenUsed/>
    <w:qFormat/>
    <w:pPr>
      <w:spacing w:after="100" w:line="276" w:lineRule="auto"/>
      <w:ind w:left="1440"/>
    </w:pPr>
    <w:rPr>
      <w:rFonts w:eastAsia="Calibri"/>
      <w:kern w:val="2"/>
      <w:lang w:eastAsia="en-US"/>
    </w:rPr>
  </w:style>
  <w:style w:type="paragraph" w:styleId="afd">
    <w:name w:val="Body Text"/>
    <w:basedOn w:val="a0"/>
    <w:link w:val="afe"/>
    <w:unhideWhenUsed/>
    <w:qFormat/>
    <w:pPr>
      <w:widowControl w:val="0"/>
      <w:snapToGrid w:val="0"/>
      <w:jc w:val="center"/>
    </w:pPr>
    <w:rPr>
      <w:b/>
      <w:snapToGrid w:val="0"/>
      <w:sz w:val="28"/>
      <w:szCs w:val="22"/>
      <w:lang w:eastAsia="en-US"/>
    </w:rPr>
  </w:style>
  <w:style w:type="paragraph" w:styleId="aff">
    <w:name w:val="index heading"/>
    <w:basedOn w:val="a0"/>
    <w:next w:val="15"/>
    <w:qFormat/>
    <w:pPr>
      <w:suppressAutoHyphens/>
    </w:pPr>
    <w:rPr>
      <w:rFonts w:ascii="Times New Roman" w:hAnsi="Times New Roman"/>
      <w:sz w:val="24"/>
      <w:szCs w:val="24"/>
      <w:lang w:val="ru-RU" w:eastAsia="ar-SA"/>
    </w:rPr>
  </w:style>
  <w:style w:type="paragraph" w:styleId="16">
    <w:name w:val="toc 1"/>
    <w:basedOn w:val="a0"/>
    <w:next w:val="a0"/>
    <w:uiPriority w:val="39"/>
    <w:unhideWhenUsed/>
    <w:qFormat/>
    <w:pPr>
      <w:tabs>
        <w:tab w:val="left" w:pos="480"/>
        <w:tab w:val="right" w:leader="dot" w:pos="9072"/>
      </w:tabs>
      <w:ind w:right="-1"/>
    </w:pPr>
    <w:rPr>
      <w:rFonts w:eastAsia="Calibri"/>
      <w:b/>
      <w:kern w:val="2"/>
      <w:sz w:val="22"/>
      <w:szCs w:val="22"/>
      <w:lang w:val="ru-RU" w:eastAsia="en-US"/>
    </w:rPr>
  </w:style>
  <w:style w:type="paragraph" w:styleId="61">
    <w:name w:val="toc 6"/>
    <w:basedOn w:val="a0"/>
    <w:next w:val="a0"/>
    <w:uiPriority w:val="39"/>
    <w:unhideWhenUsed/>
    <w:qFormat/>
    <w:pPr>
      <w:spacing w:line="276" w:lineRule="auto"/>
      <w:ind w:left="960"/>
    </w:pPr>
    <w:rPr>
      <w:rFonts w:asciiTheme="minorHAnsi" w:hAnsiTheme="minorHAnsi" w:cstheme="minorHAnsi"/>
      <w:kern w:val="2"/>
      <w:lang w:eastAsia="en-US"/>
    </w:rPr>
  </w:style>
  <w:style w:type="paragraph" w:styleId="34">
    <w:name w:val="toc 3"/>
    <w:basedOn w:val="a0"/>
    <w:next w:val="a0"/>
    <w:uiPriority w:val="39"/>
    <w:unhideWhenUsed/>
    <w:qFormat/>
    <w:pPr>
      <w:tabs>
        <w:tab w:val="left" w:pos="709"/>
        <w:tab w:val="right" w:leader="dot" w:pos="9072"/>
      </w:tabs>
      <w:spacing w:after="100" w:line="276" w:lineRule="auto"/>
      <w:jc w:val="both"/>
    </w:pPr>
    <w:rPr>
      <w:rFonts w:eastAsia="Calibri"/>
      <w:kern w:val="2"/>
      <w:lang w:eastAsia="en-US"/>
    </w:rPr>
  </w:style>
  <w:style w:type="paragraph" w:styleId="24">
    <w:name w:val="toc 2"/>
    <w:basedOn w:val="a0"/>
    <w:next w:val="a0"/>
    <w:uiPriority w:val="39"/>
    <w:qFormat/>
    <w:pPr>
      <w:tabs>
        <w:tab w:val="left" w:pos="0"/>
        <w:tab w:val="left" w:pos="142"/>
        <w:tab w:val="left" w:pos="720"/>
        <w:tab w:val="right" w:leader="dot" w:pos="9072"/>
      </w:tabs>
      <w:suppressAutoHyphens/>
      <w:spacing w:after="120"/>
      <w:ind w:left="142" w:right="-142"/>
      <w:jc w:val="both"/>
    </w:pPr>
    <w:rPr>
      <w:rFonts w:ascii="Times New Roman" w:hAnsi="Times New Roman"/>
      <w:sz w:val="24"/>
      <w:szCs w:val="24"/>
      <w:lang w:val="ru-RU"/>
    </w:rPr>
  </w:style>
  <w:style w:type="paragraph" w:styleId="41">
    <w:name w:val="toc 4"/>
    <w:basedOn w:val="a0"/>
    <w:next w:val="a0"/>
    <w:uiPriority w:val="39"/>
    <w:qFormat/>
    <w:pPr>
      <w:ind w:left="720"/>
      <w:jc w:val="center"/>
    </w:pPr>
    <w:rPr>
      <w:sz w:val="18"/>
      <w:szCs w:val="18"/>
    </w:rPr>
  </w:style>
  <w:style w:type="paragraph" w:styleId="51">
    <w:name w:val="toc 5"/>
    <w:basedOn w:val="a0"/>
    <w:next w:val="a0"/>
    <w:uiPriority w:val="39"/>
    <w:qFormat/>
    <w:pPr>
      <w:ind w:left="960"/>
    </w:pPr>
  </w:style>
  <w:style w:type="paragraph" w:styleId="aff0">
    <w:name w:val="Body Text First Indent"/>
    <w:basedOn w:val="afd"/>
    <w:link w:val="aff1"/>
    <w:uiPriority w:val="99"/>
    <w:unhideWhenUsed/>
    <w:qFormat/>
    <w:pPr>
      <w:widowControl/>
      <w:snapToGrid/>
      <w:spacing w:after="200" w:line="276" w:lineRule="auto"/>
      <w:ind w:firstLine="360"/>
      <w:jc w:val="left"/>
    </w:pPr>
  </w:style>
  <w:style w:type="paragraph" w:styleId="aff2">
    <w:name w:val="Body Text Indent"/>
    <w:basedOn w:val="a0"/>
    <w:link w:val="aff3"/>
    <w:unhideWhenUsed/>
    <w:qFormat/>
    <w:pPr>
      <w:spacing w:after="120" w:line="276" w:lineRule="auto"/>
      <w:ind w:left="283"/>
    </w:pPr>
    <w:rPr>
      <w:rFonts w:eastAsia="Calibri"/>
      <w:kern w:val="2"/>
      <w:lang w:eastAsia="en-US"/>
    </w:rPr>
  </w:style>
  <w:style w:type="paragraph" w:styleId="aff4">
    <w:name w:val="List Bullet"/>
    <w:basedOn w:val="a0"/>
    <w:link w:val="aff5"/>
    <w:uiPriority w:val="99"/>
    <w:unhideWhenUsed/>
    <w:qFormat/>
    <w:pPr>
      <w:suppressAutoHyphens/>
      <w:autoSpaceDE w:val="0"/>
      <w:autoSpaceDN w:val="0"/>
      <w:adjustRightInd w:val="0"/>
      <w:spacing w:line="360" w:lineRule="auto"/>
      <w:ind w:firstLine="709"/>
      <w:jc w:val="both"/>
    </w:pPr>
    <w:rPr>
      <w:rFonts w:eastAsiaTheme="minorHAnsi"/>
      <w:color w:val="000000" w:themeColor="text1"/>
      <w:lang w:eastAsia="en-US"/>
    </w:rPr>
  </w:style>
  <w:style w:type="paragraph" w:styleId="3">
    <w:name w:val="List Bullet 3"/>
    <w:basedOn w:val="a0"/>
    <w:uiPriority w:val="99"/>
    <w:qFormat/>
    <w:pPr>
      <w:numPr>
        <w:numId w:val="2"/>
      </w:numPr>
      <w:tabs>
        <w:tab w:val="clear" w:pos="926"/>
      </w:tabs>
      <w:spacing w:before="120"/>
      <w:ind w:left="1021" w:hanging="284"/>
      <w:jc w:val="both"/>
    </w:pPr>
    <w:rPr>
      <w:rFonts w:ascii="Times New Roman" w:hAnsi="Times New Roman"/>
      <w:sz w:val="24"/>
      <w:lang w:val="ru-RU"/>
    </w:rPr>
  </w:style>
  <w:style w:type="paragraph" w:styleId="aff6">
    <w:name w:val="Title"/>
    <w:basedOn w:val="a0"/>
    <w:next w:val="a0"/>
    <w:link w:val="aff7"/>
    <w:qFormat/>
    <w:pPr>
      <w:pBdr>
        <w:bottom w:val="single" w:sz="8" w:space="4" w:color="4F81BD" w:themeColor="accent1"/>
      </w:pBdr>
      <w:spacing w:after="300"/>
      <w:contextualSpacing/>
    </w:pPr>
    <w:rPr>
      <w:rFonts w:ascii="Cambria" w:hAnsi="Cambria"/>
      <w:b/>
      <w:bCs/>
      <w:kern w:val="28"/>
      <w:sz w:val="32"/>
      <w:szCs w:val="32"/>
      <w:lang w:eastAsia="en-US"/>
    </w:rPr>
  </w:style>
  <w:style w:type="paragraph" w:styleId="aff8">
    <w:name w:val="footer"/>
    <w:basedOn w:val="a0"/>
    <w:link w:val="aff9"/>
    <w:uiPriority w:val="99"/>
    <w:unhideWhenUsed/>
    <w:qFormat/>
    <w:pPr>
      <w:tabs>
        <w:tab w:val="center" w:pos="4677"/>
        <w:tab w:val="right" w:pos="9355"/>
      </w:tabs>
    </w:pPr>
    <w:rPr>
      <w:rFonts w:asciiTheme="minorHAnsi" w:eastAsia="Calibri" w:hAnsiTheme="minorHAnsi" w:cstheme="minorBidi"/>
      <w:kern w:val="2"/>
      <w:lang w:eastAsia="en-US"/>
    </w:rPr>
  </w:style>
  <w:style w:type="paragraph" w:styleId="a">
    <w:name w:val="List Number"/>
    <w:basedOn w:val="a0"/>
    <w:uiPriority w:val="99"/>
    <w:qFormat/>
    <w:pPr>
      <w:numPr>
        <w:numId w:val="3"/>
      </w:numPr>
    </w:pPr>
    <w:rPr>
      <w:rFonts w:ascii="Times New Roman" w:hAnsi="Times New Roman"/>
      <w:sz w:val="24"/>
      <w:szCs w:val="24"/>
      <w:lang w:val="ru-RU"/>
    </w:rPr>
  </w:style>
  <w:style w:type="paragraph" w:styleId="25">
    <w:name w:val="List Number 2"/>
    <w:basedOn w:val="a0"/>
    <w:uiPriority w:val="99"/>
    <w:qFormat/>
    <w:pPr>
      <w:tabs>
        <w:tab w:val="left" w:pos="720"/>
      </w:tabs>
      <w:ind w:left="720" w:hanging="360"/>
    </w:pPr>
    <w:rPr>
      <w:rFonts w:ascii="Times New Roman" w:hAnsi="Times New Roman"/>
      <w:sz w:val="24"/>
      <w:szCs w:val="24"/>
      <w:lang w:val="ru-RU"/>
    </w:rPr>
  </w:style>
  <w:style w:type="paragraph" w:styleId="affa">
    <w:name w:val="List"/>
    <w:basedOn w:val="a0"/>
    <w:link w:val="affb"/>
    <w:uiPriority w:val="99"/>
    <w:qFormat/>
    <w:pPr>
      <w:spacing w:after="60"/>
      <w:jc w:val="both"/>
    </w:pPr>
    <w:rPr>
      <w:snapToGrid w:val="0"/>
      <w:lang w:eastAsia="en-US"/>
    </w:rPr>
  </w:style>
  <w:style w:type="paragraph" w:styleId="affc">
    <w:name w:val="Normal (Web)"/>
    <w:basedOn w:val="a0"/>
    <w:link w:val="affd"/>
    <w:uiPriority w:val="99"/>
    <w:unhideWhenUsed/>
    <w:qFormat/>
    <w:pPr>
      <w:shd w:val="clear" w:color="auto" w:fill="FFFFFF"/>
      <w:suppressAutoHyphens/>
      <w:spacing w:before="109" w:after="109"/>
      <w:jc w:val="center"/>
    </w:pPr>
    <w:rPr>
      <w:rFonts w:ascii="Times New Roman" w:hAnsi="Times New Roman"/>
      <w:kern w:val="2"/>
      <w:shd w:val="clear" w:color="auto" w:fill="FFFFFF"/>
      <w:lang w:val="ru-RU" w:eastAsia="ar-SA"/>
    </w:rPr>
  </w:style>
  <w:style w:type="paragraph" w:styleId="35">
    <w:name w:val="Body Text 3"/>
    <w:basedOn w:val="a0"/>
    <w:link w:val="36"/>
    <w:qFormat/>
    <w:pPr>
      <w:ind w:right="850"/>
      <w:jc w:val="both"/>
    </w:pPr>
  </w:style>
  <w:style w:type="paragraph" w:styleId="26">
    <w:name w:val="Body Text Indent 2"/>
    <w:basedOn w:val="a0"/>
    <w:link w:val="27"/>
    <w:unhideWhenUsed/>
    <w:qFormat/>
    <w:pPr>
      <w:spacing w:after="120" w:line="480" w:lineRule="auto"/>
      <w:ind w:left="283"/>
    </w:pPr>
    <w:rPr>
      <w:lang w:eastAsia="en-US"/>
    </w:rPr>
  </w:style>
  <w:style w:type="paragraph" w:styleId="affe">
    <w:name w:val="Subtitle"/>
    <w:basedOn w:val="a0"/>
    <w:next w:val="a0"/>
    <w:link w:val="afff"/>
    <w:uiPriority w:val="11"/>
    <w:qFormat/>
    <w:pPr>
      <w:spacing w:after="200" w:line="276" w:lineRule="auto"/>
    </w:pPr>
    <w:rPr>
      <w:b/>
      <w:bCs/>
      <w:lang w:eastAsia="en-US"/>
    </w:rPr>
  </w:style>
  <w:style w:type="paragraph" w:styleId="HTML">
    <w:name w:val="HTML Preformatted"/>
    <w:basedOn w:val="a0"/>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0">
    <w:name w:val="Block Text"/>
    <w:basedOn w:val="a0"/>
    <w:qFormat/>
    <w:pPr>
      <w:widowControl w:val="0"/>
      <w:autoSpaceDE w:val="0"/>
      <w:autoSpaceDN w:val="0"/>
      <w:adjustRightInd w:val="0"/>
      <w:ind w:left="113" w:right="113"/>
      <w:jc w:val="center"/>
    </w:pPr>
    <w:rPr>
      <w:rFonts w:ascii="Times New Roman" w:hAnsi="Times New Roman"/>
      <w:sz w:val="24"/>
      <w:szCs w:val="24"/>
      <w:lang w:val="ru-RU"/>
    </w:rPr>
  </w:style>
  <w:style w:type="table" w:styleId="aff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basedOn w:val="a1"/>
    <w:link w:val="1"/>
    <w:qFormat/>
    <w:rPr>
      <w:rFonts w:ascii="Arial" w:eastAsia="Times New Roman" w:hAnsi="Arial" w:cs="Arial"/>
      <w:b/>
      <w:bCs/>
      <w:kern w:val="32"/>
      <w:sz w:val="32"/>
      <w:szCs w:val="32"/>
      <w:lang w:val="en-US" w:eastAsia="ru-RU"/>
    </w:rPr>
  </w:style>
  <w:style w:type="character" w:customStyle="1" w:styleId="21">
    <w:name w:val="Заголовок 2 Знак"/>
    <w:basedOn w:val="a1"/>
    <w:link w:val="20"/>
    <w:qFormat/>
    <w:rPr>
      <w:rFonts w:ascii="Arial" w:eastAsia="Times New Roman" w:hAnsi="Arial" w:cs="Arial"/>
      <w:b/>
      <w:bCs/>
      <w:i/>
      <w:iCs/>
      <w:kern w:val="2"/>
      <w:sz w:val="28"/>
      <w:szCs w:val="28"/>
      <w:lang w:val="en-US" w:eastAsia="ru-RU"/>
    </w:rPr>
  </w:style>
  <w:style w:type="character" w:customStyle="1" w:styleId="31">
    <w:name w:val="Заголовок 3 Знак"/>
    <w:basedOn w:val="a1"/>
    <w:link w:val="30"/>
    <w:qFormat/>
    <w:rPr>
      <w:rFonts w:ascii="Cambria" w:eastAsia="Times New Roman" w:hAnsi="Cambria" w:cs="Times New Roman"/>
      <w:b/>
      <w:bCs/>
      <w:color w:val="4F81BD"/>
      <w:kern w:val="2"/>
      <w:sz w:val="20"/>
      <w:szCs w:val="20"/>
      <w:lang w:val="en-US"/>
    </w:rPr>
  </w:style>
  <w:style w:type="character" w:customStyle="1" w:styleId="40">
    <w:name w:val="Заголовок 4 Знак"/>
    <w:basedOn w:val="a1"/>
    <w:link w:val="4"/>
    <w:uiPriority w:val="9"/>
    <w:qFormat/>
    <w:rPr>
      <w:rFonts w:ascii="Calibri" w:eastAsia="Times New Roman" w:hAnsi="Calibri" w:cs="Times New Roman"/>
      <w:b/>
      <w:bCs/>
      <w:kern w:val="2"/>
      <w:sz w:val="28"/>
      <w:szCs w:val="28"/>
      <w:lang w:val="en-US" w:eastAsia="ru-RU"/>
    </w:rPr>
  </w:style>
  <w:style w:type="character" w:customStyle="1" w:styleId="50">
    <w:name w:val="Заголовок 5 Знак"/>
    <w:basedOn w:val="a1"/>
    <w:link w:val="5"/>
    <w:qFormat/>
    <w:rPr>
      <w:rFonts w:ascii="Cambria" w:eastAsia="Times New Roman" w:hAnsi="Cambria" w:cs="Times New Roman"/>
      <w:color w:val="243F60"/>
      <w:kern w:val="2"/>
      <w:sz w:val="20"/>
      <w:szCs w:val="20"/>
      <w:lang w:val="en-US"/>
    </w:rPr>
  </w:style>
  <w:style w:type="character" w:customStyle="1" w:styleId="60">
    <w:name w:val="Заголовок 6 Знак"/>
    <w:basedOn w:val="a1"/>
    <w:link w:val="6"/>
    <w:uiPriority w:val="99"/>
    <w:qFormat/>
    <w:rPr>
      <w:rFonts w:ascii="MS Sans Serif" w:eastAsia="Calibri" w:hAnsi="MS Sans Serif" w:cs="Times New Roman"/>
      <w:b/>
      <w:bCs/>
      <w:kern w:val="2"/>
      <w:lang w:val="en-US"/>
    </w:rPr>
  </w:style>
  <w:style w:type="character" w:customStyle="1" w:styleId="70">
    <w:name w:val="Заголовок 7 Знак"/>
    <w:basedOn w:val="a1"/>
    <w:link w:val="7"/>
    <w:qFormat/>
    <w:rPr>
      <w:rFonts w:asciiTheme="majorHAnsi" w:eastAsiaTheme="majorEastAsia" w:hAnsiTheme="majorHAnsi" w:cstheme="majorBidi"/>
      <w:i/>
      <w:iCs/>
      <w:color w:val="404040" w:themeColor="text1" w:themeTint="BF"/>
      <w:kern w:val="2"/>
      <w:sz w:val="20"/>
      <w:szCs w:val="20"/>
      <w:lang w:val="en-US"/>
    </w:rPr>
  </w:style>
  <w:style w:type="character" w:customStyle="1" w:styleId="80">
    <w:name w:val="Заголовок 8 Знак"/>
    <w:basedOn w:val="a1"/>
    <w:link w:val="8"/>
    <w:qFormat/>
    <w:rPr>
      <w:rFonts w:ascii="MS Sans Serif" w:eastAsia="Calibri" w:hAnsi="MS Sans Serif" w:cs="Times New Roman"/>
      <w:i/>
      <w:iCs/>
      <w:kern w:val="2"/>
      <w:sz w:val="20"/>
      <w:szCs w:val="20"/>
      <w:lang w:val="en-US"/>
    </w:rPr>
  </w:style>
  <w:style w:type="character" w:customStyle="1" w:styleId="90">
    <w:name w:val="Заголовок 9 Знак"/>
    <w:basedOn w:val="a1"/>
    <w:link w:val="9"/>
    <w:uiPriority w:val="99"/>
    <w:qFormat/>
    <w:rPr>
      <w:rFonts w:asciiTheme="majorHAnsi" w:eastAsiaTheme="majorEastAsia" w:hAnsiTheme="majorHAnsi" w:cs="Times New Roman"/>
      <w:kern w:val="2"/>
      <w:lang w:val="en-US"/>
    </w:rPr>
  </w:style>
  <w:style w:type="character" w:customStyle="1" w:styleId="410">
    <w:name w:val="Заголовок 4 Знак1"/>
    <w:basedOn w:val="a1"/>
    <w:qFormat/>
    <w:locked/>
    <w:rPr>
      <w:rFonts w:ascii="Calibri" w:eastAsia="Times New Roman" w:hAnsi="Calibri" w:cs="Times New Roman"/>
      <w:b/>
      <w:bCs/>
      <w:kern w:val="2"/>
      <w:sz w:val="28"/>
      <w:szCs w:val="28"/>
      <w:lang w:eastAsia="ru-RU"/>
    </w:rPr>
  </w:style>
  <w:style w:type="character" w:customStyle="1" w:styleId="afa">
    <w:name w:val="Текст сноски Знак"/>
    <w:basedOn w:val="a1"/>
    <w:link w:val="af9"/>
    <w:qFormat/>
    <w:rPr>
      <w:rFonts w:ascii="Times New Roman" w:eastAsia="Times New Roman" w:hAnsi="Times New Roman" w:cs="Times New Roman"/>
    </w:rPr>
  </w:style>
  <w:style w:type="character" w:customStyle="1" w:styleId="af2">
    <w:name w:val="Название объекта Знак"/>
    <w:link w:val="af1"/>
    <w:qFormat/>
    <w:locked/>
    <w:rPr>
      <w:rFonts w:ascii="Times New Roman" w:hAnsi="Times New Roman" w:cs="Times New Roman"/>
      <w:b/>
      <w:bCs/>
      <w:color w:val="4F81BD"/>
      <w:kern w:val="2"/>
      <w:sz w:val="18"/>
      <w:szCs w:val="18"/>
    </w:rPr>
  </w:style>
  <w:style w:type="character" w:customStyle="1" w:styleId="aff5">
    <w:name w:val="Маркированный список Знак"/>
    <w:link w:val="aff4"/>
    <w:qFormat/>
    <w:locked/>
    <w:rPr>
      <w:rFonts w:ascii="Times New Roman" w:eastAsiaTheme="minorHAnsi" w:hAnsi="Times New Roman" w:cs="Times New Roman"/>
      <w:color w:val="000000" w:themeColor="text1"/>
      <w:sz w:val="24"/>
      <w:szCs w:val="24"/>
    </w:rPr>
  </w:style>
  <w:style w:type="character" w:customStyle="1" w:styleId="aff7">
    <w:name w:val="Заголовок Знак"/>
    <w:basedOn w:val="a1"/>
    <w:link w:val="aff6"/>
    <w:qFormat/>
    <w:rPr>
      <w:rFonts w:ascii="Cambria" w:eastAsia="Times New Roman" w:hAnsi="Cambria"/>
      <w:b/>
      <w:bCs/>
      <w:kern w:val="28"/>
      <w:sz w:val="32"/>
      <w:szCs w:val="32"/>
    </w:rPr>
  </w:style>
  <w:style w:type="character" w:customStyle="1" w:styleId="afe">
    <w:name w:val="Основной текст Знак"/>
    <w:basedOn w:val="a1"/>
    <w:link w:val="afd"/>
    <w:qFormat/>
    <w:rPr>
      <w:rFonts w:ascii="Times New Roman" w:eastAsia="Times New Roman" w:hAnsi="Times New Roman" w:cs="Times New Roman"/>
      <w:b/>
      <w:snapToGrid w:val="0"/>
      <w:sz w:val="28"/>
    </w:rPr>
  </w:style>
  <w:style w:type="character" w:customStyle="1" w:styleId="afff">
    <w:name w:val="Подзаголовок Знак"/>
    <w:basedOn w:val="a1"/>
    <w:link w:val="affe"/>
    <w:uiPriority w:val="11"/>
    <w:qFormat/>
    <w:rPr>
      <w:rFonts w:ascii="Times New Roman" w:eastAsia="Times New Roman" w:hAnsi="Times New Roman" w:cs="Times New Roman"/>
      <w:b/>
      <w:bCs/>
      <w:sz w:val="24"/>
      <w:szCs w:val="24"/>
    </w:rPr>
  </w:style>
  <w:style w:type="character" w:customStyle="1" w:styleId="affd">
    <w:name w:val="Обычный (веб) Знак"/>
    <w:link w:val="affc"/>
    <w:uiPriority w:val="99"/>
    <w:qFormat/>
    <w:locked/>
    <w:rPr>
      <w:rFonts w:ascii="Times New Roman" w:eastAsia="Times New Roman" w:hAnsi="Times New Roman" w:cs="Times New Roman"/>
      <w:kern w:val="2"/>
      <w:sz w:val="20"/>
      <w:szCs w:val="20"/>
      <w:shd w:val="clear" w:color="auto" w:fill="FFFFFF"/>
      <w:lang w:eastAsia="ar-SA"/>
    </w:rPr>
  </w:style>
  <w:style w:type="paragraph" w:styleId="afff2">
    <w:name w:val="List Paragraph"/>
    <w:basedOn w:val="a0"/>
    <w:link w:val="afff3"/>
    <w:uiPriority w:val="34"/>
    <w:qFormat/>
    <w:pPr>
      <w:spacing w:after="200" w:line="276" w:lineRule="auto"/>
      <w:ind w:left="720"/>
      <w:contextualSpacing/>
    </w:pPr>
    <w:rPr>
      <w:rFonts w:eastAsia="Calibri"/>
      <w:kern w:val="2"/>
      <w:lang w:eastAsia="en-US"/>
    </w:rPr>
  </w:style>
  <w:style w:type="character" w:customStyle="1" w:styleId="afff3">
    <w:name w:val="Абзац списка Знак"/>
    <w:link w:val="afff2"/>
    <w:qFormat/>
    <w:rPr>
      <w:rFonts w:ascii="Times New Roman" w:hAnsi="Times New Roman" w:cs="Times New Roman"/>
      <w:kern w:val="2"/>
      <w:sz w:val="24"/>
      <w:szCs w:val="24"/>
    </w:rPr>
  </w:style>
  <w:style w:type="paragraph" w:customStyle="1" w:styleId="2TimesNewRoman1212">
    <w:name w:val="Стиль Заголовок 2 + Times New Roman 12 пт После:  12 пт кернинг ..."/>
    <w:basedOn w:val="20"/>
    <w:qFormat/>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qFormat/>
    <w:pPr>
      <w:widowControl w:val="0"/>
      <w:autoSpaceDE w:val="0"/>
      <w:autoSpaceDN w:val="0"/>
      <w:adjustRightInd w:val="0"/>
    </w:pPr>
    <w:rPr>
      <w:rFonts w:ascii="Arial" w:eastAsia="Times New Roman" w:hAnsi="Arial" w:cs="Arial"/>
    </w:rPr>
  </w:style>
  <w:style w:type="paragraph" w:customStyle="1" w:styleId="17">
    <w:name w:val="Обычный1"/>
    <w:qFormat/>
    <w:rPr>
      <w:rFonts w:ascii="Times New Roman" w:eastAsia="Times New Roman" w:hAnsi="Times New Roman" w:cs="Times New Roman"/>
    </w:rPr>
  </w:style>
  <w:style w:type="paragraph" w:customStyle="1" w:styleId="18">
    <w:name w:val="Основной текст с отступом1"/>
    <w:basedOn w:val="a0"/>
    <w:link w:val="BodyTextIndent"/>
    <w:qFormat/>
    <w:pPr>
      <w:spacing w:after="120"/>
      <w:ind w:firstLine="709"/>
      <w:jc w:val="both"/>
    </w:pPr>
    <w:rPr>
      <w:lang w:eastAsia="en-US"/>
    </w:rPr>
  </w:style>
  <w:style w:type="character" w:customStyle="1" w:styleId="BodyTextIndent">
    <w:name w:val="Body Text Indent Знак"/>
    <w:basedOn w:val="a1"/>
    <w:link w:val="18"/>
    <w:qFormat/>
    <w:locked/>
    <w:rPr>
      <w:rFonts w:ascii="Times New Roman" w:eastAsia="Times New Roman" w:hAnsi="Times New Roman" w:cs="Times New Roman"/>
      <w:sz w:val="24"/>
      <w:szCs w:val="24"/>
    </w:rPr>
  </w:style>
  <w:style w:type="paragraph" w:customStyle="1" w:styleId="Style5">
    <w:name w:val="Style5"/>
    <w:basedOn w:val="a0"/>
    <w:qFormat/>
    <w:pPr>
      <w:widowControl w:val="0"/>
      <w:autoSpaceDE w:val="0"/>
      <w:autoSpaceDN w:val="0"/>
      <w:adjustRightInd w:val="0"/>
      <w:spacing w:line="156" w:lineRule="exact"/>
    </w:pPr>
    <w:rPr>
      <w:rFonts w:ascii="Century Schoolbook" w:hAnsi="Century Schoolbook"/>
    </w:rPr>
  </w:style>
  <w:style w:type="paragraph" w:customStyle="1" w:styleId="320">
    <w:name w:val="Основной текст с отступом 32"/>
    <w:basedOn w:val="a0"/>
    <w:qFormat/>
    <w:pPr>
      <w:suppressAutoHyphens/>
      <w:spacing w:after="120"/>
      <w:ind w:left="283"/>
    </w:pPr>
    <w:rPr>
      <w:sz w:val="16"/>
      <w:szCs w:val="16"/>
      <w:lang w:eastAsia="ar-SA"/>
    </w:rPr>
  </w:style>
  <w:style w:type="paragraph" w:customStyle="1" w:styleId="ConsPlusNormal">
    <w:name w:val="ConsPlusNormal"/>
    <w:link w:val="ConsPlusNormal1"/>
    <w:qFormat/>
    <w:pPr>
      <w:widowControl w:val="0"/>
      <w:autoSpaceDE w:val="0"/>
      <w:autoSpaceDN w:val="0"/>
      <w:adjustRightInd w:val="0"/>
      <w:ind w:firstLine="720"/>
    </w:pPr>
    <w:rPr>
      <w:rFonts w:ascii="Arial" w:eastAsia="Times New Roman" w:hAnsi="Arial" w:cs="Arial"/>
    </w:rPr>
  </w:style>
  <w:style w:type="character" w:customStyle="1" w:styleId="ConsPlusNormal1">
    <w:name w:val="ConsPlusNormal Знак1"/>
    <w:link w:val="ConsPlusNormal"/>
    <w:qFormat/>
    <w:locked/>
    <w:rPr>
      <w:rFonts w:ascii="Arial" w:eastAsia="Times New Roman" w:hAnsi="Arial" w:cs="Arial"/>
      <w:sz w:val="20"/>
      <w:szCs w:val="20"/>
      <w:lang w:eastAsia="ru-RU"/>
    </w:rPr>
  </w:style>
  <w:style w:type="paragraph" w:customStyle="1" w:styleId="ConsNormal">
    <w:name w:val="ConsNormal"/>
    <w:qFormat/>
    <w:pPr>
      <w:widowControl w:val="0"/>
      <w:autoSpaceDE w:val="0"/>
      <w:autoSpaceDN w:val="0"/>
      <w:adjustRightInd w:val="0"/>
      <w:ind w:firstLine="720"/>
    </w:pPr>
    <w:rPr>
      <w:rFonts w:ascii="Arial" w:eastAsia="Times New Roman" w:hAnsi="Arial" w:cs="Arial"/>
    </w:rPr>
  </w:style>
  <w:style w:type="paragraph" w:customStyle="1" w:styleId="Preformat">
    <w:name w:val="Preformat"/>
    <w:qFormat/>
    <w:pPr>
      <w:snapToGrid w:val="0"/>
    </w:pPr>
    <w:rPr>
      <w:rFonts w:ascii="Courier New" w:eastAsia="Times New Roman" w:hAnsi="Courier New" w:cs="Times New Roman"/>
    </w:rPr>
  </w:style>
  <w:style w:type="paragraph" w:customStyle="1" w:styleId="ConsPlusNonformat">
    <w:name w:val="ConsPlusNonformat"/>
    <w:qFormat/>
    <w:pPr>
      <w:widowControl w:val="0"/>
      <w:autoSpaceDE w:val="0"/>
      <w:autoSpaceDN w:val="0"/>
      <w:adjustRightInd w:val="0"/>
      <w:ind w:hanging="357"/>
      <w:jc w:val="both"/>
    </w:pPr>
    <w:rPr>
      <w:rFonts w:ascii="Courier New" w:hAnsi="Courier New" w:cs="Courier New"/>
      <w:sz w:val="24"/>
      <w:szCs w:val="24"/>
    </w:rPr>
  </w:style>
  <w:style w:type="paragraph" w:customStyle="1" w:styleId="19">
    <w:name w:val="Абзац списка1"/>
    <w:basedOn w:val="a0"/>
    <w:qFormat/>
    <w:pPr>
      <w:spacing w:after="200" w:line="276" w:lineRule="auto"/>
      <w:ind w:left="720"/>
    </w:pPr>
    <w:rPr>
      <w:kern w:val="2"/>
      <w:lang w:eastAsia="en-US"/>
    </w:rPr>
  </w:style>
  <w:style w:type="paragraph" w:customStyle="1" w:styleId="ConsPlusTitle">
    <w:name w:val="ConsPlusTitle"/>
    <w:qFormat/>
    <w:pPr>
      <w:widowControl w:val="0"/>
      <w:autoSpaceDE w:val="0"/>
      <w:autoSpaceDN w:val="0"/>
      <w:adjustRightInd w:val="0"/>
    </w:pPr>
    <w:rPr>
      <w:rFonts w:ascii="Arial" w:eastAsia="Times New Roman" w:hAnsi="Arial" w:cs="Arial"/>
      <w:b/>
      <w:bCs/>
    </w:rPr>
  </w:style>
  <w:style w:type="paragraph" w:customStyle="1" w:styleId="xl24">
    <w:name w:val="xl24"/>
    <w:basedOn w:val="a0"/>
    <w:qFormat/>
    <w:pPr>
      <w:pBdr>
        <w:right w:val="single" w:sz="4" w:space="0" w:color="000000"/>
      </w:pBdr>
      <w:suppressAutoHyphens/>
      <w:spacing w:before="100" w:after="100"/>
      <w:jc w:val="center"/>
    </w:pPr>
    <w:rPr>
      <w:rFonts w:eastAsia="Arial Unicode MS"/>
      <w:lang w:eastAsia="ar-SA"/>
    </w:rPr>
  </w:style>
  <w:style w:type="paragraph" w:customStyle="1" w:styleId="310">
    <w:name w:val="Основной текст с отступом 31"/>
    <w:basedOn w:val="a0"/>
    <w:qFormat/>
    <w:pPr>
      <w:suppressAutoHyphens/>
      <w:spacing w:after="120"/>
      <w:ind w:left="283"/>
    </w:pPr>
    <w:rPr>
      <w:sz w:val="16"/>
      <w:szCs w:val="16"/>
      <w:lang w:eastAsia="ar-SA"/>
    </w:rPr>
  </w:style>
  <w:style w:type="paragraph" w:customStyle="1" w:styleId="321">
    <w:name w:val="Основной текст 32"/>
    <w:basedOn w:val="a0"/>
    <w:qFormat/>
    <w:pPr>
      <w:suppressAutoHyphens/>
    </w:pPr>
    <w:rPr>
      <w:rFonts w:ascii="Arial" w:hAnsi="Arial" w:cs="Arial"/>
      <w:b/>
      <w:bCs/>
      <w:color w:val="000000"/>
      <w:lang w:eastAsia="ar-SA"/>
    </w:rPr>
  </w:style>
  <w:style w:type="paragraph" w:customStyle="1" w:styleId="style22">
    <w:name w:val="style22"/>
    <w:basedOn w:val="a0"/>
    <w:qFormat/>
    <w:pPr>
      <w:spacing w:before="100" w:beforeAutospacing="1" w:after="100" w:afterAutospacing="1"/>
    </w:pPr>
  </w:style>
  <w:style w:type="paragraph" w:customStyle="1" w:styleId="afff4">
    <w:name w:val="А_текст"/>
    <w:link w:val="afff5"/>
    <w:qFormat/>
    <w:pPr>
      <w:spacing w:line="360" w:lineRule="auto"/>
      <w:ind w:firstLine="851"/>
      <w:jc w:val="both"/>
    </w:pPr>
    <w:rPr>
      <w:rFonts w:ascii="Times New Roman" w:eastAsia="Times New Roman" w:hAnsi="Times New Roman" w:cs="Times New Roman"/>
      <w:sz w:val="24"/>
      <w:szCs w:val="24"/>
      <w:lang w:eastAsia="en-US"/>
    </w:rPr>
  </w:style>
  <w:style w:type="character" w:customStyle="1" w:styleId="afff5">
    <w:name w:val="А_текст Знак"/>
    <w:basedOn w:val="a1"/>
    <w:link w:val="afff4"/>
    <w:qFormat/>
    <w:locked/>
    <w:rPr>
      <w:rFonts w:ascii="Times New Roman" w:eastAsia="Times New Roman" w:hAnsi="Times New Roman" w:cs="Times New Roman"/>
      <w:sz w:val="24"/>
      <w:szCs w:val="24"/>
    </w:rPr>
  </w:style>
  <w:style w:type="paragraph" w:customStyle="1" w:styleId="210">
    <w:name w:val="Основной текст с отступом 21"/>
    <w:basedOn w:val="a0"/>
    <w:qFormat/>
    <w:pPr>
      <w:suppressAutoHyphens/>
      <w:spacing w:after="120" w:line="480" w:lineRule="auto"/>
      <w:ind w:left="283"/>
    </w:pPr>
    <w:rPr>
      <w:lang w:eastAsia="ar-SA"/>
    </w:rPr>
  </w:style>
  <w:style w:type="paragraph" w:customStyle="1" w:styleId="afff6">
    <w:name w:val="БДО Основной текст"/>
    <w:basedOn w:val="afd"/>
    <w:qFormat/>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f2"/>
    <w:link w:val="43"/>
    <w:qFormat/>
    <w:pPr>
      <w:spacing w:after="0" w:line="240" w:lineRule="auto"/>
      <w:ind w:left="0" w:firstLine="708"/>
      <w:jc w:val="both"/>
    </w:pPr>
    <w:rPr>
      <w:rFonts w:eastAsia="Times New Roman"/>
      <w:kern w:val="0"/>
    </w:rPr>
  </w:style>
  <w:style w:type="character" w:customStyle="1" w:styleId="aff3">
    <w:name w:val="Основной текст с отступом Знак"/>
    <w:basedOn w:val="a1"/>
    <w:link w:val="aff2"/>
    <w:qFormat/>
    <w:rPr>
      <w:rFonts w:ascii="Times New Roman" w:eastAsia="Calibri" w:hAnsi="Times New Roman"/>
      <w:kern w:val="2"/>
      <w:sz w:val="24"/>
      <w:szCs w:val="24"/>
    </w:rPr>
  </w:style>
  <w:style w:type="character" w:customStyle="1" w:styleId="43">
    <w:name w:val="Стиль4 Знак Знак"/>
    <w:basedOn w:val="a1"/>
    <w:link w:val="42"/>
    <w:qFormat/>
    <w:locked/>
    <w:rPr>
      <w:rFonts w:ascii="Times New Roman" w:eastAsia="Times New Roman" w:hAnsi="Times New Roman" w:cs="Times New Roman"/>
      <w:sz w:val="24"/>
      <w:szCs w:val="24"/>
    </w:rPr>
  </w:style>
  <w:style w:type="paragraph" w:customStyle="1" w:styleId="100">
    <w:name w:val="Стиль 10 пт По центру"/>
    <w:basedOn w:val="a0"/>
    <w:qFormat/>
    <w:pPr>
      <w:jc w:val="center"/>
    </w:pPr>
    <w:rPr>
      <w:rFonts w:eastAsia="Calibri"/>
      <w:lang w:eastAsia="en-US"/>
    </w:rPr>
  </w:style>
  <w:style w:type="paragraph" w:customStyle="1" w:styleId="afff7">
    <w:name w:val="Основной"/>
    <w:basedOn w:val="a0"/>
    <w:link w:val="afff8"/>
    <w:qFormat/>
    <w:pPr>
      <w:spacing w:line="360" w:lineRule="auto"/>
      <w:ind w:firstLine="720"/>
      <w:jc w:val="both"/>
    </w:pPr>
    <w:rPr>
      <w:sz w:val="28"/>
      <w:szCs w:val="28"/>
      <w:lang w:eastAsia="en-US"/>
    </w:rPr>
  </w:style>
  <w:style w:type="character" w:customStyle="1" w:styleId="afff8">
    <w:name w:val="Основной Знак"/>
    <w:link w:val="afff7"/>
    <w:qFormat/>
    <w:locked/>
    <w:rPr>
      <w:rFonts w:ascii="Times New Roman" w:eastAsia="Times New Roman" w:hAnsi="Times New Roman" w:cs="Times New Roman"/>
      <w:sz w:val="28"/>
      <w:szCs w:val="28"/>
    </w:rPr>
  </w:style>
  <w:style w:type="paragraph" w:customStyle="1" w:styleId="font5">
    <w:name w:val="font5"/>
    <w:basedOn w:val="a0"/>
    <w:qFormat/>
    <w:pPr>
      <w:spacing w:before="100" w:beforeAutospacing="1" w:after="100" w:afterAutospacing="1"/>
    </w:pPr>
  </w:style>
  <w:style w:type="paragraph" w:customStyle="1" w:styleId="font6">
    <w:name w:val="font6"/>
    <w:basedOn w:val="a0"/>
    <w:qFormat/>
    <w:pPr>
      <w:spacing w:before="100" w:beforeAutospacing="1" w:after="100" w:afterAutospacing="1"/>
    </w:pPr>
  </w:style>
  <w:style w:type="paragraph" w:customStyle="1" w:styleId="font7">
    <w:name w:val="font7"/>
    <w:basedOn w:val="a0"/>
    <w:qFormat/>
    <w:pPr>
      <w:spacing w:before="100" w:beforeAutospacing="1" w:after="100" w:afterAutospacing="1"/>
    </w:pPr>
    <w:rPr>
      <w:i/>
      <w:iCs/>
    </w:rPr>
  </w:style>
  <w:style w:type="paragraph" w:customStyle="1" w:styleId="font8">
    <w:name w:val="font8"/>
    <w:basedOn w:val="a0"/>
    <w:qFormat/>
    <w:pPr>
      <w:spacing w:before="100" w:beforeAutospacing="1" w:after="100" w:afterAutospacing="1"/>
    </w:pPr>
    <w:rPr>
      <w:color w:val="FF0000"/>
    </w:rPr>
  </w:style>
  <w:style w:type="paragraph" w:customStyle="1" w:styleId="font9">
    <w:name w:val="font9"/>
    <w:basedOn w:val="a0"/>
    <w:qFormat/>
    <w:pPr>
      <w:spacing w:before="100" w:beforeAutospacing="1" w:after="100" w:afterAutospacing="1"/>
    </w:pPr>
    <w:rPr>
      <w:color w:val="FF0000"/>
    </w:rPr>
  </w:style>
  <w:style w:type="paragraph" w:customStyle="1" w:styleId="font10">
    <w:name w:val="font10"/>
    <w:basedOn w:val="a0"/>
    <w:qFormat/>
    <w:pPr>
      <w:spacing w:before="100" w:beforeAutospacing="1" w:after="100" w:afterAutospacing="1"/>
    </w:pPr>
    <w:rPr>
      <w:rFonts w:ascii="Tahoma" w:hAnsi="Tahoma" w:cs="Tahoma"/>
      <w:b/>
      <w:bCs/>
      <w:color w:val="000000"/>
      <w:sz w:val="16"/>
      <w:szCs w:val="16"/>
    </w:rPr>
  </w:style>
  <w:style w:type="paragraph" w:customStyle="1" w:styleId="font11">
    <w:name w:val="font11"/>
    <w:basedOn w:val="a0"/>
    <w:qFormat/>
    <w:pPr>
      <w:spacing w:before="100" w:beforeAutospacing="1" w:after="100" w:afterAutospacing="1"/>
    </w:pPr>
    <w:rPr>
      <w:rFonts w:ascii="Tahoma" w:hAnsi="Tahoma" w:cs="Tahoma"/>
      <w:color w:val="000000"/>
      <w:sz w:val="16"/>
      <w:szCs w:val="16"/>
    </w:rPr>
  </w:style>
  <w:style w:type="paragraph" w:customStyle="1" w:styleId="xl82">
    <w:name w:val="xl82"/>
    <w:basedOn w:val="a0"/>
    <w:qFormat/>
    <w:pPr>
      <w:spacing w:before="100" w:beforeAutospacing="1" w:after="100" w:afterAutospacing="1"/>
      <w:jc w:val="center"/>
    </w:pPr>
  </w:style>
  <w:style w:type="paragraph" w:customStyle="1" w:styleId="xl83">
    <w:name w:val="xl8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0"/>
    <w:qFormat/>
    <w:pPr>
      <w:pBdr>
        <w:top w:val="single" w:sz="4" w:space="0" w:color="auto"/>
        <w:left w:val="single" w:sz="4" w:space="0" w:color="auto"/>
        <w:right w:val="single" w:sz="4" w:space="0" w:color="auto"/>
      </w:pBdr>
      <w:spacing w:before="100" w:beforeAutospacing="1" w:after="100" w:afterAutospacing="1"/>
    </w:pPr>
  </w:style>
  <w:style w:type="paragraph" w:customStyle="1" w:styleId="xl88">
    <w:name w:val="xl88"/>
    <w:basedOn w:val="a0"/>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9">
    <w:name w:val="xl89"/>
    <w:basedOn w:val="a0"/>
    <w:qFormat/>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2">
    <w:name w:val="xl9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3">
    <w:name w:val="xl93"/>
    <w:basedOn w:val="a0"/>
    <w:qFormat/>
    <w:pPr>
      <w:spacing w:before="100" w:beforeAutospacing="1" w:after="100" w:afterAutospacing="1"/>
      <w:jc w:val="center"/>
    </w:pPr>
  </w:style>
  <w:style w:type="paragraph" w:customStyle="1" w:styleId="xl94">
    <w:name w:val="xl9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6">
    <w:name w:val="xl96"/>
    <w:basedOn w:val="a0"/>
    <w:qFormat/>
    <w:pPr>
      <w:pBdr>
        <w:top w:val="single" w:sz="4" w:space="0" w:color="auto"/>
        <w:bottom w:val="single" w:sz="4" w:space="0" w:color="auto"/>
      </w:pBdr>
      <w:spacing w:before="100" w:beforeAutospacing="1" w:after="100" w:afterAutospacing="1"/>
      <w:jc w:val="center"/>
    </w:pPr>
  </w:style>
  <w:style w:type="paragraph" w:customStyle="1" w:styleId="xl97">
    <w:name w:val="xl97"/>
    <w:basedOn w:val="a0"/>
    <w:qFormat/>
    <w:pPr>
      <w:pBdr>
        <w:top w:val="single" w:sz="4" w:space="0" w:color="auto"/>
      </w:pBdr>
      <w:spacing w:before="100" w:beforeAutospacing="1" w:after="100" w:afterAutospacing="1"/>
      <w:jc w:val="center"/>
    </w:pPr>
  </w:style>
  <w:style w:type="paragraph" w:customStyle="1" w:styleId="xl98">
    <w:name w:val="xl98"/>
    <w:basedOn w:val="a0"/>
    <w:qFormat/>
    <w:pPr>
      <w:pBdr>
        <w:top w:val="single" w:sz="4" w:space="0" w:color="auto"/>
        <w:right w:val="single" w:sz="4" w:space="0" w:color="auto"/>
      </w:pBdr>
      <w:spacing w:before="100" w:beforeAutospacing="1" w:after="100" w:afterAutospacing="1"/>
      <w:jc w:val="center"/>
    </w:pPr>
  </w:style>
  <w:style w:type="paragraph" w:customStyle="1" w:styleId="xl99">
    <w:name w:val="xl99"/>
    <w:basedOn w:val="a0"/>
    <w:qFormat/>
    <w:pPr>
      <w:pBdr>
        <w:bottom w:val="single" w:sz="4" w:space="0" w:color="auto"/>
      </w:pBdr>
      <w:spacing w:before="100" w:beforeAutospacing="1" w:after="100" w:afterAutospacing="1"/>
      <w:jc w:val="center"/>
    </w:pPr>
  </w:style>
  <w:style w:type="paragraph" w:customStyle="1" w:styleId="xl100">
    <w:name w:val="xl100"/>
    <w:basedOn w:val="a0"/>
    <w:qFormat/>
    <w:pPr>
      <w:pBdr>
        <w:bottom w:val="single" w:sz="4" w:space="0" w:color="auto"/>
        <w:right w:val="single" w:sz="4" w:space="0" w:color="auto"/>
      </w:pBdr>
      <w:spacing w:before="100" w:beforeAutospacing="1" w:after="100" w:afterAutospacing="1"/>
      <w:jc w:val="center"/>
    </w:pPr>
  </w:style>
  <w:style w:type="paragraph" w:customStyle="1" w:styleId="xl101">
    <w:name w:val="xl101"/>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tyle4">
    <w:name w:val="style4"/>
    <w:basedOn w:val="a0"/>
    <w:qFormat/>
    <w:pPr>
      <w:spacing w:before="100" w:beforeAutospacing="1" w:after="100" w:afterAutospacing="1"/>
    </w:pPr>
  </w:style>
  <w:style w:type="paragraph" w:customStyle="1" w:styleId="37">
    <w:name w:val="Основной текст3"/>
    <w:basedOn w:val="a0"/>
    <w:link w:val="afff9"/>
    <w:qFormat/>
    <w:pPr>
      <w:widowControl w:val="0"/>
      <w:shd w:val="clear" w:color="auto" w:fill="FFFFFF"/>
      <w:spacing w:line="263" w:lineRule="exact"/>
      <w:jc w:val="center"/>
    </w:pPr>
    <w:rPr>
      <w:spacing w:val="4"/>
      <w:sz w:val="22"/>
      <w:szCs w:val="22"/>
      <w:lang w:eastAsia="en-US"/>
    </w:rPr>
  </w:style>
  <w:style w:type="character" w:customStyle="1" w:styleId="afff9">
    <w:name w:val="Основной текст_"/>
    <w:basedOn w:val="a1"/>
    <w:link w:val="37"/>
    <w:qFormat/>
    <w:locked/>
    <w:rPr>
      <w:rFonts w:ascii="Times New Roman" w:eastAsia="Times New Roman" w:hAnsi="Times New Roman" w:cs="Times New Roman"/>
      <w:spacing w:val="4"/>
      <w:shd w:val="clear" w:color="auto" w:fill="FFFFFF"/>
    </w:rPr>
  </w:style>
  <w:style w:type="paragraph" w:customStyle="1" w:styleId="38">
    <w:name w:val="Основной текст (3)"/>
    <w:basedOn w:val="a0"/>
    <w:link w:val="39"/>
    <w:qFormat/>
    <w:pPr>
      <w:widowControl w:val="0"/>
      <w:shd w:val="clear" w:color="auto" w:fill="FFFFFF"/>
      <w:spacing w:before="600" w:line="403" w:lineRule="exact"/>
      <w:jc w:val="both"/>
    </w:pPr>
    <w:rPr>
      <w:b/>
      <w:bCs/>
      <w:spacing w:val="1"/>
      <w:sz w:val="22"/>
      <w:szCs w:val="22"/>
      <w:lang w:eastAsia="en-US"/>
    </w:rPr>
  </w:style>
  <w:style w:type="character" w:customStyle="1" w:styleId="39">
    <w:name w:val="Основной текст (3)_"/>
    <w:basedOn w:val="a1"/>
    <w:link w:val="38"/>
    <w:locked/>
    <w:rPr>
      <w:rFonts w:ascii="Times New Roman" w:eastAsia="Times New Roman" w:hAnsi="Times New Roman" w:cs="Times New Roman"/>
      <w:b/>
      <w:bCs/>
      <w:spacing w:val="1"/>
      <w:shd w:val="clear" w:color="auto" w:fill="FFFFFF"/>
    </w:rPr>
  </w:style>
  <w:style w:type="paragraph" w:customStyle="1" w:styleId="52">
    <w:name w:val="Основной текст (5)"/>
    <w:basedOn w:val="a0"/>
    <w:link w:val="53"/>
    <w:qFormat/>
    <w:pPr>
      <w:widowControl w:val="0"/>
      <w:shd w:val="clear" w:color="auto" w:fill="FFFFFF"/>
      <w:spacing w:line="0" w:lineRule="atLeast"/>
    </w:pPr>
    <w:rPr>
      <w:b/>
      <w:bCs/>
      <w:spacing w:val="-4"/>
      <w:sz w:val="25"/>
      <w:szCs w:val="25"/>
      <w:lang w:eastAsia="en-US"/>
    </w:rPr>
  </w:style>
  <w:style w:type="character" w:customStyle="1" w:styleId="53">
    <w:name w:val="Основной текст (5)_"/>
    <w:basedOn w:val="a1"/>
    <w:link w:val="52"/>
    <w:locked/>
    <w:rPr>
      <w:rFonts w:ascii="Times New Roman" w:eastAsia="Times New Roman" w:hAnsi="Times New Roman" w:cs="Times New Roman"/>
      <w:b/>
      <w:bCs/>
      <w:spacing w:val="-4"/>
      <w:sz w:val="25"/>
      <w:szCs w:val="25"/>
      <w:shd w:val="clear" w:color="auto" w:fill="FFFFFF"/>
    </w:rPr>
  </w:style>
  <w:style w:type="paragraph" w:customStyle="1" w:styleId="1a">
    <w:name w:val="Заголовок №1"/>
    <w:basedOn w:val="a0"/>
    <w:link w:val="1b"/>
    <w:qFormat/>
    <w:pPr>
      <w:widowControl w:val="0"/>
      <w:shd w:val="clear" w:color="auto" w:fill="FFFFFF"/>
      <w:spacing w:line="0" w:lineRule="atLeast"/>
      <w:outlineLvl w:val="0"/>
    </w:pPr>
    <w:rPr>
      <w:rFonts w:ascii="Tahoma" w:eastAsia="Tahoma" w:hAnsi="Tahoma" w:cs="Tahoma"/>
      <w:b/>
      <w:bCs/>
      <w:spacing w:val="52"/>
      <w:sz w:val="28"/>
      <w:szCs w:val="28"/>
      <w:lang w:eastAsia="en-US"/>
    </w:rPr>
  </w:style>
  <w:style w:type="character" w:customStyle="1" w:styleId="1b">
    <w:name w:val="Заголовок №1_"/>
    <w:basedOn w:val="a1"/>
    <w:link w:val="1a"/>
    <w:qFormat/>
    <w:locked/>
    <w:rPr>
      <w:rFonts w:ascii="Tahoma" w:eastAsia="Tahoma" w:hAnsi="Tahoma" w:cs="Tahoma"/>
      <w:b/>
      <w:bCs/>
      <w:spacing w:val="52"/>
      <w:sz w:val="28"/>
      <w:szCs w:val="28"/>
      <w:shd w:val="clear" w:color="auto" w:fill="FFFFFF"/>
    </w:rPr>
  </w:style>
  <w:style w:type="paragraph" w:customStyle="1" w:styleId="62">
    <w:name w:val="Основной текст (6)"/>
    <w:basedOn w:val="a0"/>
    <w:link w:val="63"/>
    <w:qFormat/>
    <w:pPr>
      <w:widowControl w:val="0"/>
      <w:shd w:val="clear" w:color="auto" w:fill="FFFFFF"/>
      <w:spacing w:line="274" w:lineRule="exact"/>
      <w:ind w:hanging="1900"/>
      <w:jc w:val="both"/>
    </w:pPr>
    <w:rPr>
      <w:spacing w:val="9"/>
      <w:sz w:val="22"/>
      <w:szCs w:val="22"/>
      <w:lang w:eastAsia="en-US"/>
    </w:rPr>
  </w:style>
  <w:style w:type="character" w:customStyle="1" w:styleId="63">
    <w:name w:val="Основной текст (6)_"/>
    <w:basedOn w:val="a1"/>
    <w:link w:val="62"/>
    <w:qFormat/>
    <w:locked/>
    <w:rPr>
      <w:rFonts w:ascii="Times New Roman" w:eastAsia="Times New Roman" w:hAnsi="Times New Roman" w:cs="Times New Roman"/>
      <w:spacing w:val="9"/>
      <w:shd w:val="clear" w:color="auto" w:fill="FFFFFF"/>
    </w:rPr>
  </w:style>
  <w:style w:type="paragraph" w:customStyle="1" w:styleId="44">
    <w:name w:val="Заголовок №4"/>
    <w:basedOn w:val="a0"/>
    <w:link w:val="45"/>
    <w:qFormat/>
    <w:pPr>
      <w:widowControl w:val="0"/>
      <w:shd w:val="clear" w:color="auto" w:fill="FFFFFF"/>
      <w:spacing w:line="263" w:lineRule="exact"/>
      <w:jc w:val="both"/>
      <w:outlineLvl w:val="3"/>
    </w:pPr>
    <w:rPr>
      <w:spacing w:val="9"/>
      <w:sz w:val="22"/>
      <w:szCs w:val="22"/>
      <w:lang w:eastAsia="en-US"/>
    </w:rPr>
  </w:style>
  <w:style w:type="character" w:customStyle="1" w:styleId="45">
    <w:name w:val="Заголовок №4_"/>
    <w:basedOn w:val="a1"/>
    <w:link w:val="44"/>
    <w:qFormat/>
    <w:locked/>
    <w:rPr>
      <w:rFonts w:ascii="Times New Roman" w:eastAsia="Times New Roman" w:hAnsi="Times New Roman" w:cs="Times New Roman"/>
      <w:spacing w:val="9"/>
      <w:shd w:val="clear" w:color="auto" w:fill="FFFFFF"/>
    </w:rPr>
  </w:style>
  <w:style w:type="paragraph" w:customStyle="1" w:styleId="Default">
    <w:name w:val="Default"/>
    <w:qFormat/>
    <w:pPr>
      <w:widowControl w:val="0"/>
      <w:autoSpaceDE w:val="0"/>
      <w:autoSpaceDN w:val="0"/>
      <w:adjustRightInd w:val="0"/>
    </w:pPr>
    <w:rPr>
      <w:rFonts w:ascii="Times" w:eastAsia="Times New Roman" w:hAnsi="Times" w:cs="Times"/>
      <w:color w:val="000000"/>
      <w:sz w:val="24"/>
      <w:szCs w:val="24"/>
    </w:rPr>
  </w:style>
  <w:style w:type="paragraph" w:customStyle="1" w:styleId="bodytext">
    <w:name w:val="bodytext"/>
    <w:basedOn w:val="a0"/>
    <w:qFormat/>
    <w:pPr>
      <w:spacing w:before="100" w:beforeAutospacing="1" w:after="100" w:afterAutospacing="1"/>
    </w:pPr>
  </w:style>
  <w:style w:type="paragraph" w:customStyle="1" w:styleId="CharCharCharChar">
    <w:name w:val="Знак Знак Char Char Знак Знак Char Char"/>
    <w:basedOn w:val="a0"/>
    <w:qFormat/>
    <w:pPr>
      <w:spacing w:after="160" w:line="240" w:lineRule="exact"/>
    </w:pPr>
    <w:rPr>
      <w:rFonts w:ascii="Verdana" w:hAnsi="Verdana" w:cs="Verdana"/>
      <w:lang w:eastAsia="en-US"/>
    </w:rPr>
  </w:style>
  <w:style w:type="paragraph" w:customStyle="1" w:styleId="font12">
    <w:name w:val="font12"/>
    <w:basedOn w:val="a0"/>
    <w:qFormat/>
    <w:pPr>
      <w:spacing w:before="100" w:beforeAutospacing="1" w:after="100" w:afterAutospacing="1"/>
    </w:pPr>
    <w:rPr>
      <w:rFonts w:ascii="Tahoma" w:hAnsi="Tahoma" w:cs="Tahoma"/>
      <w:b/>
      <w:bCs/>
      <w:color w:val="000000"/>
      <w:sz w:val="16"/>
      <w:szCs w:val="16"/>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CC"/>
    </w:rPr>
  </w:style>
  <w:style w:type="paragraph" w:customStyle="1" w:styleId="xl105">
    <w:name w:val="xl105"/>
    <w:basedOn w:val="a0"/>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color w:val="FF0000"/>
    </w:rPr>
  </w:style>
  <w:style w:type="paragraph" w:customStyle="1" w:styleId="xl107">
    <w:name w:val="xl107"/>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08">
    <w:name w:val="xl108"/>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pPr>
  </w:style>
  <w:style w:type="paragraph" w:customStyle="1" w:styleId="xl109">
    <w:name w:val="xl109"/>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0">
    <w:name w:val="xl110"/>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1">
    <w:name w:val="xl111"/>
    <w:basedOn w:val="a0"/>
    <w:qFormat/>
    <w:pPr>
      <w:shd w:val="clear" w:color="auto" w:fill="99FFCC"/>
      <w:spacing w:before="100" w:beforeAutospacing="1" w:after="100" w:afterAutospacing="1"/>
      <w:jc w:val="center"/>
    </w:pPr>
  </w:style>
  <w:style w:type="paragraph" w:customStyle="1" w:styleId="xl112">
    <w:name w:val="xl112"/>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i/>
      <w:iCs/>
      <w:color w:val="0000CC"/>
    </w:rPr>
  </w:style>
  <w:style w:type="paragraph" w:customStyle="1" w:styleId="xl113">
    <w:name w:val="xl113"/>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4">
    <w:name w:val="xl114"/>
    <w:basedOn w:val="a0"/>
    <w:qFormat/>
    <w:pPr>
      <w:pBdr>
        <w:top w:val="single" w:sz="4" w:space="0" w:color="auto"/>
        <w:bottom w:val="single" w:sz="4" w:space="0" w:color="auto"/>
      </w:pBdr>
      <w:spacing w:before="100" w:beforeAutospacing="1" w:after="100" w:afterAutospacing="1"/>
      <w:jc w:val="center"/>
    </w:pPr>
  </w:style>
  <w:style w:type="paragraph" w:customStyle="1" w:styleId="xl115">
    <w:name w:val="xl115"/>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6">
    <w:name w:val="xl11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0"/>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0">
    <w:name w:val="xl120"/>
    <w:basedOn w:val="a0"/>
    <w:qFormat/>
    <w:pPr>
      <w:pBdr>
        <w:top w:val="single" w:sz="4" w:space="0" w:color="auto"/>
        <w:left w:val="single" w:sz="4" w:space="0" w:color="auto"/>
        <w:right w:val="single" w:sz="4" w:space="0" w:color="auto"/>
      </w:pBdr>
      <w:spacing w:before="100" w:beforeAutospacing="1" w:after="100" w:afterAutospacing="1"/>
      <w:jc w:val="center"/>
    </w:pPr>
    <w:rPr>
      <w:i/>
      <w:iCs/>
      <w:color w:val="0000CC"/>
    </w:rPr>
  </w:style>
  <w:style w:type="paragraph" w:customStyle="1" w:styleId="xl121">
    <w:name w:val="xl121"/>
    <w:basedOn w:val="a0"/>
    <w:qFormat/>
    <w:pPr>
      <w:pBdr>
        <w:left w:val="single" w:sz="4" w:space="0" w:color="auto"/>
        <w:bottom w:val="single" w:sz="4" w:space="0" w:color="auto"/>
        <w:right w:val="single" w:sz="4" w:space="0" w:color="auto"/>
      </w:pBdr>
      <w:spacing w:before="100" w:beforeAutospacing="1" w:after="100" w:afterAutospacing="1"/>
      <w:jc w:val="center"/>
    </w:pPr>
    <w:rPr>
      <w:i/>
      <w:iCs/>
      <w:color w:val="0000CC"/>
    </w:rPr>
  </w:style>
  <w:style w:type="paragraph" w:customStyle="1" w:styleId="xl122">
    <w:name w:val="xl122"/>
    <w:basedOn w:val="a0"/>
    <w:qFormat/>
    <w:pPr>
      <w:pBdr>
        <w:top w:val="single" w:sz="4" w:space="0" w:color="auto"/>
        <w:bottom w:val="single" w:sz="4" w:space="0" w:color="auto"/>
      </w:pBdr>
      <w:spacing w:before="100" w:beforeAutospacing="1" w:after="100" w:afterAutospacing="1"/>
      <w:jc w:val="center"/>
    </w:pPr>
  </w:style>
  <w:style w:type="paragraph" w:customStyle="1" w:styleId="xl123">
    <w:name w:val="xl123"/>
    <w:basedOn w:val="a0"/>
    <w:qFormat/>
    <w:pPr>
      <w:pBdr>
        <w:top w:val="single" w:sz="4" w:space="0" w:color="auto"/>
        <w:left w:val="single" w:sz="4" w:space="0" w:color="auto"/>
      </w:pBdr>
      <w:spacing w:before="100" w:beforeAutospacing="1" w:after="100" w:afterAutospacing="1"/>
      <w:jc w:val="center"/>
    </w:pPr>
  </w:style>
  <w:style w:type="paragraph" w:customStyle="1" w:styleId="xl124">
    <w:name w:val="xl124"/>
    <w:basedOn w:val="a0"/>
    <w:qFormat/>
    <w:pPr>
      <w:pBdr>
        <w:top w:val="single" w:sz="4" w:space="0" w:color="auto"/>
      </w:pBdr>
      <w:spacing w:before="100" w:beforeAutospacing="1" w:after="100" w:afterAutospacing="1"/>
      <w:jc w:val="center"/>
    </w:pPr>
  </w:style>
  <w:style w:type="paragraph" w:customStyle="1" w:styleId="xl125">
    <w:name w:val="xl125"/>
    <w:basedOn w:val="a0"/>
    <w:qFormat/>
    <w:pPr>
      <w:pBdr>
        <w:top w:val="single" w:sz="4" w:space="0" w:color="auto"/>
        <w:right w:val="single" w:sz="4" w:space="0" w:color="auto"/>
      </w:pBdr>
      <w:spacing w:before="100" w:beforeAutospacing="1" w:after="100" w:afterAutospacing="1"/>
      <w:jc w:val="center"/>
    </w:pPr>
  </w:style>
  <w:style w:type="paragraph" w:customStyle="1" w:styleId="afffa">
    <w:name w:val="Знак"/>
    <w:basedOn w:val="a0"/>
    <w:qFormat/>
    <w:pPr>
      <w:spacing w:before="100" w:beforeAutospacing="1" w:after="100" w:afterAutospacing="1"/>
      <w:ind w:firstLine="851"/>
      <w:jc w:val="both"/>
    </w:pPr>
    <w:rPr>
      <w:rFonts w:ascii="Tahoma" w:hAnsi="Tahoma"/>
      <w:bCs/>
      <w:lang w:eastAsia="en-US"/>
    </w:rPr>
  </w:style>
  <w:style w:type="paragraph" w:customStyle="1" w:styleId="afffb">
    <w:name w:val="Текстовка"/>
    <w:qFormat/>
    <w:pPr>
      <w:suppressAutoHyphens/>
      <w:ind w:firstLine="851"/>
      <w:jc w:val="both"/>
    </w:pPr>
    <w:rPr>
      <w:rFonts w:ascii="Times New Roman" w:eastAsia="Arial" w:hAnsi="Times New Roman" w:cs="Times New Roman"/>
      <w:kern w:val="2"/>
      <w:sz w:val="28"/>
      <w:lang w:eastAsia="ar-SA"/>
    </w:rPr>
  </w:style>
  <w:style w:type="paragraph" w:customStyle="1" w:styleId="afffc">
    <w:name w:val="Абзац"/>
    <w:basedOn w:val="a0"/>
    <w:link w:val="afffd"/>
    <w:qFormat/>
    <w:pPr>
      <w:suppressAutoHyphens/>
      <w:spacing w:line="360" w:lineRule="auto"/>
      <w:ind w:firstLine="720"/>
      <w:jc w:val="both"/>
    </w:pPr>
    <w:rPr>
      <w:sz w:val="26"/>
      <w:lang w:eastAsia="ar-SA"/>
    </w:rPr>
  </w:style>
  <w:style w:type="character" w:customStyle="1" w:styleId="afffd">
    <w:name w:val="Абзац Знак"/>
    <w:link w:val="afffc"/>
    <w:qFormat/>
    <w:rPr>
      <w:rFonts w:ascii="Times New Roman" w:eastAsia="Times New Roman" w:hAnsi="Times New Roman" w:cs="Times New Roman"/>
      <w:sz w:val="26"/>
      <w:szCs w:val="20"/>
      <w:lang w:eastAsia="ar-SA"/>
    </w:rPr>
  </w:style>
  <w:style w:type="paragraph" w:customStyle="1" w:styleId="28">
    <w:name w:val="Обычный2"/>
    <w:qFormat/>
    <w:pPr>
      <w:snapToGrid w:val="0"/>
      <w:spacing w:line="300" w:lineRule="auto"/>
      <w:ind w:left="1000"/>
      <w:jc w:val="right"/>
    </w:pPr>
    <w:rPr>
      <w:rFonts w:ascii="Times New Roman" w:eastAsia="Times New Roman" w:hAnsi="Times New Roman" w:cs="Times New Roman"/>
      <w:sz w:val="24"/>
    </w:rPr>
  </w:style>
  <w:style w:type="paragraph" w:customStyle="1" w:styleId="info">
    <w:name w:val="info"/>
    <w:basedOn w:val="a0"/>
    <w:qFormat/>
    <w:pPr>
      <w:spacing w:before="100" w:beforeAutospacing="1" w:after="100" w:afterAutospacing="1"/>
    </w:pPr>
  </w:style>
  <w:style w:type="paragraph" w:customStyle="1" w:styleId="211">
    <w:name w:val="Основной текст 21"/>
    <w:basedOn w:val="a0"/>
    <w:qFormat/>
    <w:pPr>
      <w:widowControl w:val="0"/>
      <w:suppressAutoHyphens/>
    </w:pPr>
    <w:rPr>
      <w:rFonts w:ascii="Arial" w:eastAsia="Lucida Sans Unicode" w:hAnsi="Arial"/>
      <w:b/>
      <w:bCs/>
      <w:kern w:val="2"/>
      <w:sz w:val="28"/>
      <w:lang w:eastAsia="ar-SA"/>
    </w:rPr>
  </w:style>
  <w:style w:type="paragraph" w:customStyle="1" w:styleId="46">
    <w:name w:val="Красная строка4"/>
    <w:basedOn w:val="afd"/>
    <w:qFormat/>
    <w:pPr>
      <w:widowControl/>
      <w:suppressAutoHyphens/>
      <w:snapToGrid/>
      <w:spacing w:after="120"/>
      <w:ind w:firstLine="210"/>
      <w:jc w:val="left"/>
    </w:pPr>
    <w:rPr>
      <w:b w:val="0"/>
      <w:sz w:val="24"/>
      <w:szCs w:val="24"/>
      <w:lang w:eastAsia="ar-SA"/>
    </w:rPr>
  </w:style>
  <w:style w:type="character" w:customStyle="1" w:styleId="110">
    <w:name w:val="Заголовок 1 Знак1"/>
    <w:basedOn w:val="a1"/>
    <w:qFormat/>
    <w:rPr>
      <w:rFonts w:asciiTheme="majorHAnsi" w:eastAsiaTheme="majorEastAsia" w:hAnsiTheme="majorHAnsi" w:cstheme="majorBidi"/>
      <w:b/>
      <w:bCs/>
      <w:color w:val="365F91" w:themeColor="accent1" w:themeShade="BF"/>
      <w:kern w:val="2"/>
      <w:sz w:val="28"/>
      <w:szCs w:val="28"/>
      <w:lang w:eastAsia="en-US"/>
    </w:rPr>
  </w:style>
  <w:style w:type="character" w:customStyle="1" w:styleId="HTML1">
    <w:name w:val="Стандартный HTML Знак1"/>
    <w:basedOn w:val="a1"/>
    <w:link w:val="HTML"/>
    <w:uiPriority w:val="99"/>
    <w:semiHidden/>
    <w:qFormat/>
    <w:locked/>
    <w:rPr>
      <w:rFonts w:ascii="Courier New" w:eastAsia="Times New Roman" w:hAnsi="Courier New" w:cs="Courier New"/>
      <w:sz w:val="20"/>
      <w:szCs w:val="20"/>
      <w:lang w:eastAsia="ru-RU"/>
    </w:rPr>
  </w:style>
  <w:style w:type="character" w:customStyle="1" w:styleId="HTML0">
    <w:name w:val="Стандартный HTML Знак"/>
    <w:basedOn w:val="a1"/>
    <w:qFormat/>
    <w:rPr>
      <w:rFonts w:ascii="Consolas" w:hAnsi="Consolas" w:cs="Times New Roman"/>
      <w:kern w:val="2"/>
      <w:sz w:val="20"/>
      <w:szCs w:val="20"/>
    </w:rPr>
  </w:style>
  <w:style w:type="character" w:customStyle="1" w:styleId="af4">
    <w:name w:val="Текст примечания Знак"/>
    <w:basedOn w:val="a1"/>
    <w:link w:val="af3"/>
    <w:qFormat/>
    <w:locked/>
    <w:rPr>
      <w:kern w:val="2"/>
    </w:rPr>
  </w:style>
  <w:style w:type="character" w:customStyle="1" w:styleId="afc">
    <w:name w:val="Верхний колонтитул Знак"/>
    <w:basedOn w:val="a1"/>
    <w:link w:val="afb"/>
    <w:uiPriority w:val="99"/>
    <w:qFormat/>
    <w:locked/>
    <w:rPr>
      <w:kern w:val="2"/>
      <w:sz w:val="24"/>
      <w:szCs w:val="24"/>
    </w:rPr>
  </w:style>
  <w:style w:type="character" w:customStyle="1" w:styleId="aff9">
    <w:name w:val="Нижний колонтитул Знак"/>
    <w:basedOn w:val="a1"/>
    <w:link w:val="aff8"/>
    <w:uiPriority w:val="99"/>
    <w:qFormat/>
    <w:locked/>
    <w:rPr>
      <w:kern w:val="2"/>
      <w:sz w:val="24"/>
      <w:szCs w:val="24"/>
    </w:rPr>
  </w:style>
  <w:style w:type="character" w:customStyle="1" w:styleId="aff1">
    <w:name w:val="Красная строка Знак"/>
    <w:basedOn w:val="afe"/>
    <w:link w:val="aff0"/>
    <w:uiPriority w:val="99"/>
    <w:locked/>
    <w:rPr>
      <w:rFonts w:ascii="Times New Roman" w:eastAsia="Times New Roman" w:hAnsi="Times New Roman" w:cs="Times New Roman"/>
      <w:b/>
      <w:snapToGrid w:val="0"/>
      <w:sz w:val="28"/>
    </w:rPr>
  </w:style>
  <w:style w:type="character" w:customStyle="1" w:styleId="23">
    <w:name w:val="Основной текст 2 Знак"/>
    <w:basedOn w:val="a1"/>
    <w:link w:val="22"/>
    <w:qFormat/>
    <w:locked/>
    <w:rPr>
      <w:rFonts w:ascii="Times New Roman" w:eastAsia="Times New Roman" w:hAnsi="Times New Roman" w:cs="Times New Roman"/>
    </w:rPr>
  </w:style>
  <w:style w:type="character" w:customStyle="1" w:styleId="27">
    <w:name w:val="Основной текст с отступом 2 Знак"/>
    <w:basedOn w:val="a1"/>
    <w:link w:val="26"/>
    <w:qFormat/>
    <w:locked/>
    <w:rPr>
      <w:rFonts w:ascii="Times New Roman" w:eastAsia="Times New Roman" w:hAnsi="Times New Roman" w:cs="Times New Roman"/>
      <w:sz w:val="24"/>
      <w:szCs w:val="24"/>
    </w:rPr>
  </w:style>
  <w:style w:type="character" w:customStyle="1" w:styleId="33">
    <w:name w:val="Основной текст с отступом 3 Знак"/>
    <w:basedOn w:val="a1"/>
    <w:link w:val="32"/>
    <w:qFormat/>
    <w:locked/>
    <w:rPr>
      <w:kern w:val="2"/>
      <w:sz w:val="16"/>
      <w:szCs w:val="16"/>
    </w:rPr>
  </w:style>
  <w:style w:type="character" w:customStyle="1" w:styleId="af8">
    <w:name w:val="Схема документа Знак"/>
    <w:basedOn w:val="a1"/>
    <w:link w:val="af7"/>
    <w:semiHidden/>
    <w:qFormat/>
    <w:locked/>
    <w:rPr>
      <w:rFonts w:ascii="Tahoma" w:hAnsi="Tahoma" w:cs="Tahoma"/>
      <w:kern w:val="2"/>
      <w:sz w:val="16"/>
      <w:szCs w:val="16"/>
    </w:rPr>
  </w:style>
  <w:style w:type="character" w:customStyle="1" w:styleId="ae">
    <w:name w:val="Текст Знак"/>
    <w:basedOn w:val="a1"/>
    <w:link w:val="ad"/>
    <w:qFormat/>
    <w:locked/>
    <w:rPr>
      <w:rFonts w:ascii="Courier New" w:eastAsia="Times New Roman" w:hAnsi="Courier New" w:cs="Courier New"/>
    </w:rPr>
  </w:style>
  <w:style w:type="character" w:customStyle="1" w:styleId="1c">
    <w:name w:val="Текст примечания Знак1"/>
    <w:basedOn w:val="a1"/>
    <w:uiPriority w:val="99"/>
    <w:semiHidden/>
    <w:qFormat/>
    <w:rPr>
      <w:rFonts w:ascii="Times New Roman" w:hAnsi="Times New Roman" w:cs="Times New Roman"/>
      <w:kern w:val="2"/>
      <w:sz w:val="20"/>
      <w:szCs w:val="20"/>
    </w:rPr>
  </w:style>
  <w:style w:type="character" w:customStyle="1" w:styleId="af6">
    <w:name w:val="Тема примечания Знак"/>
    <w:basedOn w:val="af4"/>
    <w:link w:val="af5"/>
    <w:uiPriority w:val="99"/>
    <w:semiHidden/>
    <w:locked/>
    <w:rPr>
      <w:b/>
      <w:bCs/>
      <w:kern w:val="2"/>
    </w:rPr>
  </w:style>
  <w:style w:type="character" w:customStyle="1" w:styleId="14">
    <w:name w:val="Текст выноски Знак1"/>
    <w:basedOn w:val="a1"/>
    <w:link w:val="ac"/>
    <w:uiPriority w:val="99"/>
    <w:semiHidden/>
    <w:qFormat/>
    <w:locked/>
    <w:rPr>
      <w:rFonts w:ascii="Tahoma" w:hAnsi="Tahoma" w:cs="Tahoma"/>
      <w:kern w:val="2"/>
      <w:sz w:val="16"/>
      <w:szCs w:val="16"/>
    </w:rPr>
  </w:style>
  <w:style w:type="character" w:customStyle="1" w:styleId="1d">
    <w:name w:val="Схема документа Знак1"/>
    <w:basedOn w:val="a1"/>
    <w:uiPriority w:val="99"/>
    <w:semiHidden/>
    <w:qFormat/>
    <w:rPr>
      <w:rFonts w:ascii="Tahoma" w:hAnsi="Tahoma" w:cs="Tahoma"/>
      <w:kern w:val="2"/>
      <w:sz w:val="16"/>
      <w:szCs w:val="16"/>
    </w:rPr>
  </w:style>
  <w:style w:type="character" w:customStyle="1" w:styleId="1e">
    <w:name w:val="Верхний колонтитул Знак1"/>
    <w:basedOn w:val="a1"/>
    <w:semiHidden/>
    <w:qFormat/>
    <w:rPr>
      <w:rFonts w:ascii="Times New Roman" w:hAnsi="Times New Roman" w:cs="Times New Roman"/>
      <w:kern w:val="2"/>
      <w:sz w:val="24"/>
      <w:szCs w:val="24"/>
    </w:rPr>
  </w:style>
  <w:style w:type="character" w:customStyle="1" w:styleId="1f">
    <w:name w:val="Нижний колонтитул Знак1"/>
    <w:basedOn w:val="a1"/>
    <w:uiPriority w:val="99"/>
    <w:semiHidden/>
    <w:qFormat/>
    <w:rPr>
      <w:rFonts w:ascii="Times New Roman" w:hAnsi="Times New Roman" w:cs="Times New Roman"/>
      <w:kern w:val="2"/>
      <w:sz w:val="24"/>
      <w:szCs w:val="24"/>
    </w:rPr>
  </w:style>
  <w:style w:type="character" w:customStyle="1" w:styleId="1f0">
    <w:name w:val="Тема примечания Знак1"/>
    <w:basedOn w:val="1c"/>
    <w:uiPriority w:val="99"/>
    <w:semiHidden/>
    <w:qFormat/>
    <w:rPr>
      <w:rFonts w:ascii="Times New Roman" w:hAnsi="Times New Roman" w:cs="Times New Roman"/>
      <w:b/>
      <w:bCs/>
      <w:kern w:val="2"/>
      <w:sz w:val="20"/>
      <w:szCs w:val="20"/>
    </w:rPr>
  </w:style>
  <w:style w:type="character" w:customStyle="1" w:styleId="afffe">
    <w:name w:val="Текст выноски Знак"/>
    <w:basedOn w:val="a1"/>
    <w:rPr>
      <w:rFonts w:ascii="Tahoma" w:hAnsi="Tahoma" w:cs="Tahoma"/>
      <w:kern w:val="2"/>
      <w:sz w:val="16"/>
      <w:szCs w:val="16"/>
    </w:rPr>
  </w:style>
  <w:style w:type="character" w:customStyle="1" w:styleId="apple-converted-space">
    <w:name w:val="apple-converted-space"/>
    <w:basedOn w:val="a1"/>
    <w:qFormat/>
  </w:style>
  <w:style w:type="character" w:customStyle="1" w:styleId="FontStyle25">
    <w:name w:val="Font Style25"/>
    <w:basedOn w:val="a1"/>
    <w:rPr>
      <w:rFonts w:ascii="Sylfaen" w:hAnsi="Sylfaen" w:cs="Sylfaen" w:hint="default"/>
      <w:sz w:val="24"/>
      <w:szCs w:val="24"/>
    </w:rPr>
  </w:style>
  <w:style w:type="character" w:customStyle="1" w:styleId="1f1">
    <w:name w:val="Подзаголовок Знак1"/>
    <w:basedOn w:val="a1"/>
    <w:qFormat/>
    <w:rPr>
      <w:rFonts w:asciiTheme="majorHAnsi" w:eastAsiaTheme="majorEastAsia" w:hAnsiTheme="majorHAnsi" w:cstheme="majorBidi"/>
      <w:i/>
      <w:iCs/>
      <w:color w:val="4F81BD" w:themeColor="accent1"/>
      <w:spacing w:val="15"/>
      <w:kern w:val="2"/>
      <w:sz w:val="24"/>
      <w:szCs w:val="24"/>
    </w:rPr>
  </w:style>
  <w:style w:type="character" w:customStyle="1" w:styleId="212">
    <w:name w:val="Основной текст с отступом 2 Знак1"/>
    <w:basedOn w:val="a1"/>
    <w:semiHidden/>
    <w:qFormat/>
    <w:rPr>
      <w:rFonts w:ascii="Times New Roman" w:hAnsi="Times New Roman" w:cs="Times New Roman"/>
      <w:kern w:val="2"/>
      <w:sz w:val="24"/>
      <w:szCs w:val="24"/>
    </w:rPr>
  </w:style>
  <w:style w:type="character" w:customStyle="1" w:styleId="311">
    <w:name w:val="Основной текст с отступом 3 Знак1"/>
    <w:basedOn w:val="a1"/>
    <w:semiHidden/>
    <w:qFormat/>
    <w:rPr>
      <w:rFonts w:ascii="Times New Roman" w:hAnsi="Times New Roman" w:cs="Times New Roman"/>
      <w:kern w:val="2"/>
      <w:sz w:val="16"/>
      <w:szCs w:val="16"/>
    </w:rPr>
  </w:style>
  <w:style w:type="character" w:customStyle="1" w:styleId="WW-1">
    <w:name w:val="WW- Знак1"/>
    <w:basedOn w:val="a1"/>
    <w:qFormat/>
    <w:rPr>
      <w:sz w:val="24"/>
      <w:szCs w:val="24"/>
    </w:rPr>
  </w:style>
  <w:style w:type="character" w:customStyle="1" w:styleId="spelle">
    <w:name w:val="spelle"/>
    <w:basedOn w:val="a1"/>
    <w:qFormat/>
  </w:style>
  <w:style w:type="character" w:customStyle="1" w:styleId="mw-headline">
    <w:name w:val="mw-headline"/>
    <w:basedOn w:val="a1"/>
    <w:qFormat/>
  </w:style>
  <w:style w:type="character" w:customStyle="1" w:styleId="mw-editsection">
    <w:name w:val="mw-editsection"/>
    <w:basedOn w:val="a1"/>
    <w:qFormat/>
  </w:style>
  <w:style w:type="character" w:customStyle="1" w:styleId="fontstyle76">
    <w:name w:val="fontstyle76"/>
    <w:basedOn w:val="a1"/>
    <w:qFormat/>
  </w:style>
  <w:style w:type="character" w:customStyle="1" w:styleId="telefon1">
    <w:name w:val="telefon1"/>
    <w:basedOn w:val="a1"/>
    <w:rPr>
      <w:color w:val="000000"/>
      <w:sz w:val="26"/>
      <w:szCs w:val="26"/>
    </w:rPr>
  </w:style>
  <w:style w:type="character" w:customStyle="1" w:styleId="1f2">
    <w:name w:val="Текст Знак1"/>
    <w:basedOn w:val="a1"/>
    <w:uiPriority w:val="99"/>
    <w:semiHidden/>
    <w:qFormat/>
    <w:rPr>
      <w:rFonts w:ascii="Consolas" w:hAnsi="Consolas" w:cs="Times New Roman"/>
      <w:kern w:val="2"/>
      <w:sz w:val="21"/>
      <w:szCs w:val="21"/>
    </w:rPr>
  </w:style>
  <w:style w:type="character" w:customStyle="1" w:styleId="213">
    <w:name w:val="Основной текст 2 Знак1"/>
    <w:basedOn w:val="a1"/>
    <w:uiPriority w:val="99"/>
    <w:semiHidden/>
    <w:qFormat/>
    <w:rPr>
      <w:rFonts w:ascii="Times New Roman" w:hAnsi="Times New Roman" w:cs="Times New Roman"/>
      <w:kern w:val="2"/>
      <w:sz w:val="24"/>
      <w:szCs w:val="24"/>
    </w:rPr>
  </w:style>
  <w:style w:type="character" w:customStyle="1" w:styleId="1f3">
    <w:name w:val="Красная строка Знак1"/>
    <w:basedOn w:val="afe"/>
    <w:uiPriority w:val="99"/>
    <w:semiHidden/>
    <w:qFormat/>
    <w:rPr>
      <w:rFonts w:ascii="Times New Roman" w:eastAsia="Times New Roman" w:hAnsi="Times New Roman" w:cs="Times New Roman"/>
      <w:b/>
      <w:snapToGrid w:val="0"/>
      <w:kern w:val="2"/>
      <w:sz w:val="24"/>
      <w:szCs w:val="24"/>
    </w:rPr>
  </w:style>
  <w:style w:type="character" w:customStyle="1" w:styleId="1f4">
    <w:name w:val="Название Знак1"/>
    <w:basedOn w:val="a1"/>
    <w:qFormat/>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1"/>
    <w:qFormat/>
  </w:style>
  <w:style w:type="character" w:customStyle="1" w:styleId="b-timetabletime">
    <w:name w:val="b-timetable__time"/>
    <w:basedOn w:val="a1"/>
    <w:qFormat/>
  </w:style>
  <w:style w:type="character" w:customStyle="1" w:styleId="29">
    <w:name w:val="Основной текст2"/>
    <w:basedOn w:val="afff9"/>
    <w:qFormat/>
    <w:rPr>
      <w:rFonts w:ascii="Times New Roman" w:eastAsia="Times New Roman" w:hAnsi="Times New Roman" w:cs="Times New Roman"/>
      <w:color w:val="000000"/>
      <w:spacing w:val="4"/>
      <w:w w:val="100"/>
      <w:position w:val="0"/>
      <w:u w:val="single"/>
      <w:shd w:val="clear" w:color="auto" w:fill="FFFFFF"/>
      <w:lang w:val="ru-RU"/>
    </w:rPr>
  </w:style>
  <w:style w:type="character" w:customStyle="1" w:styleId="mw-editsection-bracket">
    <w:name w:val="mw-editsection-bracket"/>
    <w:basedOn w:val="a1"/>
  </w:style>
  <w:style w:type="character" w:customStyle="1" w:styleId="mw-editsection-divider">
    <w:name w:val="mw-editsection-divider"/>
    <w:basedOn w:val="a1"/>
    <w:qFormat/>
  </w:style>
  <w:style w:type="character" w:customStyle="1" w:styleId="company-bold">
    <w:name w:val="company-bold"/>
    <w:basedOn w:val="a1"/>
    <w:qFormat/>
  </w:style>
  <w:style w:type="character" w:customStyle="1" w:styleId="small-arrow">
    <w:name w:val="small-arrow"/>
    <w:basedOn w:val="a1"/>
    <w:qFormat/>
  </w:style>
  <w:style w:type="character" w:customStyle="1" w:styleId="FontStyle49">
    <w:name w:val="Font Style49"/>
    <w:basedOn w:val="a1"/>
    <w:qFormat/>
    <w:rPr>
      <w:rFonts w:ascii="Times New Roman" w:hAnsi="Times New Roman" w:cs="Times New Roman" w:hint="default"/>
      <w:b/>
      <w:bCs/>
      <w:sz w:val="12"/>
      <w:szCs w:val="12"/>
    </w:rPr>
  </w:style>
  <w:style w:type="table" w:customStyle="1" w:styleId="47">
    <w:name w:val="Сетка таблицы4"/>
    <w:basedOn w:val="a2"/>
    <w:pPr>
      <w:ind w:firstLine="851"/>
      <w:jc w:val="both"/>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0"/>
    <w:qFormat/>
    <w:pPr>
      <w:suppressAutoHyphens/>
      <w:jc w:val="both"/>
    </w:pPr>
    <w:rPr>
      <w:rFonts w:ascii="Arial" w:hAnsi="Arial" w:cs="Arial"/>
      <w:bCs/>
      <w:sz w:val="26"/>
      <w:szCs w:val="28"/>
      <w:lang w:eastAsia="ar-SA"/>
    </w:rPr>
  </w:style>
  <w:style w:type="paragraph" w:customStyle="1" w:styleId="220">
    <w:name w:val="Основной текст 22"/>
    <w:basedOn w:val="a0"/>
    <w:qFormat/>
    <w:pPr>
      <w:suppressAutoHyphens/>
    </w:pPr>
    <w:rPr>
      <w:b/>
      <w:bCs/>
      <w:sz w:val="28"/>
      <w:lang w:eastAsia="ar-SA"/>
    </w:rPr>
  </w:style>
  <w:style w:type="character" w:customStyle="1" w:styleId="nobr">
    <w:name w:val="nobr"/>
    <w:basedOn w:val="a1"/>
    <w:qFormat/>
  </w:style>
  <w:style w:type="character" w:customStyle="1" w:styleId="plainlinks">
    <w:name w:val="plainlinks"/>
    <w:basedOn w:val="a1"/>
  </w:style>
  <w:style w:type="character" w:customStyle="1" w:styleId="latitude">
    <w:name w:val="latitude"/>
    <w:basedOn w:val="a1"/>
  </w:style>
  <w:style w:type="character" w:customStyle="1" w:styleId="longitude">
    <w:name w:val="longitude"/>
    <w:basedOn w:val="a1"/>
    <w:qFormat/>
  </w:style>
  <w:style w:type="character" w:customStyle="1" w:styleId="WW8Num39z4">
    <w:name w:val="WW8Num39z4"/>
    <w:qFormat/>
    <w:rPr>
      <w:rFonts w:ascii="Courier New" w:hAnsi="Courier New"/>
    </w:rPr>
  </w:style>
  <w:style w:type="paragraph" w:customStyle="1" w:styleId="xl64">
    <w:name w:val="xl64"/>
    <w:basedOn w:val="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6">
    <w:name w:val="xl6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7">
    <w:name w:val="xl67"/>
    <w:basedOn w:val="a0"/>
    <w:qFormat/>
    <w:pPr>
      <w:spacing w:before="100" w:beforeAutospacing="1" w:after="100" w:afterAutospacing="1"/>
    </w:pPr>
    <w:rPr>
      <w:b/>
      <w:bCs/>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3">
    <w:name w:val="xl6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qFormat/>
    <w:pPr>
      <w:spacing w:before="100" w:beforeAutospacing="1" w:after="100" w:afterAutospacing="1"/>
    </w:pPr>
  </w:style>
  <w:style w:type="paragraph" w:customStyle="1" w:styleId="1f5">
    <w:name w:val="Стиль1"/>
    <w:basedOn w:val="a0"/>
    <w:link w:val="1f6"/>
    <w:qFormat/>
    <w:pPr>
      <w:spacing w:line="360" w:lineRule="auto"/>
      <w:ind w:firstLine="851"/>
      <w:jc w:val="both"/>
    </w:pPr>
    <w:rPr>
      <w:rFonts w:eastAsia="Calibri"/>
      <w:color w:val="4F81BD" w:themeColor="accent1"/>
      <w:kern w:val="2"/>
      <w:lang w:eastAsia="en-US"/>
    </w:rPr>
  </w:style>
  <w:style w:type="character" w:customStyle="1" w:styleId="1f6">
    <w:name w:val="Стиль1 Знак"/>
    <w:basedOn w:val="a1"/>
    <w:link w:val="1f5"/>
    <w:rPr>
      <w:rFonts w:ascii="Times New Roman" w:hAnsi="Times New Roman" w:cs="Times New Roman"/>
      <w:color w:val="4F81BD" w:themeColor="accent1"/>
      <w:kern w:val="2"/>
      <w:sz w:val="24"/>
      <w:szCs w:val="24"/>
    </w:rPr>
  </w:style>
  <w:style w:type="character" w:customStyle="1" w:styleId="65pt">
    <w:name w:val="Основной текст + 6;5 pt"/>
    <w:basedOn w:val="afff9"/>
    <w:qFormat/>
    <w:rPr>
      <w:rFonts w:ascii="Trebuchet MS" w:eastAsia="Trebuchet MS" w:hAnsi="Trebuchet MS" w:cs="Trebuchet MS"/>
      <w:color w:val="000000"/>
      <w:spacing w:val="0"/>
      <w:w w:val="100"/>
      <w:position w:val="0"/>
      <w:sz w:val="13"/>
      <w:szCs w:val="13"/>
      <w:u w:val="none"/>
      <w:shd w:val="clear" w:color="auto" w:fill="FFFFFF"/>
      <w:lang w:val="ru-RU"/>
    </w:rPr>
  </w:style>
  <w:style w:type="character" w:customStyle="1" w:styleId="55pt">
    <w:name w:val="Основной текст + 5;5 pt"/>
    <w:basedOn w:val="afff9"/>
    <w:qFormat/>
    <w:rPr>
      <w:rFonts w:ascii="Trebuchet MS" w:eastAsia="Trebuchet MS" w:hAnsi="Trebuchet MS" w:cs="Trebuchet MS"/>
      <w:color w:val="000000"/>
      <w:spacing w:val="0"/>
      <w:w w:val="100"/>
      <w:position w:val="0"/>
      <w:sz w:val="11"/>
      <w:szCs w:val="11"/>
      <w:u w:val="none"/>
      <w:shd w:val="clear" w:color="auto" w:fill="FFFFFF"/>
      <w:lang w:val="en-US"/>
    </w:rPr>
  </w:style>
  <w:style w:type="character" w:customStyle="1" w:styleId="48">
    <w:name w:val="Основной текст4"/>
    <w:basedOn w:val="afff9"/>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82">
    <w:name w:val="Основной текст (8)_"/>
    <w:basedOn w:val="a1"/>
    <w:link w:val="83"/>
    <w:qFormat/>
    <w:rPr>
      <w:rFonts w:ascii="Trebuchet MS" w:eastAsia="Trebuchet MS" w:hAnsi="Trebuchet MS" w:cs="Trebuchet MS"/>
      <w:sz w:val="12"/>
      <w:szCs w:val="12"/>
      <w:shd w:val="clear" w:color="auto" w:fill="FFFFFF"/>
      <w:lang w:val="en-US"/>
    </w:rPr>
  </w:style>
  <w:style w:type="paragraph" w:customStyle="1" w:styleId="83">
    <w:name w:val="Основной текст (8)"/>
    <w:basedOn w:val="a0"/>
    <w:link w:val="82"/>
    <w:pPr>
      <w:widowControl w:val="0"/>
      <w:shd w:val="clear" w:color="auto" w:fill="FFFFFF"/>
      <w:spacing w:line="0" w:lineRule="atLeast"/>
      <w:jc w:val="both"/>
    </w:pPr>
    <w:rPr>
      <w:rFonts w:ascii="Trebuchet MS" w:eastAsia="Trebuchet MS" w:hAnsi="Trebuchet MS" w:cs="Trebuchet MS"/>
      <w:sz w:val="12"/>
      <w:szCs w:val="12"/>
      <w:lang w:eastAsia="en-US"/>
    </w:rPr>
  </w:style>
  <w:style w:type="character" w:customStyle="1" w:styleId="855pt">
    <w:name w:val="Основной текст (8) + 5;5 pt"/>
    <w:basedOn w:val="82"/>
    <w:rPr>
      <w:rFonts w:ascii="Trebuchet MS" w:eastAsia="Trebuchet MS" w:hAnsi="Trebuchet MS" w:cs="Trebuchet MS"/>
      <w:color w:val="000000"/>
      <w:spacing w:val="0"/>
      <w:w w:val="100"/>
      <w:position w:val="0"/>
      <w:sz w:val="11"/>
      <w:szCs w:val="11"/>
      <w:shd w:val="clear" w:color="auto" w:fill="FFFFFF"/>
      <w:lang w:val="en-US"/>
    </w:rPr>
  </w:style>
  <w:style w:type="paragraph" w:customStyle="1" w:styleId="73">
    <w:name w:val="Основной текст7"/>
    <w:basedOn w:val="a0"/>
    <w:qFormat/>
    <w:pPr>
      <w:widowControl w:val="0"/>
      <w:shd w:val="clear" w:color="auto" w:fill="FFFFFF"/>
      <w:spacing w:line="240" w:lineRule="exact"/>
    </w:pPr>
    <w:rPr>
      <w:rFonts w:ascii="Trebuchet MS" w:eastAsia="Trebuchet MS" w:hAnsi="Trebuchet MS" w:cs="Trebuchet MS"/>
      <w:color w:val="000000"/>
      <w:sz w:val="16"/>
      <w:szCs w:val="16"/>
    </w:rPr>
  </w:style>
  <w:style w:type="character" w:customStyle="1" w:styleId="5Candara10pt">
    <w:name w:val="Основной текст (5) + Candara;10 pt"/>
    <w:basedOn w:val="53"/>
    <w:qFormat/>
    <w:rPr>
      <w:rFonts w:ascii="Candara" w:eastAsia="Candara" w:hAnsi="Candara" w:cs="Candara"/>
      <w:b w:val="0"/>
      <w:bCs w:val="0"/>
      <w:color w:val="000000"/>
      <w:spacing w:val="0"/>
      <w:w w:val="100"/>
      <w:position w:val="0"/>
      <w:sz w:val="20"/>
      <w:szCs w:val="20"/>
      <w:u w:val="none"/>
      <w:shd w:val="clear" w:color="auto" w:fill="FFFFFF"/>
    </w:rPr>
  </w:style>
  <w:style w:type="character" w:customStyle="1" w:styleId="54">
    <w:name w:val="Основной текст5"/>
    <w:basedOn w:val="afff9"/>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85pt-1pt">
    <w:name w:val="Основной текст (6) + 8;5 pt;Курсив;Интервал -1 pt"/>
    <w:basedOn w:val="63"/>
    <w:rPr>
      <w:rFonts w:ascii="Trebuchet MS" w:eastAsia="Trebuchet MS" w:hAnsi="Trebuchet MS" w:cs="Trebuchet MS"/>
      <w:i/>
      <w:iCs/>
      <w:color w:val="000000"/>
      <w:spacing w:val="-20"/>
      <w:w w:val="100"/>
      <w:position w:val="0"/>
      <w:sz w:val="17"/>
      <w:szCs w:val="17"/>
      <w:u w:val="none"/>
      <w:shd w:val="clear" w:color="auto" w:fill="FFFFFF"/>
      <w:lang w:val="ru-RU"/>
    </w:rPr>
  </w:style>
  <w:style w:type="character" w:customStyle="1" w:styleId="68pt">
    <w:name w:val="Основной текст (6) + 8 pt"/>
    <w:basedOn w:val="63"/>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Candara10pt0pt">
    <w:name w:val="Основной текст (6) + Candara;10 pt;Интервал 0 pt"/>
    <w:basedOn w:val="63"/>
    <w:qFormat/>
    <w:rPr>
      <w:rFonts w:ascii="Candara" w:eastAsia="Candara" w:hAnsi="Candara" w:cs="Candara"/>
      <w:color w:val="000000"/>
      <w:spacing w:val="-10"/>
      <w:w w:val="100"/>
      <w:position w:val="0"/>
      <w:sz w:val="20"/>
      <w:szCs w:val="20"/>
      <w:u w:val="none"/>
      <w:shd w:val="clear" w:color="auto" w:fill="FFFFFF"/>
      <w:lang w:val="ru-RU"/>
    </w:rPr>
  </w:style>
  <w:style w:type="character" w:customStyle="1" w:styleId="65">
    <w:name w:val="Основной текст (6) + Малые прописные"/>
    <w:basedOn w:val="63"/>
    <w:qFormat/>
    <w:rPr>
      <w:rFonts w:ascii="Trebuchet MS" w:eastAsia="Trebuchet MS" w:hAnsi="Trebuchet MS" w:cs="Trebuchet MS"/>
      <w:smallCaps/>
      <w:color w:val="000000"/>
      <w:spacing w:val="0"/>
      <w:w w:val="100"/>
      <w:position w:val="0"/>
      <w:sz w:val="18"/>
      <w:szCs w:val="18"/>
      <w:u w:val="none"/>
      <w:shd w:val="clear" w:color="auto" w:fill="FFFFFF"/>
      <w:lang w:val="en-US"/>
    </w:rPr>
  </w:style>
  <w:style w:type="character" w:customStyle="1" w:styleId="66pt">
    <w:name w:val="Основной текст (6) + 6 pt"/>
    <w:basedOn w:val="63"/>
    <w:qFormat/>
    <w:rPr>
      <w:rFonts w:ascii="Trebuchet MS" w:eastAsia="Trebuchet MS" w:hAnsi="Trebuchet MS" w:cs="Trebuchet MS"/>
      <w:color w:val="000000"/>
      <w:spacing w:val="0"/>
      <w:w w:val="100"/>
      <w:position w:val="0"/>
      <w:sz w:val="12"/>
      <w:szCs w:val="12"/>
      <w:u w:val="none"/>
      <w:shd w:val="clear" w:color="auto" w:fill="FFFFFF"/>
      <w:lang w:val="ru-RU"/>
    </w:rPr>
  </w:style>
  <w:style w:type="character" w:customStyle="1" w:styleId="63pt">
    <w:name w:val="Основной текст (6) + Интервал 3 pt"/>
    <w:basedOn w:val="63"/>
    <w:qFormat/>
    <w:rPr>
      <w:rFonts w:ascii="Trebuchet MS" w:eastAsia="Trebuchet MS" w:hAnsi="Trebuchet MS" w:cs="Trebuchet MS"/>
      <w:color w:val="000000"/>
      <w:spacing w:val="60"/>
      <w:w w:val="100"/>
      <w:position w:val="0"/>
      <w:sz w:val="18"/>
      <w:szCs w:val="18"/>
      <w:u w:val="none"/>
      <w:shd w:val="clear" w:color="auto" w:fill="FFFFFF"/>
      <w:lang w:val="ru-RU"/>
    </w:rPr>
  </w:style>
  <w:style w:type="character" w:customStyle="1" w:styleId="965pt">
    <w:name w:val="Основной текст (9) + 6;5 pt;Курсив"/>
    <w:basedOn w:val="a1"/>
    <w:qFormat/>
    <w:rPr>
      <w:rFonts w:ascii="Trebuchet MS" w:eastAsia="Trebuchet MS" w:hAnsi="Trebuchet MS" w:cs="Trebuchet MS"/>
      <w:i/>
      <w:iCs/>
      <w:color w:val="000000"/>
      <w:spacing w:val="0"/>
      <w:w w:val="100"/>
      <w:position w:val="0"/>
      <w:sz w:val="13"/>
      <w:szCs w:val="13"/>
      <w:u w:val="none"/>
      <w:lang w:val="ru-RU"/>
    </w:rPr>
  </w:style>
  <w:style w:type="character" w:customStyle="1" w:styleId="99pt">
    <w:name w:val="Основной текст (9) + 9 pt"/>
    <w:basedOn w:val="a1"/>
    <w:qFormat/>
    <w:rPr>
      <w:rFonts w:ascii="Trebuchet MS" w:eastAsia="Trebuchet MS" w:hAnsi="Trebuchet MS" w:cs="Trebuchet MS"/>
      <w:color w:val="000000"/>
      <w:spacing w:val="0"/>
      <w:w w:val="100"/>
      <w:position w:val="0"/>
      <w:sz w:val="18"/>
      <w:szCs w:val="18"/>
      <w:u w:val="none"/>
      <w:lang w:val="ru-RU"/>
    </w:rPr>
  </w:style>
  <w:style w:type="paragraph" w:customStyle="1" w:styleId="TableContents">
    <w:name w:val="Table Contents"/>
    <w:basedOn w:val="a0"/>
    <w:qFormat/>
    <w:pPr>
      <w:widowControl w:val="0"/>
      <w:suppressLineNumbers/>
      <w:suppressAutoHyphens/>
      <w:autoSpaceDN w:val="0"/>
      <w:textAlignment w:val="baseline"/>
    </w:pPr>
    <w:rPr>
      <w:rFonts w:eastAsia="Lucida Sans Unicode"/>
      <w:kern w:val="3"/>
      <w:sz w:val="28"/>
      <w:lang w:eastAsia="zh-CN"/>
    </w:rPr>
  </w:style>
  <w:style w:type="paragraph" w:customStyle="1" w:styleId="230">
    <w:name w:val="Основной текст с отступом 23"/>
    <w:basedOn w:val="a0"/>
    <w:qFormat/>
    <w:pPr>
      <w:widowControl w:val="0"/>
      <w:suppressAutoHyphens/>
    </w:pPr>
    <w:rPr>
      <w:rFonts w:ascii="Arial" w:eastAsia="Lucida Sans Unicode" w:hAnsi="Arial"/>
      <w:kern w:val="1"/>
    </w:rPr>
  </w:style>
  <w:style w:type="character" w:customStyle="1" w:styleId="affff">
    <w:name w:val="Основной текст + Полужирный"/>
    <w:basedOn w:val="afff9"/>
    <w:qFormat/>
    <w:rPr>
      <w:rFonts w:ascii="Times New Roman" w:eastAsia="Times New Roman" w:hAnsi="Times New Roman" w:cs="Times New Roman"/>
      <w:b/>
      <w:bCs/>
      <w:color w:val="000000"/>
      <w:spacing w:val="0"/>
      <w:w w:val="100"/>
      <w:position w:val="0"/>
      <w:sz w:val="27"/>
      <w:szCs w:val="27"/>
      <w:u w:val="none"/>
      <w:shd w:val="clear" w:color="auto" w:fill="FFFFFF"/>
      <w:lang w:val="ru-RU"/>
    </w:rPr>
  </w:style>
  <w:style w:type="character" w:customStyle="1" w:styleId="affff0">
    <w:name w:val="Подпись к таблице_"/>
    <w:basedOn w:val="a1"/>
    <w:link w:val="affff1"/>
    <w:rPr>
      <w:rFonts w:ascii="Times New Roman" w:eastAsia="Times New Roman" w:hAnsi="Times New Roman" w:cs="Times New Roman"/>
      <w:shd w:val="clear" w:color="auto" w:fill="FFFFFF"/>
    </w:rPr>
  </w:style>
  <w:style w:type="paragraph" w:customStyle="1" w:styleId="affff1">
    <w:name w:val="Подпись к таблице"/>
    <w:basedOn w:val="a0"/>
    <w:link w:val="affff0"/>
    <w:qFormat/>
    <w:pPr>
      <w:widowControl w:val="0"/>
      <w:shd w:val="clear" w:color="auto" w:fill="FFFFFF"/>
      <w:spacing w:line="0" w:lineRule="atLeast"/>
    </w:pPr>
    <w:rPr>
      <w:sz w:val="22"/>
      <w:szCs w:val="22"/>
      <w:lang w:eastAsia="en-US"/>
    </w:rPr>
  </w:style>
  <w:style w:type="character" w:customStyle="1" w:styleId="12pt">
    <w:name w:val="Основной текст + 12 pt"/>
    <w:basedOn w:val="afff9"/>
    <w:qFormat/>
    <w:rPr>
      <w:rFonts w:ascii="Times New Roman" w:eastAsia="Times New Roman" w:hAnsi="Times New Roman" w:cs="Times New Roman"/>
      <w:color w:val="000000"/>
      <w:spacing w:val="0"/>
      <w:w w:val="100"/>
      <w:position w:val="0"/>
      <w:sz w:val="24"/>
      <w:szCs w:val="24"/>
      <w:u w:val="none"/>
      <w:shd w:val="clear" w:color="auto" w:fill="FFFFFF"/>
      <w:lang w:val="ru-RU"/>
    </w:rPr>
  </w:style>
  <w:style w:type="character" w:customStyle="1" w:styleId="BookmanOldStyle115pt">
    <w:name w:val="Основной текст + Bookman Old Style;11;5 pt;Полужирный;Курсив"/>
    <w:basedOn w:val="afff9"/>
    <w:rPr>
      <w:rFonts w:ascii="Bookman Old Style" w:eastAsia="Bookman Old Style" w:hAnsi="Bookman Old Style" w:cs="Bookman Old Style"/>
      <w:b/>
      <w:bCs/>
      <w:i/>
      <w:iCs/>
      <w:color w:val="000000"/>
      <w:spacing w:val="0"/>
      <w:w w:val="100"/>
      <w:position w:val="0"/>
      <w:sz w:val="23"/>
      <w:szCs w:val="23"/>
      <w:u w:val="none"/>
      <w:shd w:val="clear" w:color="auto" w:fill="FFFFFF"/>
    </w:rPr>
  </w:style>
  <w:style w:type="character" w:customStyle="1" w:styleId="affff2">
    <w:name w:val="Колонтитул_"/>
    <w:basedOn w:val="a1"/>
    <w:qFormat/>
    <w:rPr>
      <w:rFonts w:ascii="Times New Roman" w:eastAsia="Times New Roman" w:hAnsi="Times New Roman" w:cs="Times New Roman"/>
      <w:b/>
      <w:bCs/>
      <w:sz w:val="23"/>
      <w:szCs w:val="23"/>
      <w:u w:val="none"/>
    </w:rPr>
  </w:style>
  <w:style w:type="character" w:customStyle="1" w:styleId="affff3">
    <w:name w:val="Колонтитул"/>
    <w:basedOn w:val="affff2"/>
    <w:qFormat/>
    <w:rPr>
      <w:rFonts w:ascii="Times New Roman" w:eastAsia="Times New Roman" w:hAnsi="Times New Roman" w:cs="Times New Roman"/>
      <w:b/>
      <w:bCs/>
      <w:color w:val="000000"/>
      <w:spacing w:val="0"/>
      <w:w w:val="100"/>
      <w:position w:val="0"/>
      <w:sz w:val="23"/>
      <w:szCs w:val="23"/>
      <w:u w:val="none"/>
      <w:lang w:val="ru-RU"/>
    </w:rPr>
  </w:style>
  <w:style w:type="character" w:customStyle="1" w:styleId="2a">
    <w:name w:val="Основной текст (2)_"/>
    <w:basedOn w:val="a1"/>
    <w:link w:val="2b"/>
    <w:qFormat/>
    <w:rPr>
      <w:rFonts w:ascii="Times New Roman" w:eastAsia="Times New Roman" w:hAnsi="Times New Roman" w:cs="Times New Roman"/>
      <w:shd w:val="clear" w:color="auto" w:fill="FFFFFF"/>
    </w:rPr>
  </w:style>
  <w:style w:type="paragraph" w:customStyle="1" w:styleId="2b">
    <w:name w:val="Основной текст (2)"/>
    <w:basedOn w:val="a0"/>
    <w:link w:val="2a"/>
    <w:qFormat/>
    <w:pPr>
      <w:widowControl w:val="0"/>
      <w:shd w:val="clear" w:color="auto" w:fill="FFFFFF"/>
      <w:spacing w:line="283" w:lineRule="exact"/>
      <w:jc w:val="center"/>
    </w:pPr>
    <w:rPr>
      <w:sz w:val="22"/>
      <w:szCs w:val="22"/>
      <w:lang w:eastAsia="en-US"/>
    </w:rPr>
  </w:style>
  <w:style w:type="character" w:customStyle="1" w:styleId="115pt">
    <w:name w:val="Основной текст + 11;5 pt;Полужирный"/>
    <w:basedOn w:val="afff9"/>
    <w:qFormat/>
    <w:rPr>
      <w:rFonts w:ascii="Times New Roman" w:eastAsia="Times New Roman" w:hAnsi="Times New Roman" w:cs="Times New Roman"/>
      <w:b/>
      <w:bCs/>
      <w:color w:val="000000"/>
      <w:spacing w:val="0"/>
      <w:w w:val="100"/>
      <w:position w:val="0"/>
      <w:sz w:val="23"/>
      <w:szCs w:val="23"/>
      <w:u w:val="none"/>
      <w:shd w:val="clear" w:color="auto" w:fill="FFFFFF"/>
      <w:lang w:val="ru-RU"/>
    </w:rPr>
  </w:style>
  <w:style w:type="character" w:customStyle="1" w:styleId="Candara14pt0pt">
    <w:name w:val="Основной текст + Candara;14 pt;Интервал 0 pt"/>
    <w:basedOn w:val="afff9"/>
    <w:rPr>
      <w:rFonts w:ascii="Candara" w:eastAsia="Candara" w:hAnsi="Candara" w:cs="Candara"/>
      <w:color w:val="000000"/>
      <w:spacing w:val="-10"/>
      <w:w w:val="100"/>
      <w:position w:val="0"/>
      <w:sz w:val="28"/>
      <w:szCs w:val="28"/>
      <w:u w:val="none"/>
      <w:shd w:val="clear" w:color="auto" w:fill="FFFFFF"/>
      <w:lang w:val="ru-RU"/>
    </w:rPr>
  </w:style>
  <w:style w:type="character" w:customStyle="1" w:styleId="10pt">
    <w:name w:val="Основной текст + 10 pt"/>
    <w:basedOn w:val="afff9"/>
    <w:qFormat/>
    <w:rPr>
      <w:rFonts w:ascii="Times New Roman" w:eastAsia="Times New Roman" w:hAnsi="Times New Roman" w:cs="Times New Roman"/>
      <w:color w:val="000000"/>
      <w:spacing w:val="0"/>
      <w:w w:val="100"/>
      <w:position w:val="0"/>
      <w:sz w:val="20"/>
      <w:szCs w:val="20"/>
      <w:u w:val="none"/>
      <w:shd w:val="clear" w:color="auto" w:fill="FFFFFF"/>
      <w:lang w:val="ru-RU"/>
    </w:rPr>
  </w:style>
  <w:style w:type="character" w:customStyle="1" w:styleId="BookmanOldStyle7pt">
    <w:name w:val="Основной текст + Bookman Old Style;7 pt;Полужирный"/>
    <w:basedOn w:val="afff9"/>
    <w:qFormat/>
    <w:rPr>
      <w:rFonts w:ascii="Bookman Old Style" w:eastAsia="Bookman Old Style" w:hAnsi="Bookman Old Style" w:cs="Bookman Old Style"/>
      <w:b/>
      <w:bCs/>
      <w:color w:val="000000"/>
      <w:spacing w:val="0"/>
      <w:w w:val="100"/>
      <w:position w:val="0"/>
      <w:sz w:val="14"/>
      <w:szCs w:val="14"/>
      <w:u w:val="none"/>
      <w:shd w:val="clear" w:color="auto" w:fill="FFFFFF"/>
    </w:rPr>
  </w:style>
  <w:style w:type="paragraph" w:customStyle="1" w:styleId="1f7">
    <w:name w:val="Основной текст1"/>
    <w:basedOn w:val="a0"/>
    <w:qFormat/>
    <w:pPr>
      <w:widowControl w:val="0"/>
      <w:shd w:val="clear" w:color="auto" w:fill="FFFFFF"/>
      <w:spacing w:line="350" w:lineRule="exact"/>
      <w:jc w:val="both"/>
    </w:pPr>
    <w:rPr>
      <w:color w:val="000000"/>
      <w:sz w:val="27"/>
      <w:szCs w:val="27"/>
    </w:rPr>
  </w:style>
  <w:style w:type="paragraph" w:customStyle="1" w:styleId="affff4">
    <w:name w:val="Содержимое таблицы"/>
    <w:basedOn w:val="a0"/>
    <w:qFormat/>
    <w:pPr>
      <w:suppressLineNumbers/>
      <w:suppressAutoHyphens/>
    </w:pPr>
    <w:rPr>
      <w:lang w:eastAsia="ar-SA"/>
    </w:rPr>
  </w:style>
  <w:style w:type="paragraph" w:customStyle="1" w:styleId="221">
    <w:name w:val="Основной текст с отступом 22"/>
    <w:basedOn w:val="a0"/>
    <w:pPr>
      <w:suppressAutoHyphens/>
      <w:jc w:val="center"/>
    </w:pPr>
    <w:rPr>
      <w:kern w:val="1"/>
      <w:lang w:eastAsia="ar-SA"/>
    </w:rPr>
  </w:style>
  <w:style w:type="paragraph" w:styleId="affff5">
    <w:name w:val="No Spacing"/>
    <w:basedOn w:val="a0"/>
    <w:link w:val="affff6"/>
    <w:uiPriority w:val="99"/>
    <w:qFormat/>
    <w:pPr>
      <w:spacing w:after="200" w:line="276" w:lineRule="auto"/>
    </w:pPr>
    <w:rPr>
      <w:rFonts w:eastAsia="Calibri"/>
      <w:kern w:val="2"/>
      <w:szCs w:val="32"/>
      <w:lang w:eastAsia="en-US"/>
    </w:rPr>
  </w:style>
  <w:style w:type="character" w:customStyle="1" w:styleId="affff6">
    <w:name w:val="Без интервала Знак"/>
    <w:link w:val="affff5"/>
    <w:qFormat/>
    <w:rPr>
      <w:rFonts w:ascii="Times New Roman" w:hAnsi="Times New Roman" w:cs="Times New Roman"/>
      <w:kern w:val="2"/>
      <w:sz w:val="24"/>
      <w:szCs w:val="32"/>
    </w:rPr>
  </w:style>
  <w:style w:type="paragraph" w:styleId="2c">
    <w:name w:val="Quote"/>
    <w:basedOn w:val="a0"/>
    <w:next w:val="a0"/>
    <w:link w:val="2d"/>
    <w:uiPriority w:val="29"/>
    <w:qFormat/>
    <w:pPr>
      <w:spacing w:after="200" w:line="276" w:lineRule="auto"/>
    </w:pPr>
    <w:rPr>
      <w:rFonts w:eastAsia="Calibri"/>
      <w:i/>
      <w:kern w:val="2"/>
      <w:lang w:eastAsia="en-US"/>
    </w:rPr>
  </w:style>
  <w:style w:type="character" w:customStyle="1" w:styleId="2d">
    <w:name w:val="Цитата 2 Знак"/>
    <w:basedOn w:val="a1"/>
    <w:link w:val="2c"/>
    <w:uiPriority w:val="29"/>
    <w:qFormat/>
    <w:rPr>
      <w:rFonts w:ascii="Times New Roman" w:hAnsi="Times New Roman" w:cs="Times New Roman"/>
      <w:i/>
      <w:kern w:val="2"/>
      <w:sz w:val="24"/>
      <w:szCs w:val="24"/>
    </w:rPr>
  </w:style>
  <w:style w:type="paragraph" w:styleId="affff7">
    <w:name w:val="Intense Quote"/>
    <w:basedOn w:val="a0"/>
    <w:next w:val="a0"/>
    <w:link w:val="affff8"/>
    <w:uiPriority w:val="30"/>
    <w:qFormat/>
    <w:pPr>
      <w:spacing w:after="200" w:line="276" w:lineRule="auto"/>
      <w:ind w:left="720" w:right="720"/>
    </w:pPr>
    <w:rPr>
      <w:rFonts w:eastAsia="Calibri"/>
      <w:b/>
      <w:i/>
      <w:kern w:val="2"/>
      <w:szCs w:val="22"/>
      <w:lang w:eastAsia="en-US"/>
    </w:rPr>
  </w:style>
  <w:style w:type="character" w:customStyle="1" w:styleId="affff8">
    <w:name w:val="Выделенная цитата Знак"/>
    <w:basedOn w:val="a1"/>
    <w:link w:val="affff7"/>
    <w:uiPriority w:val="30"/>
    <w:qFormat/>
    <w:rPr>
      <w:rFonts w:ascii="Times New Roman" w:hAnsi="Times New Roman" w:cs="Times New Roman"/>
      <w:b/>
      <w:i/>
      <w:kern w:val="2"/>
      <w:sz w:val="24"/>
    </w:rPr>
  </w:style>
  <w:style w:type="character" w:customStyle="1" w:styleId="1f8">
    <w:name w:val="Слабое выделение1"/>
    <w:uiPriority w:val="19"/>
    <w:qFormat/>
    <w:rPr>
      <w:i/>
      <w:color w:val="595959" w:themeColor="text1" w:themeTint="A6"/>
    </w:rPr>
  </w:style>
  <w:style w:type="character" w:customStyle="1" w:styleId="1f9">
    <w:name w:val="Сильное выделение1"/>
    <w:basedOn w:val="a1"/>
    <w:uiPriority w:val="21"/>
    <w:qFormat/>
    <w:rPr>
      <w:b/>
      <w:i/>
      <w:sz w:val="24"/>
      <w:szCs w:val="24"/>
      <w:u w:val="single"/>
    </w:rPr>
  </w:style>
  <w:style w:type="character" w:customStyle="1" w:styleId="1fa">
    <w:name w:val="Слабая ссылка1"/>
    <w:basedOn w:val="a1"/>
    <w:uiPriority w:val="31"/>
    <w:qFormat/>
    <w:rPr>
      <w:sz w:val="24"/>
      <w:szCs w:val="24"/>
      <w:u w:val="single"/>
    </w:rPr>
  </w:style>
  <w:style w:type="character" w:customStyle="1" w:styleId="1fb">
    <w:name w:val="Сильная ссылка1"/>
    <w:basedOn w:val="a1"/>
    <w:uiPriority w:val="32"/>
    <w:qFormat/>
    <w:rPr>
      <w:b/>
      <w:sz w:val="24"/>
      <w:u w:val="single"/>
    </w:rPr>
  </w:style>
  <w:style w:type="character" w:customStyle="1" w:styleId="1fc">
    <w:name w:val="Название книги1"/>
    <w:basedOn w:val="a1"/>
    <w:uiPriority w:val="33"/>
    <w:qFormat/>
    <w:rPr>
      <w:rFonts w:asciiTheme="majorHAnsi" w:eastAsiaTheme="majorEastAsia" w:hAnsiTheme="majorHAnsi"/>
      <w:b/>
      <w:i/>
      <w:sz w:val="24"/>
      <w:szCs w:val="24"/>
    </w:rPr>
  </w:style>
  <w:style w:type="character" w:customStyle="1" w:styleId="blk">
    <w:name w:val="blk"/>
    <w:basedOn w:val="a1"/>
    <w:qFormat/>
  </w:style>
  <w:style w:type="paragraph" w:customStyle="1" w:styleId="Main">
    <w:name w:val="Main"/>
    <w:link w:val="Main0"/>
    <w:qFormat/>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qFormat/>
    <w:rPr>
      <w:rFonts w:ascii="Times New Roman" w:eastAsia="Times New Roman" w:hAnsi="Times New Roman" w:cs="Tahoma"/>
      <w:sz w:val="24"/>
      <w:szCs w:val="16"/>
      <w:lang w:eastAsia="ru-RU"/>
    </w:rPr>
  </w:style>
  <w:style w:type="paragraph" w:customStyle="1" w:styleId="xl71">
    <w:name w:val="xl71"/>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a0"/>
    <w:qFormat/>
    <w:pPr>
      <w:pBdr>
        <w:top w:val="single" w:sz="4" w:space="0" w:color="auto"/>
        <w:bottom w:val="single" w:sz="4" w:space="0" w:color="auto"/>
      </w:pBdr>
      <w:spacing w:before="100" w:beforeAutospacing="1" w:after="100" w:afterAutospacing="1"/>
      <w:jc w:val="center"/>
    </w:pPr>
  </w:style>
  <w:style w:type="paragraph" w:customStyle="1" w:styleId="xl73">
    <w:name w:val="xl73"/>
    <w:basedOn w:val="a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5">
    <w:name w:val="xl75"/>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0"/>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7">
    <w:name w:val="xl77"/>
    <w:basedOn w:val="a0"/>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formattext">
    <w:name w:val="formattext"/>
    <w:basedOn w:val="a0"/>
    <w:pPr>
      <w:spacing w:before="100" w:beforeAutospacing="1" w:after="100" w:afterAutospacing="1"/>
    </w:pPr>
  </w:style>
  <w:style w:type="character" w:customStyle="1" w:styleId="Main1">
    <w:name w:val="Main Знак Знак"/>
    <w:basedOn w:val="a1"/>
    <w:qFormat/>
    <w:locked/>
    <w:rPr>
      <w:sz w:val="24"/>
      <w:szCs w:val="24"/>
      <w:lang w:val="ru-RU" w:eastAsia="ru-RU" w:bidi="ar-SA"/>
    </w:rPr>
  </w:style>
  <w:style w:type="paragraph" w:customStyle="1" w:styleId="49">
    <w:name w:val="заголовок 4"/>
    <w:basedOn w:val="a0"/>
    <w:next w:val="a0"/>
    <w:qFormat/>
    <w:pPr>
      <w:keepNext/>
      <w:autoSpaceDE w:val="0"/>
      <w:autoSpaceDN w:val="0"/>
      <w:jc w:val="center"/>
      <w:outlineLvl w:val="3"/>
    </w:pPr>
    <w:rPr>
      <w:b/>
      <w:bCs/>
    </w:rPr>
  </w:style>
  <w:style w:type="paragraph" w:customStyle="1" w:styleId="BodyTextIndent21">
    <w:name w:val="Body Text Indent 21"/>
    <w:basedOn w:val="a0"/>
    <w:qFormat/>
    <w:pPr>
      <w:ind w:firstLine="720"/>
      <w:jc w:val="both"/>
    </w:pPr>
    <w:rPr>
      <w:b/>
      <w:i/>
    </w:rPr>
  </w:style>
  <w:style w:type="character" w:customStyle="1" w:styleId="1fd">
    <w:name w:val="Основной текст Знак1"/>
    <w:basedOn w:val="a1"/>
    <w:locked/>
    <w:rPr>
      <w:sz w:val="24"/>
      <w:szCs w:val="24"/>
    </w:rPr>
  </w:style>
  <w:style w:type="paragraph" w:customStyle="1" w:styleId="Normal2">
    <w:name w:val="Normal2"/>
    <w:qFormat/>
    <w:pPr>
      <w:widowControl w:val="0"/>
      <w:spacing w:line="300" w:lineRule="auto"/>
      <w:ind w:left="1040" w:hanging="360"/>
      <w:jc w:val="both"/>
    </w:pPr>
    <w:rPr>
      <w:rFonts w:ascii="Times New Roman" w:eastAsia="Times New Roman" w:hAnsi="Times New Roman" w:cs="Times New Roman"/>
      <w:snapToGrid w:val="0"/>
      <w:sz w:val="24"/>
    </w:rPr>
  </w:style>
  <w:style w:type="character" w:customStyle="1" w:styleId="21pt1">
    <w:name w:val="Основной текст (2) + Интервал 1 pt1"/>
    <w:basedOn w:val="2a"/>
    <w:qFormat/>
    <w:rPr>
      <w:rFonts w:ascii="Times New Roman" w:eastAsia="Times New Roman" w:hAnsi="Times New Roman" w:cs="Times New Roman"/>
      <w:spacing w:val="17"/>
      <w:sz w:val="21"/>
      <w:szCs w:val="21"/>
      <w:shd w:val="clear" w:color="auto" w:fill="FFFFFF"/>
      <w:lang w:bidi="ar-SA"/>
    </w:rPr>
  </w:style>
  <w:style w:type="table" w:customStyle="1" w:styleId="TableNormal">
    <w:name w:val="Table Normal"/>
    <w:uiPriority w:val="2"/>
    <w:semiHidden/>
    <w:unhideWhenUsed/>
    <w:qFormat/>
    <w:pPr>
      <w:widowControl w:val="0"/>
      <w:autoSpaceDE w:val="0"/>
      <w:autoSpaceDN w:val="0"/>
    </w:pPr>
    <w:rPr>
      <w:rFonts w:eastAsiaTheme="minorHAnsi"/>
      <w:lang w:val="en-US"/>
    </w:rPr>
    <w:tblPr>
      <w:tblCellMar>
        <w:top w:w="0" w:type="dxa"/>
        <w:left w:w="0" w:type="dxa"/>
        <w:bottom w:w="0" w:type="dxa"/>
        <w:right w:w="0" w:type="dxa"/>
      </w:tblCellMar>
    </w:tblPr>
  </w:style>
  <w:style w:type="character" w:customStyle="1" w:styleId="affb">
    <w:name w:val="Список Знак"/>
    <w:link w:val="affa"/>
    <w:uiPriority w:val="99"/>
    <w:qFormat/>
    <w:rPr>
      <w:rFonts w:ascii="MS Sans Serif" w:eastAsia="Times New Roman" w:hAnsi="MS Sans Serif" w:cs="Times New Roman"/>
      <w:snapToGrid w:val="0"/>
      <w:sz w:val="20"/>
      <w:szCs w:val="20"/>
      <w:lang w:val="en-US"/>
    </w:rPr>
  </w:style>
  <w:style w:type="paragraph" w:customStyle="1" w:styleId="111">
    <w:name w:val="Табличный_боковик_11"/>
    <w:link w:val="112"/>
    <w:qFormat/>
    <w:rPr>
      <w:rFonts w:ascii="Times New Roman" w:eastAsia="Times New Roman" w:hAnsi="Times New Roman" w:cs="Times New Roman"/>
      <w:sz w:val="22"/>
      <w:szCs w:val="22"/>
    </w:rPr>
  </w:style>
  <w:style w:type="character" w:customStyle="1" w:styleId="112">
    <w:name w:val="Табличный_боковик_11 Знак"/>
    <w:link w:val="111"/>
    <w:qFormat/>
    <w:locked/>
    <w:rPr>
      <w:rFonts w:ascii="Times New Roman" w:eastAsia="Times New Roman" w:hAnsi="Times New Roman" w:cs="Times New Roman"/>
      <w:lang w:eastAsia="ru-RU"/>
    </w:rPr>
  </w:style>
  <w:style w:type="paragraph" w:customStyle="1" w:styleId="1fe">
    <w:name w:val="Заголовок_подзаголовок_1"/>
    <w:next w:val="afffc"/>
    <w:link w:val="1ff"/>
    <w:qFormat/>
    <w:pPr>
      <w:keepNext/>
      <w:spacing w:before="120" w:after="60"/>
      <w:ind w:right="567" w:firstLine="709"/>
      <w:jc w:val="both"/>
    </w:pPr>
    <w:rPr>
      <w:rFonts w:ascii="Times New Roman" w:eastAsia="Times New Roman" w:hAnsi="Times New Roman" w:cs="Times New Roman"/>
      <w:b/>
      <w:bCs/>
      <w:sz w:val="24"/>
      <w:szCs w:val="24"/>
      <w:u w:val="single"/>
    </w:rPr>
  </w:style>
  <w:style w:type="character" w:customStyle="1" w:styleId="1ff">
    <w:name w:val="Заголовок_подзаголовок_1 Знак"/>
    <w:basedOn w:val="a1"/>
    <w:link w:val="1fe"/>
    <w:qFormat/>
    <w:rPr>
      <w:rFonts w:ascii="Times New Roman" w:eastAsia="Times New Roman" w:hAnsi="Times New Roman" w:cs="Times New Roman"/>
      <w:b/>
      <w:bCs/>
      <w:sz w:val="24"/>
      <w:szCs w:val="24"/>
      <w:u w:val="single"/>
      <w:lang w:eastAsia="ru-RU"/>
    </w:rPr>
  </w:style>
  <w:style w:type="paragraph" w:customStyle="1" w:styleId="3a">
    <w:name w:val="Заголовок_подзаголовок_3"/>
    <w:next w:val="afffc"/>
    <w:link w:val="3b"/>
    <w:qFormat/>
    <w:pPr>
      <w:keepNext/>
      <w:spacing w:before="120" w:after="60"/>
      <w:ind w:left="709" w:right="567"/>
    </w:pPr>
    <w:rPr>
      <w:rFonts w:ascii="Times New Roman" w:eastAsia="Times New Roman" w:hAnsi="Times New Roman" w:cs="Times New Roman"/>
      <w:bCs/>
      <w:sz w:val="24"/>
      <w:szCs w:val="24"/>
      <w:u w:val="single"/>
    </w:rPr>
  </w:style>
  <w:style w:type="character" w:customStyle="1" w:styleId="3b">
    <w:name w:val="Заголовок_подзаголовок_3 Знак"/>
    <w:basedOn w:val="a1"/>
    <w:link w:val="3a"/>
    <w:qFormat/>
    <w:rPr>
      <w:rFonts w:ascii="Times New Roman" w:eastAsia="Times New Roman" w:hAnsi="Times New Roman" w:cs="Times New Roman"/>
      <w:bCs/>
      <w:sz w:val="24"/>
      <w:szCs w:val="24"/>
      <w:u w:val="single"/>
      <w:lang w:eastAsia="ru-RU"/>
    </w:rPr>
  </w:style>
  <w:style w:type="paragraph" w:customStyle="1" w:styleId="10">
    <w:name w:val="Список_маркерный_1_уровень"/>
    <w:link w:val="1ff0"/>
    <w:qFormat/>
    <w:pPr>
      <w:numPr>
        <w:numId w:val="4"/>
      </w:numPr>
      <w:spacing w:before="60"/>
      <w:jc w:val="both"/>
    </w:pPr>
    <w:rPr>
      <w:rFonts w:ascii="Times New Roman" w:hAnsi="Times New Roman" w:cs="Times New Roman"/>
      <w:snapToGrid w:val="0"/>
      <w:sz w:val="24"/>
      <w:szCs w:val="24"/>
    </w:rPr>
  </w:style>
  <w:style w:type="character" w:customStyle="1" w:styleId="1ff0">
    <w:name w:val="Список_маркерный_1_уровень Знак"/>
    <w:basedOn w:val="a1"/>
    <w:link w:val="10"/>
    <w:qFormat/>
    <w:rPr>
      <w:rFonts w:ascii="Times New Roman" w:hAnsi="Times New Roman" w:cs="Times New Roman"/>
      <w:snapToGrid w:val="0"/>
      <w:sz w:val="24"/>
      <w:szCs w:val="24"/>
      <w:lang w:eastAsia="ru-RU"/>
    </w:rPr>
  </w:style>
  <w:style w:type="paragraph" w:customStyle="1" w:styleId="113">
    <w:name w:val="Табличный_таблица_11"/>
    <w:link w:val="114"/>
    <w:qFormat/>
    <w:pPr>
      <w:jc w:val="center"/>
    </w:pPr>
    <w:rPr>
      <w:rFonts w:ascii="Times New Roman" w:eastAsia="Times New Roman" w:hAnsi="Times New Roman" w:cs="Times New Roman"/>
      <w:sz w:val="22"/>
      <w:szCs w:val="22"/>
    </w:rPr>
  </w:style>
  <w:style w:type="character" w:customStyle="1" w:styleId="114">
    <w:name w:val="Табличный_таблица_11 Знак"/>
    <w:link w:val="113"/>
    <w:locked/>
    <w:rPr>
      <w:rFonts w:ascii="Times New Roman" w:eastAsia="Times New Roman" w:hAnsi="Times New Roman" w:cs="Times New Roman"/>
      <w:lang w:eastAsia="ru-RU"/>
    </w:rPr>
  </w:style>
  <w:style w:type="paragraph" w:customStyle="1" w:styleId="affff9">
    <w:name w:val="Таблица_номер_таблицы"/>
    <w:link w:val="affffa"/>
    <w:qFormat/>
    <w:pPr>
      <w:keepNext/>
      <w:jc w:val="right"/>
    </w:pPr>
    <w:rPr>
      <w:rFonts w:ascii="Times New Roman" w:eastAsia="Times New Roman" w:hAnsi="Times New Roman" w:cs="Times New Roman"/>
      <w:bCs/>
      <w:sz w:val="24"/>
      <w:szCs w:val="22"/>
    </w:rPr>
  </w:style>
  <w:style w:type="character" w:customStyle="1" w:styleId="affffa">
    <w:name w:val="Таблица_номер_таблицы Знак"/>
    <w:basedOn w:val="a1"/>
    <w:link w:val="affff9"/>
    <w:qFormat/>
    <w:rPr>
      <w:rFonts w:ascii="Times New Roman" w:eastAsia="Times New Roman" w:hAnsi="Times New Roman" w:cs="Times New Roman"/>
      <w:bCs/>
      <w:sz w:val="24"/>
      <w:lang w:eastAsia="ru-RU"/>
    </w:rPr>
  </w:style>
  <w:style w:type="paragraph" w:customStyle="1" w:styleId="affffb">
    <w:name w:val="Таблица_название_таблицы"/>
    <w:next w:val="afffc"/>
    <w:link w:val="affffc"/>
    <w:qFormat/>
    <w:pPr>
      <w:keepNext/>
      <w:spacing w:after="120"/>
      <w:jc w:val="center"/>
    </w:pPr>
    <w:rPr>
      <w:rFonts w:ascii="Times New Roman" w:eastAsia="Times New Roman" w:hAnsi="Times New Roman" w:cs="Times New Roman"/>
      <w:bCs/>
      <w:sz w:val="24"/>
      <w:szCs w:val="22"/>
    </w:rPr>
  </w:style>
  <w:style w:type="character" w:customStyle="1" w:styleId="affffc">
    <w:name w:val="Таблица_название_таблицы Знак"/>
    <w:basedOn w:val="a1"/>
    <w:link w:val="affffb"/>
    <w:qFormat/>
    <w:rPr>
      <w:rFonts w:ascii="Times New Roman" w:eastAsia="Times New Roman" w:hAnsi="Times New Roman" w:cs="Times New Roman"/>
      <w:bCs/>
      <w:sz w:val="24"/>
      <w:lang w:eastAsia="ru-RU"/>
    </w:rPr>
  </w:style>
  <w:style w:type="character" w:customStyle="1" w:styleId="211pt">
    <w:name w:val="Основной текст (2) + 11 pt"/>
    <w:basedOn w:val="2a"/>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affffd">
    <w:name w:val="Текст_Обычный"/>
    <w:basedOn w:val="a1"/>
    <w:uiPriority w:val="99"/>
    <w:qFormat/>
  </w:style>
  <w:style w:type="paragraph" w:customStyle="1" w:styleId="3c">
    <w:name w:val="Заголовок_3_уровень"/>
    <w:basedOn w:val="20"/>
    <w:link w:val="3d"/>
    <w:qFormat/>
    <w:pPr>
      <w:tabs>
        <w:tab w:val="left" w:pos="1134"/>
        <w:tab w:val="left" w:pos="1276"/>
      </w:tabs>
      <w:spacing w:before="180"/>
      <w:ind w:firstLine="567"/>
      <w:jc w:val="center"/>
      <w:outlineLvl w:val="2"/>
    </w:pPr>
    <w:rPr>
      <w:rFonts w:ascii="Times New Roman" w:hAnsi="Times New Roman" w:cs="Times New Roman"/>
      <w:i w:val="0"/>
      <w:kern w:val="0"/>
      <w:sz w:val="26"/>
      <w:szCs w:val="26"/>
    </w:rPr>
  </w:style>
  <w:style w:type="character" w:customStyle="1" w:styleId="3d">
    <w:name w:val="Заголовок_3_уровень Знак"/>
    <w:basedOn w:val="21"/>
    <w:link w:val="3c"/>
    <w:qFormat/>
    <w:rPr>
      <w:rFonts w:ascii="Times New Roman" w:eastAsia="Times New Roman" w:hAnsi="Times New Roman" w:cs="Times New Roman"/>
      <w:b/>
      <w:bCs/>
      <w:i w:val="0"/>
      <w:iCs/>
      <w:kern w:val="2"/>
      <w:sz w:val="26"/>
      <w:szCs w:val="26"/>
      <w:lang w:val="en-US" w:eastAsia="ru-RU"/>
    </w:rPr>
  </w:style>
  <w:style w:type="paragraph" w:customStyle="1" w:styleId="2e">
    <w:name w:val="Заголовок_подзаголовок_2"/>
    <w:next w:val="afffc"/>
    <w:link w:val="2f"/>
    <w:qFormat/>
    <w:pPr>
      <w:keepNext/>
      <w:spacing w:before="120" w:after="60"/>
      <w:ind w:right="567" w:firstLine="709"/>
      <w:jc w:val="both"/>
    </w:pPr>
    <w:rPr>
      <w:rFonts w:ascii="Times New Roman" w:eastAsia="Times New Roman" w:hAnsi="Times New Roman" w:cs="Times New Roman"/>
      <w:b/>
      <w:bCs/>
      <w:sz w:val="24"/>
      <w:szCs w:val="24"/>
    </w:rPr>
  </w:style>
  <w:style w:type="character" w:customStyle="1" w:styleId="2f">
    <w:name w:val="Заголовок_подзаголовок_2 Знак"/>
    <w:basedOn w:val="a1"/>
    <w:link w:val="2e"/>
    <w:qFormat/>
    <w:rPr>
      <w:rFonts w:ascii="Times New Roman" w:eastAsia="Times New Roman" w:hAnsi="Times New Roman" w:cs="Times New Roman"/>
      <w:b/>
      <w:bCs/>
      <w:sz w:val="24"/>
      <w:szCs w:val="24"/>
      <w:lang w:eastAsia="ru-RU"/>
    </w:rPr>
  </w:style>
  <w:style w:type="paragraph" w:customStyle="1" w:styleId="2">
    <w:name w:val="Список_маркерный_2_уровень"/>
    <w:basedOn w:val="10"/>
    <w:link w:val="2f0"/>
    <w:pPr>
      <w:numPr>
        <w:ilvl w:val="1"/>
        <w:numId w:val="5"/>
      </w:numPr>
    </w:pPr>
  </w:style>
  <w:style w:type="character" w:customStyle="1" w:styleId="2f0">
    <w:name w:val="Список_маркерный_2_уровень Знак"/>
    <w:basedOn w:val="a1"/>
    <w:link w:val="2"/>
    <w:qFormat/>
    <w:rPr>
      <w:rFonts w:ascii="Times New Roman" w:hAnsi="Times New Roman" w:cs="Times New Roman"/>
      <w:snapToGrid w:val="0"/>
      <w:sz w:val="24"/>
      <w:szCs w:val="24"/>
      <w:lang w:eastAsia="ru-RU"/>
    </w:rPr>
  </w:style>
  <w:style w:type="paragraph" w:customStyle="1" w:styleId="1ff1">
    <w:name w:val="Список_нумерованный_1_уровень"/>
    <w:link w:val="1ff2"/>
    <w:qFormat/>
    <w:pPr>
      <w:spacing w:before="60" w:after="100"/>
      <w:ind w:left="567"/>
      <w:jc w:val="both"/>
    </w:pPr>
    <w:rPr>
      <w:rFonts w:ascii="Times New Roman" w:eastAsia="Times New Roman" w:hAnsi="Times New Roman" w:cs="Times New Roman"/>
      <w:sz w:val="24"/>
      <w:szCs w:val="24"/>
    </w:rPr>
  </w:style>
  <w:style w:type="character" w:customStyle="1" w:styleId="1ff2">
    <w:name w:val="Список_нумерованный_1_уровень Знак"/>
    <w:basedOn w:val="a1"/>
    <w:link w:val="1ff1"/>
    <w:qFormat/>
    <w:locked/>
    <w:rPr>
      <w:rFonts w:ascii="Times New Roman" w:eastAsia="Times New Roman" w:hAnsi="Times New Roman" w:cs="Times New Roman"/>
      <w:sz w:val="24"/>
      <w:szCs w:val="24"/>
      <w:lang w:eastAsia="ru-RU"/>
    </w:rPr>
  </w:style>
  <w:style w:type="character" w:customStyle="1" w:styleId="2f1">
    <w:name w:val="Основной текст (2) + Полужирный"/>
    <w:basedOn w:val="2a"/>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105pt">
    <w:name w:val="Основной текст (2) + 10;5 pt;Полужирный"/>
    <w:basedOn w:val="2a"/>
    <w:qFormat/>
    <w:rPr>
      <w:rFonts w:ascii="Times New Roman" w:eastAsia="Times New Roman" w:hAnsi="Times New Roman" w:cs="Times New Roman"/>
      <w:b/>
      <w:bCs/>
      <w:color w:val="000000"/>
      <w:spacing w:val="0"/>
      <w:w w:val="100"/>
      <w:position w:val="0"/>
      <w:sz w:val="21"/>
      <w:szCs w:val="21"/>
      <w:u w:val="none"/>
      <w:shd w:val="clear" w:color="auto" w:fill="FFFFFF"/>
      <w:lang w:val="ru-RU" w:eastAsia="ru-RU" w:bidi="ru-RU"/>
    </w:rPr>
  </w:style>
  <w:style w:type="paragraph" w:customStyle="1" w:styleId="11">
    <w:name w:val="Табличный_маркированный_11"/>
    <w:link w:val="115"/>
    <w:qFormat/>
    <w:pPr>
      <w:numPr>
        <w:numId w:val="6"/>
      </w:numPr>
      <w:ind w:left="284" w:hanging="207"/>
      <w:jc w:val="both"/>
    </w:pPr>
    <w:rPr>
      <w:rFonts w:ascii="Times New Roman" w:eastAsia="Times New Roman" w:hAnsi="Times New Roman" w:cs="Times New Roman"/>
      <w:sz w:val="22"/>
      <w:szCs w:val="22"/>
    </w:rPr>
  </w:style>
  <w:style w:type="character" w:customStyle="1" w:styleId="115">
    <w:name w:val="Табличный_маркированный_11 Знак"/>
    <w:basedOn w:val="a1"/>
    <w:link w:val="11"/>
    <w:qFormat/>
    <w:rPr>
      <w:rFonts w:ascii="Times New Roman" w:eastAsia="Times New Roman" w:hAnsi="Times New Roman" w:cs="Times New Roman"/>
      <w:lang w:eastAsia="ru-RU"/>
    </w:rPr>
  </w:style>
  <w:style w:type="paragraph" w:customStyle="1" w:styleId="116">
    <w:name w:val="Знак1 Знак Знак Знак Знак Знак Знак Знак Знак Знак Знак Знак Знак Знак Знак Знак1"/>
    <w:basedOn w:val="a0"/>
    <w:qFormat/>
    <w:pPr>
      <w:widowControl w:val="0"/>
      <w:adjustRightInd w:val="0"/>
      <w:spacing w:after="160" w:line="240" w:lineRule="exact"/>
      <w:jc w:val="right"/>
    </w:pPr>
    <w:rPr>
      <w:lang w:val="en-GB" w:eastAsia="en-US"/>
    </w:rPr>
  </w:style>
  <w:style w:type="paragraph" w:customStyle="1" w:styleId="BodyText21">
    <w:name w:val="Body Text 21"/>
    <w:basedOn w:val="a0"/>
    <w:qFormat/>
    <w:rPr>
      <w:sz w:val="28"/>
    </w:rPr>
  </w:style>
  <w:style w:type="character" w:customStyle="1" w:styleId="w">
    <w:name w:val="w"/>
    <w:basedOn w:val="a1"/>
    <w:qFormat/>
  </w:style>
  <w:style w:type="character" w:customStyle="1" w:styleId="2Cambria65pt">
    <w:name w:val="Основной текст (2) + Cambria;6;5 pt;Курсив"/>
    <w:basedOn w:val="2a"/>
    <w:qFormat/>
    <w:rPr>
      <w:rFonts w:ascii="Cambria" w:eastAsia="Cambria" w:hAnsi="Cambria" w:cs="Cambria"/>
      <w:i/>
      <w:iCs/>
      <w:color w:val="000000"/>
      <w:spacing w:val="0"/>
      <w:w w:val="100"/>
      <w:position w:val="0"/>
      <w:sz w:val="13"/>
      <w:szCs w:val="13"/>
      <w:u w:val="none"/>
      <w:shd w:val="clear" w:color="auto" w:fill="FFFFFF"/>
      <w:lang w:val="ru-RU" w:eastAsia="ru-RU" w:bidi="ru-RU"/>
    </w:rPr>
  </w:style>
  <w:style w:type="character" w:customStyle="1" w:styleId="2Cambria65pt0">
    <w:name w:val="Основной текст (2) + Cambria;6;5 pt;Курсив;Малые прописные"/>
    <w:basedOn w:val="2a"/>
    <w:qFormat/>
    <w:rPr>
      <w:rFonts w:ascii="Cambria" w:eastAsia="Cambria" w:hAnsi="Cambria" w:cs="Cambria"/>
      <w:i/>
      <w:iCs/>
      <w:smallCaps/>
      <w:color w:val="000000"/>
      <w:spacing w:val="0"/>
      <w:w w:val="100"/>
      <w:position w:val="0"/>
      <w:sz w:val="13"/>
      <w:szCs w:val="13"/>
      <w:u w:val="none"/>
      <w:shd w:val="clear" w:color="auto" w:fill="FFFFFF"/>
      <w:lang w:val="en-US" w:eastAsia="en-US" w:bidi="en-US"/>
    </w:rPr>
  </w:style>
  <w:style w:type="character" w:customStyle="1" w:styleId="2f2">
    <w:name w:val="Основной текст (2) + Не полужирный"/>
    <w:basedOn w:val="2a"/>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BookmanOldStyle65pt">
    <w:name w:val="Основной текст (2) + Bookman Old Style;6;5 pt;Не полужирный;Курсив"/>
    <w:basedOn w:val="2a"/>
    <w:qFormat/>
    <w:rPr>
      <w:rFonts w:ascii="Bookman Old Style" w:eastAsia="Bookman Old Style" w:hAnsi="Bookman Old Style" w:cs="Bookman Old Style"/>
      <w:b/>
      <w:bCs/>
      <w:i/>
      <w:iCs/>
      <w:color w:val="000000"/>
      <w:spacing w:val="0"/>
      <w:w w:val="100"/>
      <w:position w:val="0"/>
      <w:sz w:val="13"/>
      <w:szCs w:val="13"/>
      <w:u w:val="none"/>
      <w:shd w:val="clear" w:color="auto" w:fill="FFFFFF"/>
      <w:lang w:val="en-US" w:eastAsia="en-US" w:bidi="en-US"/>
    </w:rPr>
  </w:style>
  <w:style w:type="paragraph" w:customStyle="1" w:styleId="Style69">
    <w:name w:val="Style69"/>
    <w:basedOn w:val="a0"/>
    <w:qFormat/>
    <w:pPr>
      <w:widowControl w:val="0"/>
      <w:autoSpaceDE w:val="0"/>
      <w:autoSpaceDN w:val="0"/>
      <w:adjustRightInd w:val="0"/>
    </w:pPr>
  </w:style>
  <w:style w:type="paragraph" w:customStyle="1" w:styleId="1ff3">
    <w:name w:val="Обычный 1"/>
    <w:basedOn w:val="a0"/>
    <w:next w:val="a0"/>
    <w:link w:val="1ff4"/>
    <w:qFormat/>
    <w:pPr>
      <w:tabs>
        <w:tab w:val="left" w:pos="360"/>
      </w:tabs>
      <w:spacing w:before="120"/>
      <w:ind w:left="360" w:hanging="360"/>
      <w:jc w:val="both"/>
    </w:pPr>
  </w:style>
  <w:style w:type="character" w:customStyle="1" w:styleId="1ff4">
    <w:name w:val="Обычный 1 Знак"/>
    <w:link w:val="1ff3"/>
    <w:qFormat/>
    <w:rPr>
      <w:rFonts w:ascii="Times New Roman" w:eastAsia="Times New Roman" w:hAnsi="Times New Roman" w:cs="Times New Roman"/>
      <w:sz w:val="24"/>
      <w:szCs w:val="24"/>
      <w:lang w:eastAsia="ru-RU"/>
    </w:rPr>
  </w:style>
  <w:style w:type="character" w:customStyle="1" w:styleId="nowrap">
    <w:name w:val="nowrap"/>
    <w:basedOn w:val="a1"/>
    <w:qFormat/>
  </w:style>
  <w:style w:type="paragraph" w:customStyle="1" w:styleId="affffe">
    <w:name w:val="МОЕ"/>
    <w:basedOn w:val="a0"/>
    <w:qFormat/>
    <w:pPr>
      <w:widowControl w:val="0"/>
      <w:snapToGrid w:val="0"/>
      <w:ind w:firstLine="709"/>
      <w:jc w:val="both"/>
    </w:pPr>
    <w:rPr>
      <w:spacing w:val="10"/>
      <w:sz w:val="28"/>
      <w:szCs w:val="28"/>
    </w:rPr>
  </w:style>
  <w:style w:type="paragraph" w:customStyle="1" w:styleId="headertext">
    <w:name w:val="headertext"/>
    <w:basedOn w:val="a0"/>
    <w:qFormat/>
    <w:pPr>
      <w:spacing w:before="100" w:beforeAutospacing="1" w:after="100" w:afterAutospacing="1"/>
    </w:pPr>
  </w:style>
  <w:style w:type="character" w:customStyle="1" w:styleId="afffff">
    <w:name w:val="Текст_Красный"/>
    <w:uiPriority w:val="1"/>
    <w:qFormat/>
  </w:style>
  <w:style w:type="paragraph" w:customStyle="1" w:styleId="afffff0">
    <w:name w:val="прочие заголовки"/>
    <w:basedOn w:val="a0"/>
    <w:qFormat/>
    <w:pPr>
      <w:spacing w:before="120" w:after="60"/>
      <w:ind w:firstLine="709"/>
      <w:jc w:val="both"/>
    </w:pPr>
    <w:rPr>
      <w:rFonts w:ascii="Bookman Old Style" w:hAnsi="Bookman Old Style"/>
      <w:b/>
      <w:spacing w:val="-10"/>
      <w:w w:val="90"/>
      <w:sz w:val="22"/>
    </w:rPr>
  </w:style>
  <w:style w:type="character" w:customStyle="1" w:styleId="66">
    <w:name w:val="Основной текст + 6"/>
    <w:basedOn w:val="afff9"/>
    <w:qFormat/>
    <w:rPr>
      <w:rFonts w:ascii="Trebuchet MS" w:eastAsia="Times New Roman" w:hAnsi="Trebuchet MS" w:cs="Trebuchet MS"/>
      <w:color w:val="000000"/>
      <w:spacing w:val="0"/>
      <w:w w:val="100"/>
      <w:position w:val="0"/>
      <w:sz w:val="13"/>
      <w:szCs w:val="13"/>
      <w:u w:val="none"/>
      <w:shd w:val="clear" w:color="auto" w:fill="FFFFFF"/>
      <w:lang w:val="ru-RU"/>
    </w:rPr>
  </w:style>
  <w:style w:type="character" w:customStyle="1" w:styleId="55">
    <w:name w:val="Основной текст + 5"/>
    <w:basedOn w:val="afff9"/>
    <w:qFormat/>
    <w:rPr>
      <w:rFonts w:ascii="Trebuchet MS" w:eastAsia="Times New Roman" w:hAnsi="Trebuchet MS" w:cs="Trebuchet MS"/>
      <w:color w:val="000000"/>
      <w:spacing w:val="0"/>
      <w:w w:val="100"/>
      <w:position w:val="0"/>
      <w:sz w:val="11"/>
      <w:szCs w:val="11"/>
      <w:u w:val="none"/>
      <w:shd w:val="clear" w:color="auto" w:fill="FFFFFF"/>
      <w:lang w:val="en-US"/>
    </w:rPr>
  </w:style>
  <w:style w:type="character" w:customStyle="1" w:styleId="85">
    <w:name w:val="Основной текст (8) + 5"/>
    <w:basedOn w:val="82"/>
    <w:qFormat/>
    <w:rPr>
      <w:rFonts w:ascii="Trebuchet MS" w:eastAsia="Times New Roman" w:hAnsi="Trebuchet MS" w:cs="Trebuchet MS"/>
      <w:color w:val="000000"/>
      <w:spacing w:val="0"/>
      <w:w w:val="100"/>
      <w:position w:val="0"/>
      <w:sz w:val="11"/>
      <w:szCs w:val="11"/>
      <w:shd w:val="clear" w:color="auto" w:fill="FFFFFF"/>
      <w:lang w:val="en-US"/>
    </w:rPr>
  </w:style>
  <w:style w:type="character" w:customStyle="1" w:styleId="5Candara">
    <w:name w:val="Основной текст (5) + Candara"/>
    <w:basedOn w:val="53"/>
    <w:qFormat/>
    <w:rPr>
      <w:rFonts w:ascii="Candara" w:eastAsia="Times New Roman" w:hAnsi="Candara" w:cs="Candara"/>
      <w:b/>
      <w:bCs/>
      <w:color w:val="000000"/>
      <w:spacing w:val="0"/>
      <w:w w:val="100"/>
      <w:position w:val="0"/>
      <w:sz w:val="20"/>
      <w:szCs w:val="20"/>
      <w:u w:val="none"/>
      <w:shd w:val="clear" w:color="auto" w:fill="FFFFFF"/>
    </w:rPr>
  </w:style>
  <w:style w:type="character" w:customStyle="1" w:styleId="68">
    <w:name w:val="Основной текст (6) + 8"/>
    <w:basedOn w:val="63"/>
    <w:qFormat/>
    <w:rPr>
      <w:rFonts w:ascii="Trebuchet MS" w:eastAsia="Times New Roman" w:hAnsi="Trebuchet MS" w:cs="Trebuchet MS"/>
      <w:i/>
      <w:iCs/>
      <w:color w:val="000000"/>
      <w:spacing w:val="-20"/>
      <w:w w:val="100"/>
      <w:position w:val="0"/>
      <w:sz w:val="17"/>
      <w:szCs w:val="17"/>
      <w:u w:val="none"/>
      <w:shd w:val="clear" w:color="auto" w:fill="FFFFFF"/>
      <w:lang w:val="ru-RU"/>
    </w:rPr>
  </w:style>
  <w:style w:type="character" w:customStyle="1" w:styleId="6Candara">
    <w:name w:val="Основной текст (6) + Candara"/>
    <w:basedOn w:val="63"/>
    <w:qFormat/>
    <w:rPr>
      <w:rFonts w:ascii="Candara" w:eastAsia="Times New Roman" w:hAnsi="Candara" w:cs="Candara"/>
      <w:color w:val="000000"/>
      <w:spacing w:val="-10"/>
      <w:w w:val="100"/>
      <w:position w:val="0"/>
      <w:sz w:val="20"/>
      <w:szCs w:val="20"/>
      <w:u w:val="none"/>
      <w:shd w:val="clear" w:color="auto" w:fill="FFFFFF"/>
      <w:lang w:val="ru-RU"/>
    </w:rPr>
  </w:style>
  <w:style w:type="character" w:customStyle="1" w:styleId="96">
    <w:name w:val="Основной текст (9) + 6"/>
    <w:basedOn w:val="a1"/>
    <w:qFormat/>
    <w:rPr>
      <w:rFonts w:ascii="Trebuchet MS" w:eastAsia="Times New Roman" w:hAnsi="Trebuchet MS" w:cs="Trebuchet MS"/>
      <w:i/>
      <w:iCs/>
      <w:color w:val="000000"/>
      <w:spacing w:val="0"/>
      <w:w w:val="100"/>
      <w:position w:val="0"/>
      <w:sz w:val="13"/>
      <w:szCs w:val="13"/>
      <w:u w:val="none"/>
      <w:lang w:val="ru-RU"/>
    </w:rPr>
  </w:style>
  <w:style w:type="character" w:customStyle="1" w:styleId="BookmanOldStyle">
    <w:name w:val="Основной текст + Bookman Old Style"/>
    <w:basedOn w:val="afff9"/>
    <w:qFormat/>
    <w:rPr>
      <w:rFonts w:ascii="Bookman Old Style" w:eastAsia="Times New Roman" w:hAnsi="Bookman Old Style" w:cs="Bookman Old Style"/>
      <w:b/>
      <w:bCs/>
      <w:i/>
      <w:iCs/>
      <w:color w:val="000000"/>
      <w:spacing w:val="0"/>
      <w:w w:val="100"/>
      <w:position w:val="0"/>
      <w:sz w:val="23"/>
      <w:szCs w:val="23"/>
      <w:u w:val="none"/>
      <w:shd w:val="clear" w:color="auto" w:fill="FFFFFF"/>
    </w:rPr>
  </w:style>
  <w:style w:type="character" w:customStyle="1" w:styleId="117">
    <w:name w:val="Основной текст + 11"/>
    <w:basedOn w:val="afff9"/>
    <w:qFormat/>
    <w:rPr>
      <w:rFonts w:ascii="Times New Roman" w:eastAsia="Times New Roman" w:hAnsi="Times New Roman" w:cs="Times New Roman"/>
      <w:b/>
      <w:bCs/>
      <w:color w:val="000000"/>
      <w:spacing w:val="0"/>
      <w:w w:val="100"/>
      <w:position w:val="0"/>
      <w:sz w:val="23"/>
      <w:szCs w:val="23"/>
      <w:u w:val="none"/>
      <w:shd w:val="clear" w:color="auto" w:fill="FFFFFF"/>
      <w:lang w:val="ru-RU"/>
    </w:rPr>
  </w:style>
  <w:style w:type="character" w:customStyle="1" w:styleId="Candara">
    <w:name w:val="Основной текст + Candara"/>
    <w:basedOn w:val="afff9"/>
    <w:qFormat/>
    <w:rPr>
      <w:rFonts w:ascii="Candara" w:eastAsia="Times New Roman" w:hAnsi="Candara" w:cs="Candara"/>
      <w:color w:val="000000"/>
      <w:spacing w:val="-10"/>
      <w:w w:val="100"/>
      <w:position w:val="0"/>
      <w:sz w:val="28"/>
      <w:szCs w:val="28"/>
      <w:u w:val="none"/>
      <w:shd w:val="clear" w:color="auto" w:fill="FFFFFF"/>
      <w:lang w:val="ru-RU"/>
    </w:rPr>
  </w:style>
  <w:style w:type="character" w:customStyle="1" w:styleId="BookmanOldStyle1">
    <w:name w:val="Основной текст + Bookman Old Style1"/>
    <w:basedOn w:val="afff9"/>
    <w:qFormat/>
    <w:rPr>
      <w:rFonts w:ascii="Bookman Old Style" w:eastAsia="Times New Roman" w:hAnsi="Bookman Old Style" w:cs="Bookman Old Style"/>
      <w:b/>
      <w:bCs/>
      <w:color w:val="000000"/>
      <w:spacing w:val="0"/>
      <w:w w:val="100"/>
      <w:position w:val="0"/>
      <w:sz w:val="14"/>
      <w:szCs w:val="14"/>
      <w:u w:val="none"/>
      <w:shd w:val="clear" w:color="auto" w:fill="FFFFFF"/>
    </w:rPr>
  </w:style>
  <w:style w:type="paragraph" w:customStyle="1" w:styleId="1ff5">
    <w:name w:val="Знак1 Знак Знак Знак"/>
    <w:basedOn w:val="a0"/>
    <w:qFormat/>
    <w:pPr>
      <w:spacing w:after="160" w:line="240" w:lineRule="exact"/>
    </w:pPr>
    <w:rPr>
      <w:rFonts w:ascii="Verdana" w:hAnsi="Verdana" w:cs="Verdana"/>
      <w:lang w:eastAsia="en-US"/>
    </w:rPr>
  </w:style>
  <w:style w:type="paragraph" w:customStyle="1" w:styleId="3e">
    <w:name w:val="Знак3"/>
    <w:basedOn w:val="a0"/>
    <w:qFormat/>
    <w:pPr>
      <w:tabs>
        <w:tab w:val="left" w:pos="2160"/>
      </w:tabs>
      <w:spacing w:before="120" w:line="240" w:lineRule="exact"/>
      <w:jc w:val="both"/>
    </w:pPr>
    <w:rPr>
      <w:rFonts w:ascii="Arial" w:hAnsi="Arial" w:cs="Arial"/>
    </w:rPr>
  </w:style>
  <w:style w:type="paragraph" w:customStyle="1" w:styleId="TableParagraph">
    <w:name w:val="Table Paragraph"/>
    <w:basedOn w:val="a0"/>
    <w:uiPriority w:val="1"/>
    <w:qFormat/>
    <w:pPr>
      <w:widowControl w:val="0"/>
      <w:autoSpaceDE w:val="0"/>
      <w:autoSpaceDN w:val="0"/>
    </w:pPr>
    <w:rPr>
      <w:rFonts w:ascii="Arial" w:hAnsi="Arial" w:cs="Arial"/>
      <w:sz w:val="22"/>
      <w:szCs w:val="22"/>
    </w:rPr>
  </w:style>
  <w:style w:type="paragraph" w:customStyle="1" w:styleId="caaieiaie3">
    <w:name w:val="caaieiaie 3"/>
    <w:basedOn w:val="a0"/>
    <w:next w:val="a0"/>
    <w:qFormat/>
    <w:pPr>
      <w:keepNext/>
      <w:widowControl w:val="0"/>
      <w:spacing w:before="240" w:after="60"/>
    </w:pPr>
    <w:rPr>
      <w:rFonts w:ascii="Arial" w:hAnsi="Arial" w:cs="Arial"/>
    </w:rPr>
  </w:style>
  <w:style w:type="paragraph" w:customStyle="1" w:styleId="caaieiaie4">
    <w:name w:val="caaieiaie 4"/>
    <w:basedOn w:val="a0"/>
    <w:next w:val="a0"/>
    <w:qFormat/>
    <w:pPr>
      <w:keepNext/>
      <w:widowControl w:val="0"/>
      <w:jc w:val="both"/>
    </w:pPr>
    <w:rPr>
      <w:rFonts w:ascii="PetersburgC" w:hAnsi="PetersburgC" w:cs="PetersburgC"/>
    </w:rPr>
  </w:style>
  <w:style w:type="paragraph" w:customStyle="1" w:styleId="Iauiue">
    <w:name w:val="Iau?iue"/>
    <w:qFormat/>
    <w:pPr>
      <w:widowControl w:val="0"/>
      <w:autoSpaceDE w:val="0"/>
      <w:autoSpaceDN w:val="0"/>
      <w:adjustRightInd w:val="0"/>
    </w:pPr>
    <w:rPr>
      <w:rFonts w:ascii="PetersburgC" w:eastAsia="Times New Roman" w:hAnsi="PetersburgC" w:cs="PetersburgC"/>
    </w:rPr>
  </w:style>
  <w:style w:type="paragraph" w:customStyle="1" w:styleId="2f3">
    <w:name w:val="Знак2"/>
    <w:basedOn w:val="a0"/>
    <w:qFormat/>
    <w:pPr>
      <w:tabs>
        <w:tab w:val="left" w:pos="2160"/>
      </w:tabs>
      <w:spacing w:before="120" w:line="240" w:lineRule="exact"/>
      <w:jc w:val="both"/>
    </w:pPr>
    <w:rPr>
      <w:rFonts w:ascii="Arial" w:hAnsi="Arial" w:cs="Arial"/>
    </w:rPr>
  </w:style>
  <w:style w:type="paragraph" w:customStyle="1" w:styleId="56">
    <w:name w:val="Пункт 5"/>
    <w:basedOn w:val="5"/>
    <w:link w:val="57"/>
    <w:uiPriority w:val="99"/>
    <w:qFormat/>
    <w:pPr>
      <w:keepNext w:val="0"/>
      <w:keepLines w:val="0"/>
      <w:tabs>
        <w:tab w:val="left" w:pos="1701"/>
      </w:tabs>
      <w:spacing w:before="60" w:after="60" w:line="240" w:lineRule="auto"/>
      <w:ind w:left="1008" w:hanging="1008"/>
    </w:pPr>
    <w:rPr>
      <w:rFonts w:ascii="Times New Roman" w:hAnsi="Times New Roman"/>
      <w:color w:val="auto"/>
      <w:kern w:val="0"/>
      <w:lang w:eastAsia="ru-RU"/>
    </w:rPr>
  </w:style>
  <w:style w:type="character" w:customStyle="1" w:styleId="57">
    <w:name w:val="Пункт 5 Знак"/>
    <w:basedOn w:val="a1"/>
    <w:link w:val="56"/>
    <w:uiPriority w:val="99"/>
    <w:qFormat/>
    <w:locked/>
    <w:rPr>
      <w:rFonts w:ascii="Times New Roman" w:eastAsia="Times New Roman" w:hAnsi="Times New Roman" w:cs="Times New Roman"/>
      <w:sz w:val="20"/>
      <w:szCs w:val="20"/>
      <w:lang w:val="en-US" w:eastAsia="ru-RU"/>
    </w:rPr>
  </w:style>
  <w:style w:type="paragraph" w:customStyle="1" w:styleId="180">
    <w:name w:val="Титул_заголовок_18_центр"/>
    <w:uiPriority w:val="99"/>
    <w:qFormat/>
    <w:pPr>
      <w:jc w:val="center"/>
    </w:pPr>
    <w:rPr>
      <w:rFonts w:ascii="Times New Roman" w:eastAsia="Times New Roman" w:hAnsi="Times New Roman" w:cs="Times New Roman"/>
      <w:sz w:val="36"/>
      <w:szCs w:val="36"/>
    </w:rPr>
  </w:style>
  <w:style w:type="paragraph" w:customStyle="1" w:styleId="afffff1">
    <w:name w:val="Администрация"/>
    <w:qFormat/>
    <w:pPr>
      <w:tabs>
        <w:tab w:val="left" w:pos="284"/>
      </w:tabs>
      <w:spacing w:line="360" w:lineRule="auto"/>
      <w:ind w:firstLine="709"/>
    </w:pPr>
    <w:rPr>
      <w:rFonts w:ascii="Times New Roman" w:eastAsia="Times New Roman" w:hAnsi="Times New Roman" w:cs="Times New Roman"/>
      <w:sz w:val="28"/>
    </w:rPr>
  </w:style>
  <w:style w:type="paragraph" w:customStyle="1" w:styleId="afffff2">
    <w:name w:val="постановление"/>
    <w:qFormat/>
    <w:pPr>
      <w:ind w:right="-1"/>
      <w:jc w:val="both"/>
    </w:pPr>
    <w:rPr>
      <w:rFonts w:ascii="Arial" w:eastAsia="Times New Roman" w:hAnsi="Arial" w:cs="Times New Roman"/>
      <w:sz w:val="24"/>
    </w:rPr>
  </w:style>
  <w:style w:type="character" w:customStyle="1" w:styleId="36">
    <w:name w:val="Основной текст 3 Знак"/>
    <w:basedOn w:val="a1"/>
    <w:link w:val="35"/>
    <w:qFormat/>
    <w:rPr>
      <w:rFonts w:ascii="Times New Roman" w:eastAsia="Times New Roman" w:hAnsi="Times New Roman" w:cs="Times New Roman"/>
      <w:sz w:val="24"/>
      <w:szCs w:val="20"/>
      <w:lang w:eastAsia="ru-RU"/>
    </w:rPr>
  </w:style>
  <w:style w:type="paragraph" w:customStyle="1" w:styleId="afffff3">
    <w:name w:val="мой текст"/>
    <w:basedOn w:val="a0"/>
    <w:link w:val="afffff4"/>
    <w:uiPriority w:val="99"/>
    <w:qFormat/>
    <w:pPr>
      <w:spacing w:line="360" w:lineRule="auto"/>
      <w:ind w:firstLine="709"/>
      <w:jc w:val="both"/>
    </w:pPr>
    <w:rPr>
      <w:rFonts w:ascii="Arial" w:hAnsi="Arial" w:cs="Arial"/>
      <w:szCs w:val="22"/>
      <w:lang w:eastAsia="ar-SA"/>
    </w:rPr>
  </w:style>
  <w:style w:type="character" w:customStyle="1" w:styleId="afffff4">
    <w:name w:val="мой текст Знак"/>
    <w:link w:val="afffff3"/>
    <w:uiPriority w:val="99"/>
    <w:qFormat/>
    <w:locked/>
    <w:rPr>
      <w:rFonts w:ascii="Arial" w:eastAsia="Times New Roman" w:hAnsi="Arial" w:cs="Arial"/>
      <w:sz w:val="24"/>
      <w:lang w:eastAsia="ar-SA"/>
    </w:rPr>
  </w:style>
  <w:style w:type="paragraph" w:customStyle="1" w:styleId="afffff5">
    <w:name w:val="Обычн"/>
    <w:link w:val="afffff6"/>
    <w:uiPriority w:val="99"/>
    <w:qFormat/>
    <w:pPr>
      <w:widowControl w:val="0"/>
    </w:pPr>
    <w:rPr>
      <w:rFonts w:ascii="Times New Roman" w:eastAsia="Times New Roman" w:hAnsi="Times New Roman" w:cs="Times New Roman"/>
      <w:sz w:val="22"/>
      <w:szCs w:val="22"/>
    </w:rPr>
  </w:style>
  <w:style w:type="character" w:customStyle="1" w:styleId="afffff6">
    <w:name w:val="Обычн Знак"/>
    <w:link w:val="afffff5"/>
    <w:uiPriority w:val="99"/>
    <w:qFormat/>
    <w:locked/>
    <w:rPr>
      <w:rFonts w:ascii="Times New Roman" w:eastAsia="Times New Roman" w:hAnsi="Times New Roman" w:cs="Times New Roman"/>
      <w:lang w:eastAsia="ru-RU"/>
    </w:rPr>
  </w:style>
  <w:style w:type="paragraph" w:customStyle="1" w:styleId="afffff7">
    <w:name w:val="Табличный_центр"/>
    <w:basedOn w:val="a0"/>
    <w:qFormat/>
    <w:pPr>
      <w:keepNext/>
      <w:jc w:val="center"/>
    </w:pPr>
    <w:rPr>
      <w:b/>
      <w:sz w:val="22"/>
      <w:szCs w:val="22"/>
    </w:rPr>
  </w:style>
  <w:style w:type="character" w:customStyle="1" w:styleId="docaccesstitle">
    <w:name w:val="docaccess_title"/>
    <w:qFormat/>
  </w:style>
  <w:style w:type="paragraph" w:customStyle="1" w:styleId="130">
    <w:name w:val="Основной 13"/>
    <w:basedOn w:val="a0"/>
    <w:qFormat/>
    <w:pPr>
      <w:spacing w:before="120" w:after="120"/>
      <w:ind w:firstLine="709"/>
      <w:jc w:val="both"/>
    </w:pPr>
    <w:rPr>
      <w:bCs/>
      <w:iCs/>
      <w:sz w:val="26"/>
      <w:szCs w:val="22"/>
      <w:lang w:eastAsia="en-US"/>
    </w:rPr>
  </w:style>
  <w:style w:type="character" w:customStyle="1" w:styleId="fts-hit">
    <w:name w:val="fts-hit"/>
    <w:qFormat/>
  </w:style>
  <w:style w:type="paragraph" w:customStyle="1" w:styleId="1ff6">
    <w:name w:val="Заголовок оглавления1"/>
    <w:basedOn w:val="1"/>
    <w:next w:val="a0"/>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2LucidaSansUnicode">
    <w:name w:val="Основной текст (2) + Lucida Sans Unicode"/>
    <w:basedOn w:val="2a"/>
    <w:qFormat/>
    <w:rPr>
      <w:rFonts w:ascii="Lucida Sans Unicode" w:eastAsia="Times New Roman" w:hAnsi="Lucida Sans Unicode" w:cs="Lucida Sans Unicode"/>
      <w:color w:val="000000"/>
      <w:spacing w:val="-10"/>
      <w:w w:val="100"/>
      <w:position w:val="0"/>
      <w:sz w:val="17"/>
      <w:szCs w:val="17"/>
      <w:u w:val="none"/>
      <w:shd w:val="clear" w:color="auto" w:fill="FFFFFF"/>
      <w:lang w:val="ru-RU" w:eastAsia="ru-RU"/>
    </w:rPr>
  </w:style>
  <w:style w:type="character" w:customStyle="1" w:styleId="af0">
    <w:name w:val="Текст концевой сноски Знак"/>
    <w:basedOn w:val="a1"/>
    <w:link w:val="af"/>
    <w:uiPriority w:val="99"/>
    <w:semiHidden/>
    <w:qFormat/>
    <w:rPr>
      <w:rFonts w:ascii="Times New Roman" w:eastAsia="Times New Roman" w:hAnsi="Times New Roman" w:cs="Times New Roman"/>
      <w:kern w:val="2"/>
      <w:sz w:val="20"/>
      <w:szCs w:val="20"/>
    </w:rPr>
  </w:style>
  <w:style w:type="character" w:customStyle="1" w:styleId="212pt">
    <w:name w:val="Основной текст (2) + 12 pt"/>
    <w:basedOn w:val="2a"/>
    <w:qFormat/>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paragraph" w:customStyle="1" w:styleId="118">
    <w:name w:val="Заголовок оглавления11"/>
    <w:basedOn w:val="1"/>
    <w:next w:val="a0"/>
    <w:qFormat/>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1ff7">
    <w:name w:val="Знак Знак Знак Знак Знак1 Знак Знак Знак Знак"/>
    <w:basedOn w:val="a0"/>
    <w:qFormat/>
    <w:pPr>
      <w:widowControl w:val="0"/>
      <w:adjustRightInd w:val="0"/>
      <w:spacing w:after="160" w:line="240" w:lineRule="exact"/>
      <w:jc w:val="right"/>
    </w:pPr>
    <w:rPr>
      <w:lang w:val="en-GB" w:eastAsia="en-US"/>
    </w:rPr>
  </w:style>
  <w:style w:type="paragraph" w:customStyle="1" w:styleId="119">
    <w:name w:val="Знак Знак Знак Знак Знак1 Знак Знак Знак Знак1"/>
    <w:basedOn w:val="a0"/>
    <w:qFormat/>
    <w:pPr>
      <w:widowControl w:val="0"/>
      <w:adjustRightInd w:val="0"/>
      <w:spacing w:after="160" w:line="240" w:lineRule="exact"/>
      <w:jc w:val="right"/>
    </w:pPr>
    <w:rPr>
      <w:lang w:val="en-GB" w:eastAsia="en-US"/>
    </w:rPr>
  </w:style>
  <w:style w:type="paragraph" w:customStyle="1" w:styleId="afffff8">
    <w:name w:val="Заголовок статьи"/>
    <w:basedOn w:val="a0"/>
    <w:next w:val="a0"/>
    <w:qFormat/>
    <w:pPr>
      <w:widowControl w:val="0"/>
      <w:autoSpaceDE w:val="0"/>
      <w:autoSpaceDN w:val="0"/>
      <w:adjustRightInd w:val="0"/>
      <w:ind w:left="1612" w:hanging="892"/>
      <w:jc w:val="both"/>
    </w:pPr>
    <w:rPr>
      <w:rFonts w:ascii="Arial" w:hAnsi="Arial"/>
    </w:rPr>
  </w:style>
  <w:style w:type="paragraph" w:customStyle="1" w:styleId="3f">
    <w:name w:val="Абзац списка3"/>
    <w:basedOn w:val="a0"/>
    <w:qFormat/>
    <w:pPr>
      <w:spacing w:after="200" w:line="276" w:lineRule="auto"/>
      <w:ind w:left="720"/>
    </w:pPr>
    <w:rPr>
      <w:kern w:val="2"/>
      <w:lang w:eastAsia="en-US"/>
    </w:rPr>
  </w:style>
  <w:style w:type="paragraph" w:customStyle="1" w:styleId="2f4">
    <w:name w:val="Абзац списка2"/>
    <w:basedOn w:val="a0"/>
    <w:qFormat/>
    <w:pPr>
      <w:spacing w:after="200" w:line="276" w:lineRule="auto"/>
      <w:ind w:left="720"/>
    </w:pPr>
    <w:rPr>
      <w:kern w:val="2"/>
      <w:lang w:eastAsia="en-US"/>
    </w:rPr>
  </w:style>
  <w:style w:type="table" w:customStyle="1" w:styleId="1ff8">
    <w:name w:val="Сетка таблицы1"/>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f9">
    <w:name w:val="Placeholder Text"/>
    <w:basedOn w:val="a1"/>
    <w:uiPriority w:val="99"/>
    <w:qFormat/>
    <w:rPr>
      <w:rFonts w:cs="Times New Roman"/>
      <w:color w:val="808080"/>
    </w:rPr>
  </w:style>
  <w:style w:type="table" w:customStyle="1" w:styleId="11a">
    <w:name w:val="Сетка таблицы11"/>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Web">
    <w:name w:val="WW-Обычный (Web)"/>
    <w:basedOn w:val="a0"/>
    <w:qFormat/>
    <w:pPr>
      <w:spacing w:before="280" w:after="280"/>
    </w:pPr>
    <w:rPr>
      <w:lang w:eastAsia="ar-SA"/>
    </w:rPr>
  </w:style>
  <w:style w:type="character" w:customStyle="1" w:styleId="news-src">
    <w:name w:val="news-src"/>
    <w:basedOn w:val="a1"/>
    <w:qFormat/>
    <w:rPr>
      <w:rFonts w:cs="Times New Roman"/>
    </w:rPr>
  </w:style>
  <w:style w:type="table" w:customStyle="1" w:styleId="3f0">
    <w:name w:val="Сетка таблицы3"/>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1">
    <w:name w:val="Сетка таблицы13"/>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оловок1"/>
    <w:basedOn w:val="a0"/>
    <w:next w:val="afd"/>
    <w:qFormat/>
    <w:pPr>
      <w:keepNext/>
      <w:suppressAutoHyphens/>
      <w:spacing w:before="240" w:after="120"/>
    </w:pPr>
    <w:rPr>
      <w:rFonts w:ascii="Arial" w:hAnsi="Arial" w:cs="Tahoma"/>
      <w:sz w:val="28"/>
      <w:szCs w:val="28"/>
      <w:lang w:eastAsia="ar-SA"/>
    </w:rPr>
  </w:style>
  <w:style w:type="character" w:customStyle="1" w:styleId="b-timetablestations">
    <w:name w:val="b-timetable__stations"/>
    <w:basedOn w:val="a1"/>
    <w:qFormat/>
    <w:rPr>
      <w:rFonts w:cs="Times New Roman"/>
    </w:rPr>
  </w:style>
  <w:style w:type="character" w:customStyle="1" w:styleId="adr">
    <w:name w:val="adr"/>
    <w:basedOn w:val="a1"/>
    <w:qFormat/>
    <w:rPr>
      <w:rFonts w:cs="Times New Roman"/>
    </w:rPr>
  </w:style>
  <w:style w:type="table" w:customStyle="1" w:styleId="84">
    <w:name w:val="Сетка таблицы8"/>
    <w:basedOn w:val="a2"/>
    <w:uiPriority w:val="59"/>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59"/>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uiPriority w:val="59"/>
    <w:qFormat/>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uiPriority w:val="59"/>
    <w:qFormat/>
    <w:pPr>
      <w:ind w:firstLine="851"/>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2"/>
    <w:uiPriority w:val="59"/>
    <w:qFormat/>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uiPriority w:val="59"/>
    <w:qFormat/>
    <w:pPr>
      <w:ind w:firstLine="851"/>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59"/>
    <w:qFormat/>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uiPriority w:val="59"/>
    <w:qFormat/>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coz-forum-post">
    <w:name w:val="ucoz-forum-post"/>
    <w:qFormat/>
  </w:style>
  <w:style w:type="paragraph" w:customStyle="1" w:styleId="caaieiaie1">
    <w:name w:val="caaieiaie 1"/>
    <w:basedOn w:val="a0"/>
    <w:next w:val="a0"/>
    <w:qFormat/>
    <w:pPr>
      <w:keepNext/>
      <w:spacing w:before="240" w:after="60"/>
      <w:jc w:val="center"/>
    </w:pPr>
    <w:rPr>
      <w:rFonts w:ascii="Arial" w:hAnsi="Arial"/>
      <w:b/>
      <w:kern w:val="28"/>
      <w:sz w:val="32"/>
    </w:rPr>
  </w:style>
  <w:style w:type="character" w:customStyle="1" w:styleId="Iniiaiieoeoo">
    <w:name w:val="Iniiaiie o?eoo"/>
    <w:qFormat/>
  </w:style>
  <w:style w:type="character" w:customStyle="1" w:styleId="iiianoaieou">
    <w:name w:val="iiia? no?aieou"/>
    <w:qFormat/>
  </w:style>
  <w:style w:type="table" w:customStyle="1" w:styleId="810">
    <w:name w:val="Сетка таблицы81"/>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qFormat/>
    <w:rPr>
      <w:rFonts w:ascii="Times New Roman" w:eastAsia="Times New Roman" w:hAnsi="Times New Roman" w:cs="Times New Roman"/>
      <w:kern w:val="2"/>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a">
    <w:name w:val="Рецензия1"/>
    <w:qFormat/>
    <w:rPr>
      <w:rFonts w:ascii="Calibri" w:eastAsia="Times New Roman" w:hAnsi="Calibri" w:cs="Calibri"/>
      <w:color w:val="000000"/>
      <w:sz w:val="22"/>
      <w:szCs w:val="22"/>
      <w:lang w:eastAsia="en-US"/>
    </w:rPr>
  </w:style>
  <w:style w:type="paragraph" w:customStyle="1" w:styleId="231">
    <w:name w:val="Основной текст 23"/>
    <w:basedOn w:val="a0"/>
    <w:qFormat/>
    <w:pPr>
      <w:suppressAutoHyphens/>
    </w:pPr>
    <w:rPr>
      <w:b/>
      <w:color w:val="000000"/>
      <w:sz w:val="28"/>
      <w:lang w:eastAsia="ar-SA"/>
    </w:rPr>
  </w:style>
  <w:style w:type="character" w:customStyle="1" w:styleId="WW8Num7z2">
    <w:name w:val="WW8Num7z2"/>
    <w:qFormat/>
    <w:rPr>
      <w:rFonts w:ascii="Wingdings" w:hAnsi="Wingdings"/>
    </w:rPr>
  </w:style>
  <w:style w:type="paragraph" w:customStyle="1" w:styleId="afffffa">
    <w:name w:val="обычный"/>
    <w:basedOn w:val="a0"/>
    <w:qFormat/>
    <w:rPr>
      <w:color w:val="000000"/>
    </w:rPr>
  </w:style>
  <w:style w:type="paragraph" w:customStyle="1" w:styleId="CharChar1CharChar1CharChar">
    <w:name w:val="Char Char Знак Знак1 Char Char1 Знак Знак Char Char"/>
    <w:basedOn w:val="a0"/>
    <w:next w:val="a0"/>
    <w:qFormat/>
    <w:pPr>
      <w:spacing w:after="120" w:line="288" w:lineRule="auto"/>
      <w:ind w:firstLine="567"/>
    </w:pPr>
    <w:rPr>
      <w:rFonts w:ascii="Arial" w:hAnsi="Arial"/>
      <w:lang w:eastAsia="en-US"/>
    </w:rPr>
  </w:style>
  <w:style w:type="character" w:customStyle="1" w:styleId="afffffb">
    <w:name w:val="Текст_Жирный"/>
    <w:uiPriority w:val="1"/>
    <w:qFormat/>
    <w:rPr>
      <w:rFonts w:ascii="Times New Roman" w:hAnsi="Times New Roman"/>
      <w:b/>
    </w:rPr>
  </w:style>
  <w:style w:type="character" w:customStyle="1" w:styleId="290">
    <w:name w:val="Основной текст (2) + 9"/>
    <w:basedOn w:val="2a"/>
    <w:qFormat/>
    <w:rPr>
      <w:rFonts w:ascii="Times New Roman" w:eastAsia="Times New Roman" w:hAnsi="Times New Roman" w:cs="Times New Roman"/>
      <w:color w:val="000000"/>
      <w:spacing w:val="0"/>
      <w:w w:val="100"/>
      <w:position w:val="0"/>
      <w:sz w:val="19"/>
      <w:szCs w:val="19"/>
      <w:u w:val="none"/>
      <w:shd w:val="clear" w:color="auto" w:fill="FFFFFF"/>
      <w:lang w:val="ru-RU" w:eastAsia="ru-RU"/>
    </w:rPr>
  </w:style>
  <w:style w:type="character" w:customStyle="1" w:styleId="24pt">
    <w:name w:val="Основной текст (2) + 4 pt"/>
    <w:basedOn w:val="2a"/>
    <w:qFormat/>
    <w:rPr>
      <w:rFonts w:ascii="Times New Roman" w:eastAsia="Times New Roman" w:hAnsi="Times New Roman" w:cs="Times New Roman"/>
      <w:color w:val="000000"/>
      <w:spacing w:val="0"/>
      <w:w w:val="100"/>
      <w:position w:val="0"/>
      <w:sz w:val="8"/>
      <w:szCs w:val="8"/>
      <w:u w:val="none"/>
      <w:shd w:val="clear" w:color="auto" w:fill="FFFFFF"/>
      <w:lang w:val="ru-RU" w:eastAsia="ru-RU"/>
    </w:rPr>
  </w:style>
  <w:style w:type="character" w:customStyle="1" w:styleId="260">
    <w:name w:val="Основной текст (26)_"/>
    <w:basedOn w:val="a1"/>
    <w:qFormat/>
    <w:rPr>
      <w:rFonts w:ascii="Times New Roman" w:hAnsi="Times New Roman" w:cs="Times New Roman"/>
      <w:sz w:val="26"/>
      <w:szCs w:val="26"/>
      <w:u w:val="none"/>
    </w:rPr>
  </w:style>
  <w:style w:type="character" w:customStyle="1" w:styleId="2f6">
    <w:name w:val="Подпись к таблице (2)_"/>
    <w:basedOn w:val="a1"/>
    <w:link w:val="2f7"/>
    <w:qFormat/>
    <w:locked/>
    <w:rPr>
      <w:rFonts w:ascii="Times New Roman" w:hAnsi="Times New Roman" w:cs="Times New Roman"/>
      <w:sz w:val="26"/>
      <w:szCs w:val="26"/>
      <w:shd w:val="clear" w:color="auto" w:fill="FFFFFF"/>
    </w:rPr>
  </w:style>
  <w:style w:type="paragraph" w:customStyle="1" w:styleId="2f7">
    <w:name w:val="Подпись к таблице (2)"/>
    <w:basedOn w:val="a0"/>
    <w:link w:val="2f6"/>
    <w:qFormat/>
    <w:pPr>
      <w:widowControl w:val="0"/>
      <w:shd w:val="clear" w:color="auto" w:fill="FFFFFF"/>
      <w:spacing w:line="240" w:lineRule="atLeast"/>
    </w:pPr>
    <w:rPr>
      <w:rFonts w:eastAsia="Calibri"/>
      <w:sz w:val="26"/>
      <w:szCs w:val="26"/>
      <w:lang w:eastAsia="en-US"/>
    </w:rPr>
  </w:style>
  <w:style w:type="character" w:customStyle="1" w:styleId="291">
    <w:name w:val="Основной текст (2) + 91"/>
    <w:basedOn w:val="2a"/>
    <w:qFormat/>
    <w:rPr>
      <w:rFonts w:ascii="Times New Roman" w:eastAsia="Times New Roman" w:hAnsi="Times New Roman" w:cs="Times New Roman"/>
      <w:i/>
      <w:iCs/>
      <w:color w:val="000000"/>
      <w:spacing w:val="20"/>
      <w:w w:val="100"/>
      <w:position w:val="0"/>
      <w:sz w:val="19"/>
      <w:szCs w:val="19"/>
      <w:u w:val="none"/>
      <w:shd w:val="clear" w:color="auto" w:fill="FFFFFF"/>
      <w:lang w:val="ru-RU" w:eastAsia="ru-RU"/>
    </w:rPr>
  </w:style>
  <w:style w:type="character" w:customStyle="1" w:styleId="270">
    <w:name w:val="Основной текст (27)_"/>
    <w:basedOn w:val="a1"/>
    <w:link w:val="271"/>
    <w:qFormat/>
    <w:locked/>
    <w:rPr>
      <w:rFonts w:ascii="Times New Roman" w:hAnsi="Times New Roman" w:cs="Times New Roman"/>
      <w:i/>
      <w:iCs/>
      <w:sz w:val="20"/>
      <w:szCs w:val="20"/>
      <w:shd w:val="clear" w:color="auto" w:fill="FFFFFF"/>
      <w:lang w:val="en-US"/>
    </w:rPr>
  </w:style>
  <w:style w:type="paragraph" w:customStyle="1" w:styleId="271">
    <w:name w:val="Основной текст (27)"/>
    <w:basedOn w:val="a0"/>
    <w:link w:val="270"/>
    <w:qFormat/>
    <w:pPr>
      <w:widowControl w:val="0"/>
      <w:shd w:val="clear" w:color="auto" w:fill="FFFFFF"/>
      <w:spacing w:before="900" w:line="240" w:lineRule="atLeast"/>
      <w:jc w:val="right"/>
    </w:pPr>
    <w:rPr>
      <w:rFonts w:eastAsia="Calibri"/>
      <w:i/>
      <w:iCs/>
    </w:rPr>
  </w:style>
  <w:style w:type="character" w:customStyle="1" w:styleId="2ArialUnicodeMS">
    <w:name w:val="Основной текст (2) + Arial Unicode MS"/>
    <w:basedOn w:val="2a"/>
    <w:qFormat/>
    <w:rPr>
      <w:rFonts w:ascii="Arial Unicode MS" w:eastAsia="Arial Unicode MS" w:hAnsi="Arial Unicode MS" w:cs="Arial Unicode MS"/>
      <w:color w:val="000000"/>
      <w:spacing w:val="-10"/>
      <w:w w:val="30"/>
      <w:position w:val="0"/>
      <w:sz w:val="36"/>
      <w:szCs w:val="36"/>
      <w:u w:val="none"/>
      <w:shd w:val="clear" w:color="auto" w:fill="FFFFFF"/>
      <w:lang w:val="ru-RU" w:eastAsia="ru-RU"/>
    </w:rPr>
  </w:style>
  <w:style w:type="character" w:customStyle="1" w:styleId="2SegoeUI">
    <w:name w:val="Основной текст (2) + Segoe UI"/>
    <w:basedOn w:val="2a"/>
    <w:qFormat/>
    <w:rPr>
      <w:rFonts w:ascii="Segoe UI" w:eastAsia="Times New Roman" w:hAnsi="Segoe UI" w:cs="Segoe UI"/>
      <w:color w:val="000000"/>
      <w:spacing w:val="-10"/>
      <w:w w:val="100"/>
      <w:position w:val="0"/>
      <w:sz w:val="10"/>
      <w:szCs w:val="10"/>
      <w:u w:val="none"/>
      <w:shd w:val="clear" w:color="auto" w:fill="FFFFFF"/>
      <w:lang w:val="en-US" w:eastAsia="en-US"/>
    </w:rPr>
  </w:style>
  <w:style w:type="character" w:customStyle="1" w:styleId="2ArialUnicodeMS1">
    <w:name w:val="Основной текст (2) + Arial Unicode MS1"/>
    <w:basedOn w:val="2a"/>
    <w:qFormat/>
    <w:rPr>
      <w:rFonts w:ascii="Arial Unicode MS" w:eastAsia="Arial Unicode MS" w:hAnsi="Arial Unicode MS" w:cs="Arial Unicode MS"/>
      <w:color w:val="000000"/>
      <w:spacing w:val="0"/>
      <w:w w:val="100"/>
      <w:position w:val="0"/>
      <w:sz w:val="36"/>
      <w:szCs w:val="36"/>
      <w:u w:val="none"/>
      <w:shd w:val="clear" w:color="auto" w:fill="FFFFFF"/>
      <w:lang w:val="ru-RU" w:eastAsia="ru-RU"/>
    </w:rPr>
  </w:style>
  <w:style w:type="character" w:customStyle="1" w:styleId="261">
    <w:name w:val="Основной текст (26)"/>
    <w:basedOn w:val="260"/>
    <w:qFormat/>
    <w:rPr>
      <w:rFonts w:ascii="Times New Roman" w:hAnsi="Times New Roman" w:cs="Times New Roman"/>
      <w:color w:val="000000"/>
      <w:spacing w:val="0"/>
      <w:w w:val="100"/>
      <w:position w:val="0"/>
      <w:sz w:val="26"/>
      <w:szCs w:val="26"/>
      <w:u w:val="single"/>
      <w:lang w:val="ru-RU" w:eastAsia="ru-RU"/>
    </w:rPr>
  </w:style>
  <w:style w:type="character" w:customStyle="1" w:styleId="222pt">
    <w:name w:val="Основной текст (2) + 22 pt"/>
    <w:basedOn w:val="2a"/>
    <w:qFormat/>
    <w:rPr>
      <w:rFonts w:ascii="Times New Roman" w:eastAsia="Times New Roman" w:hAnsi="Times New Roman" w:cs="Times New Roman"/>
      <w:b/>
      <w:bCs/>
      <w:color w:val="000000"/>
      <w:spacing w:val="0"/>
      <w:w w:val="100"/>
      <w:position w:val="0"/>
      <w:sz w:val="44"/>
      <w:szCs w:val="44"/>
      <w:u w:val="none"/>
      <w:shd w:val="clear" w:color="auto" w:fill="FFFFFF"/>
      <w:lang w:val="ru-RU" w:eastAsia="ru-RU"/>
    </w:rPr>
  </w:style>
  <w:style w:type="paragraph" w:customStyle="1" w:styleId="afffffc">
    <w:name w:val="быстротабличный"/>
    <w:basedOn w:val="a0"/>
    <w:next w:val="a0"/>
    <w:qFormat/>
    <w:pPr>
      <w:keepLines/>
      <w:jc w:val="both"/>
    </w:pPr>
    <w:rPr>
      <w:b/>
      <w:kern w:val="2"/>
      <w:lang w:eastAsia="en-US"/>
    </w:rPr>
  </w:style>
  <w:style w:type="paragraph" w:customStyle="1" w:styleId="afffffd">
    <w:name w:val="быстрообычный"/>
    <w:basedOn w:val="a0"/>
    <w:qFormat/>
    <w:pPr>
      <w:keepLines/>
      <w:suppressAutoHyphens/>
      <w:spacing w:line="360" w:lineRule="auto"/>
      <w:ind w:firstLine="851"/>
      <w:jc w:val="both"/>
    </w:pPr>
    <w:rPr>
      <w:szCs w:val="36"/>
    </w:rPr>
  </w:style>
  <w:style w:type="paragraph" w:customStyle="1" w:styleId="1ffb">
    <w:name w:val="заголовок 1"/>
    <w:basedOn w:val="a0"/>
    <w:qFormat/>
    <w:pPr>
      <w:spacing w:before="120" w:after="120"/>
      <w:ind w:firstLine="617"/>
    </w:pPr>
    <w:rPr>
      <w:rFonts w:ascii="Arial" w:hAnsi="Arial"/>
      <w:b/>
      <w:i/>
      <w:sz w:val="32"/>
      <w:szCs w:val="24"/>
      <w:lang w:val="ru-RU"/>
    </w:rPr>
  </w:style>
  <w:style w:type="paragraph" w:customStyle="1" w:styleId="2f8">
    <w:name w:val="заголовок 2"/>
    <w:basedOn w:val="a0"/>
    <w:qFormat/>
    <w:pPr>
      <w:spacing w:before="120" w:after="120"/>
      <w:ind w:firstLine="720"/>
      <w:jc w:val="both"/>
    </w:pPr>
    <w:rPr>
      <w:rFonts w:ascii="Arial" w:hAnsi="Arial"/>
      <w:b/>
      <w:i/>
      <w:sz w:val="28"/>
      <w:szCs w:val="24"/>
      <w:lang w:val="ru-RU"/>
    </w:rPr>
  </w:style>
  <w:style w:type="paragraph" w:customStyle="1" w:styleId="3f1">
    <w:name w:val="заголовок 3"/>
    <w:basedOn w:val="a0"/>
    <w:qFormat/>
    <w:pPr>
      <w:spacing w:before="120" w:after="120"/>
      <w:ind w:firstLine="720"/>
      <w:jc w:val="both"/>
    </w:pPr>
    <w:rPr>
      <w:rFonts w:ascii="Arial" w:hAnsi="Arial"/>
      <w:b/>
      <w:i/>
      <w:sz w:val="24"/>
      <w:szCs w:val="24"/>
      <w:lang w:val="ru-RU"/>
    </w:rPr>
  </w:style>
  <w:style w:type="paragraph" w:customStyle="1" w:styleId="afffffe">
    <w:name w:val="таблица"/>
    <w:basedOn w:val="a0"/>
    <w:qFormat/>
    <w:pPr>
      <w:ind w:firstLine="720"/>
      <w:jc w:val="both"/>
    </w:pPr>
    <w:rPr>
      <w:rFonts w:ascii="Times New Roman" w:hAnsi="Times New Roman"/>
      <w:i/>
      <w:sz w:val="24"/>
      <w:szCs w:val="24"/>
      <w:lang w:val="ru-RU"/>
    </w:rPr>
  </w:style>
  <w:style w:type="character" w:customStyle="1" w:styleId="4a">
    <w:name w:val="заголовок 4 Знак"/>
    <w:basedOn w:val="a1"/>
    <w:qFormat/>
    <w:rPr>
      <w:rFonts w:ascii="Arial" w:hAnsi="Arial" w:cs="Times New Roman"/>
      <w:i/>
      <w:sz w:val="24"/>
      <w:szCs w:val="24"/>
      <w:lang w:val="ru-RU" w:eastAsia="ru-RU" w:bidi="ar-SA"/>
    </w:rPr>
  </w:style>
  <w:style w:type="paragraph" w:customStyle="1" w:styleId="affffff">
    <w:name w:val="основной"/>
    <w:basedOn w:val="a0"/>
    <w:qFormat/>
    <w:pPr>
      <w:ind w:firstLine="720"/>
      <w:jc w:val="both"/>
    </w:pPr>
    <w:rPr>
      <w:rFonts w:ascii="Times New Roman" w:hAnsi="Times New Roman"/>
      <w:sz w:val="24"/>
      <w:lang w:val="ru-RU"/>
    </w:rPr>
  </w:style>
  <w:style w:type="character" w:customStyle="1" w:styleId="affffff0">
    <w:name w:val="основной Знак"/>
    <w:basedOn w:val="a1"/>
    <w:qFormat/>
    <w:rPr>
      <w:rFonts w:cs="Times New Roman"/>
      <w:sz w:val="24"/>
      <w:lang w:val="ru-RU" w:eastAsia="ru-RU" w:bidi="ar-SA"/>
    </w:rPr>
  </w:style>
  <w:style w:type="character" w:customStyle="1" w:styleId="1ffc">
    <w:name w:val="Основной текст с отступом Знак Знак1"/>
    <w:basedOn w:val="a1"/>
    <w:qFormat/>
    <w:rPr>
      <w:rFonts w:cs="Times New Roman"/>
      <w:sz w:val="24"/>
      <w:szCs w:val="24"/>
      <w:lang w:val="ru-RU" w:eastAsia="ru-RU" w:bidi="ar-SA"/>
    </w:rPr>
  </w:style>
  <w:style w:type="paragraph" w:customStyle="1" w:styleId="2f9">
    <w:name w:val="Знак2 Знак Знак Знак"/>
    <w:basedOn w:val="a0"/>
    <w:qFormat/>
    <w:pPr>
      <w:spacing w:after="160" w:line="240" w:lineRule="exact"/>
    </w:pPr>
    <w:rPr>
      <w:rFonts w:ascii="Verdana" w:hAnsi="Verdana"/>
      <w:sz w:val="24"/>
      <w:szCs w:val="24"/>
      <w:lang w:eastAsia="en-US"/>
    </w:rPr>
  </w:style>
  <w:style w:type="paragraph" w:customStyle="1" w:styleId="1ffd">
    <w:name w:val="Текст1"/>
    <w:basedOn w:val="a0"/>
    <w:qFormat/>
    <w:pPr>
      <w:suppressAutoHyphens/>
    </w:pPr>
    <w:rPr>
      <w:rFonts w:ascii="Courier New" w:hAnsi="Courier New" w:cs="Courier New"/>
      <w:lang w:val="ru-RU" w:eastAsia="ar-SA"/>
    </w:rPr>
  </w:style>
  <w:style w:type="paragraph" w:customStyle="1" w:styleId="Style40">
    <w:name w:val="Style40"/>
    <w:basedOn w:val="a0"/>
    <w:qFormat/>
    <w:pPr>
      <w:widowControl w:val="0"/>
      <w:autoSpaceDE w:val="0"/>
      <w:autoSpaceDN w:val="0"/>
      <w:adjustRightInd w:val="0"/>
      <w:spacing w:line="276" w:lineRule="exact"/>
    </w:pPr>
    <w:rPr>
      <w:rFonts w:ascii="Times New Roman" w:hAnsi="Times New Roman"/>
      <w:sz w:val="24"/>
      <w:szCs w:val="24"/>
      <w:lang w:val="ru-RU"/>
    </w:rPr>
  </w:style>
  <w:style w:type="character" w:customStyle="1" w:styleId="FontStyle74">
    <w:name w:val="Font Style74"/>
    <w:basedOn w:val="a1"/>
    <w:qFormat/>
    <w:rPr>
      <w:rFonts w:ascii="Times New Roman" w:hAnsi="Times New Roman" w:cs="Times New Roman"/>
      <w:b/>
      <w:bCs/>
      <w:sz w:val="22"/>
      <w:szCs w:val="22"/>
    </w:rPr>
  </w:style>
  <w:style w:type="paragraph" w:customStyle="1" w:styleId="1ffe">
    <w:name w:val="Стиль1 Знак Знак Знак Знак Знак"/>
    <w:basedOn w:val="a0"/>
    <w:link w:val="1fff"/>
    <w:qFormat/>
    <w:pPr>
      <w:jc w:val="both"/>
    </w:pPr>
    <w:rPr>
      <w:rFonts w:ascii="Times New Roman" w:hAnsi="Times New Roman"/>
      <w:sz w:val="24"/>
      <w:szCs w:val="24"/>
      <w:lang w:val="ru-RU"/>
    </w:rPr>
  </w:style>
  <w:style w:type="character" w:customStyle="1" w:styleId="1fff">
    <w:name w:val="Стиль1 Знак Знак Знак Знак Знак Знак"/>
    <w:basedOn w:val="a1"/>
    <w:link w:val="1ffe"/>
    <w:qFormat/>
    <w:locked/>
    <w:rPr>
      <w:rFonts w:ascii="Times New Roman" w:eastAsia="Times New Roman" w:hAnsi="Times New Roman" w:cs="Times New Roman"/>
      <w:sz w:val="24"/>
      <w:szCs w:val="24"/>
      <w:lang w:eastAsia="ru-RU"/>
    </w:rPr>
  </w:style>
  <w:style w:type="paragraph" w:customStyle="1" w:styleId="1fff0">
    <w:name w:val="Стиль1 Знак Знак"/>
    <w:basedOn w:val="a0"/>
    <w:link w:val="1fff1"/>
    <w:qFormat/>
    <w:pPr>
      <w:jc w:val="both"/>
    </w:pPr>
    <w:rPr>
      <w:rFonts w:ascii="Times New Roman" w:hAnsi="Times New Roman"/>
      <w:sz w:val="24"/>
      <w:szCs w:val="24"/>
      <w:lang w:val="ru-RU"/>
    </w:rPr>
  </w:style>
  <w:style w:type="character" w:customStyle="1" w:styleId="1fff1">
    <w:name w:val="Стиль1 Знак Знак Знак"/>
    <w:basedOn w:val="a1"/>
    <w:link w:val="1fff0"/>
    <w:qFormat/>
    <w:locked/>
    <w:rPr>
      <w:rFonts w:ascii="Times New Roman" w:eastAsia="Times New Roman" w:hAnsi="Times New Roman" w:cs="Times New Roman"/>
      <w:sz w:val="24"/>
      <w:szCs w:val="24"/>
      <w:lang w:eastAsia="ru-RU"/>
    </w:rPr>
  </w:style>
  <w:style w:type="paragraph" w:customStyle="1" w:styleId="Style1">
    <w:name w:val="Style1"/>
    <w:basedOn w:val="a0"/>
    <w:qFormat/>
    <w:pPr>
      <w:widowControl w:val="0"/>
      <w:autoSpaceDE w:val="0"/>
      <w:autoSpaceDN w:val="0"/>
      <w:adjustRightInd w:val="0"/>
    </w:pPr>
    <w:rPr>
      <w:rFonts w:ascii="Times New Roman" w:hAnsi="Times New Roman"/>
      <w:sz w:val="24"/>
      <w:szCs w:val="24"/>
      <w:lang w:val="ru-RU"/>
    </w:rPr>
  </w:style>
  <w:style w:type="character" w:customStyle="1" w:styleId="FontStyle75">
    <w:name w:val="Font Style75"/>
    <w:basedOn w:val="a1"/>
    <w:qFormat/>
    <w:rPr>
      <w:rFonts w:ascii="Times New Roman" w:hAnsi="Times New Roman" w:cs="Times New Roman"/>
      <w:b/>
      <w:bCs/>
      <w:sz w:val="24"/>
      <w:szCs w:val="24"/>
    </w:rPr>
  </w:style>
  <w:style w:type="paragraph" w:customStyle="1" w:styleId="ConsNonformat">
    <w:name w:val="ConsNonformat"/>
    <w:qFormat/>
    <w:pPr>
      <w:widowControl w:val="0"/>
      <w:autoSpaceDE w:val="0"/>
      <w:autoSpaceDN w:val="0"/>
      <w:adjustRightInd w:val="0"/>
    </w:pPr>
    <w:rPr>
      <w:rFonts w:ascii="Courier New" w:eastAsia="Times New Roman" w:hAnsi="Courier New" w:cs="Courier New"/>
    </w:rPr>
  </w:style>
  <w:style w:type="character" w:customStyle="1" w:styleId="editsection">
    <w:name w:val="editsection"/>
    <w:basedOn w:val="a1"/>
    <w:qFormat/>
    <w:rPr>
      <w:rFonts w:cs="Times New Roman"/>
    </w:rPr>
  </w:style>
  <w:style w:type="paragraph" w:customStyle="1" w:styleId="OTCHET00">
    <w:name w:val="OTCHET_00"/>
    <w:basedOn w:val="25"/>
    <w:qFormat/>
    <w:pPr>
      <w:tabs>
        <w:tab w:val="clear" w:pos="720"/>
        <w:tab w:val="left" w:pos="709"/>
      </w:tabs>
      <w:spacing w:line="360" w:lineRule="auto"/>
      <w:ind w:left="0" w:firstLine="0"/>
      <w:jc w:val="both"/>
    </w:pPr>
    <w:rPr>
      <w:szCs w:val="20"/>
    </w:rPr>
  </w:style>
  <w:style w:type="paragraph" w:customStyle="1" w:styleId="1fff2">
    <w:name w:val="Знак Знак Знак Знак Знак Знак Знак Знак Знак Знак Знак Знак1 Знак Знак Знак Знак Знак Знак Знак Знак Знак Знак Знак Знак Знак"/>
    <w:basedOn w:val="a0"/>
    <w:qFormat/>
    <w:pPr>
      <w:spacing w:after="160" w:line="240" w:lineRule="exact"/>
    </w:pPr>
    <w:rPr>
      <w:rFonts w:ascii="Verdana" w:hAnsi="Verdana"/>
      <w:lang w:eastAsia="en-US"/>
    </w:rPr>
  </w:style>
  <w:style w:type="character" w:customStyle="1" w:styleId="FontStyle218">
    <w:name w:val="Font Style218"/>
    <w:basedOn w:val="a1"/>
    <w:qFormat/>
    <w:rPr>
      <w:rFonts w:ascii="Times New Roman" w:hAnsi="Times New Roman" w:cs="Times New Roman"/>
      <w:b/>
      <w:bCs/>
      <w:sz w:val="26"/>
      <w:szCs w:val="26"/>
    </w:rPr>
  </w:style>
  <w:style w:type="paragraph" w:customStyle="1" w:styleId="Style16">
    <w:name w:val="Style16"/>
    <w:basedOn w:val="a0"/>
    <w:qFormat/>
    <w:pPr>
      <w:widowControl w:val="0"/>
      <w:autoSpaceDE w:val="0"/>
      <w:autoSpaceDN w:val="0"/>
      <w:adjustRightInd w:val="0"/>
      <w:spacing w:line="566" w:lineRule="exact"/>
      <w:ind w:hanging="110"/>
      <w:jc w:val="both"/>
    </w:pPr>
    <w:rPr>
      <w:rFonts w:ascii="Times New Roman" w:hAnsi="Times New Roman"/>
      <w:sz w:val="24"/>
      <w:szCs w:val="24"/>
      <w:lang w:val="ru-RU"/>
    </w:rPr>
  </w:style>
  <w:style w:type="paragraph" w:customStyle="1" w:styleId="Style18">
    <w:name w:val="Style18"/>
    <w:basedOn w:val="a0"/>
    <w:qFormat/>
    <w:pPr>
      <w:widowControl w:val="0"/>
      <w:autoSpaceDE w:val="0"/>
      <w:autoSpaceDN w:val="0"/>
      <w:adjustRightInd w:val="0"/>
      <w:spacing w:line="277" w:lineRule="exact"/>
    </w:pPr>
    <w:rPr>
      <w:rFonts w:ascii="Times New Roman" w:hAnsi="Times New Roman"/>
      <w:sz w:val="24"/>
      <w:szCs w:val="24"/>
      <w:lang w:val="ru-RU"/>
    </w:rPr>
  </w:style>
  <w:style w:type="paragraph" w:customStyle="1" w:styleId="Style30">
    <w:name w:val="Style30"/>
    <w:basedOn w:val="a0"/>
    <w:qFormat/>
    <w:pPr>
      <w:widowControl w:val="0"/>
      <w:autoSpaceDE w:val="0"/>
      <w:autoSpaceDN w:val="0"/>
      <w:adjustRightInd w:val="0"/>
    </w:pPr>
    <w:rPr>
      <w:rFonts w:ascii="Times New Roman" w:hAnsi="Times New Roman"/>
      <w:sz w:val="24"/>
      <w:szCs w:val="24"/>
      <w:lang w:val="ru-RU"/>
    </w:rPr>
  </w:style>
  <w:style w:type="paragraph" w:customStyle="1" w:styleId="Style31">
    <w:name w:val="Style31"/>
    <w:basedOn w:val="a0"/>
    <w:qFormat/>
    <w:pPr>
      <w:widowControl w:val="0"/>
      <w:autoSpaceDE w:val="0"/>
      <w:autoSpaceDN w:val="0"/>
      <w:adjustRightInd w:val="0"/>
    </w:pPr>
    <w:rPr>
      <w:rFonts w:ascii="Times New Roman" w:hAnsi="Times New Roman"/>
      <w:sz w:val="24"/>
      <w:szCs w:val="24"/>
      <w:lang w:val="ru-RU"/>
    </w:rPr>
  </w:style>
  <w:style w:type="character" w:customStyle="1" w:styleId="FontStyle87">
    <w:name w:val="Font Style87"/>
    <w:basedOn w:val="a1"/>
    <w:qFormat/>
    <w:rPr>
      <w:rFonts w:ascii="Times New Roman" w:hAnsi="Times New Roman" w:cs="Times New Roman"/>
      <w:b/>
      <w:bCs/>
      <w:spacing w:val="-10"/>
      <w:sz w:val="28"/>
      <w:szCs w:val="28"/>
    </w:rPr>
  </w:style>
  <w:style w:type="paragraph" w:customStyle="1" w:styleId="Style14">
    <w:name w:val="Style14"/>
    <w:basedOn w:val="a0"/>
    <w:qFormat/>
    <w:pPr>
      <w:widowControl w:val="0"/>
      <w:autoSpaceDE w:val="0"/>
      <w:autoSpaceDN w:val="0"/>
      <w:adjustRightInd w:val="0"/>
    </w:pPr>
    <w:rPr>
      <w:rFonts w:ascii="Times New Roman" w:hAnsi="Times New Roman"/>
      <w:sz w:val="24"/>
      <w:szCs w:val="24"/>
      <w:lang w:val="ru-RU"/>
    </w:rPr>
  </w:style>
  <w:style w:type="paragraph" w:customStyle="1" w:styleId="Style32">
    <w:name w:val="Style32"/>
    <w:basedOn w:val="a0"/>
    <w:qFormat/>
    <w:pPr>
      <w:widowControl w:val="0"/>
      <w:autoSpaceDE w:val="0"/>
      <w:autoSpaceDN w:val="0"/>
      <w:adjustRightInd w:val="0"/>
      <w:spacing w:line="235" w:lineRule="exact"/>
    </w:pPr>
    <w:rPr>
      <w:rFonts w:ascii="Times New Roman" w:hAnsi="Times New Roman"/>
      <w:sz w:val="24"/>
      <w:szCs w:val="24"/>
      <w:lang w:val="ru-RU"/>
    </w:rPr>
  </w:style>
  <w:style w:type="paragraph" w:customStyle="1" w:styleId="Style33">
    <w:name w:val="Style33"/>
    <w:basedOn w:val="a0"/>
    <w:qFormat/>
    <w:pPr>
      <w:widowControl w:val="0"/>
      <w:autoSpaceDE w:val="0"/>
      <w:autoSpaceDN w:val="0"/>
      <w:adjustRightInd w:val="0"/>
      <w:spacing w:line="233" w:lineRule="exact"/>
      <w:ind w:firstLine="202"/>
    </w:pPr>
    <w:rPr>
      <w:rFonts w:ascii="Times New Roman" w:hAnsi="Times New Roman"/>
      <w:sz w:val="24"/>
      <w:szCs w:val="24"/>
      <w:lang w:val="ru-RU"/>
    </w:rPr>
  </w:style>
  <w:style w:type="paragraph" w:customStyle="1" w:styleId="Style36">
    <w:name w:val="Style36"/>
    <w:basedOn w:val="a0"/>
    <w:qFormat/>
    <w:pPr>
      <w:widowControl w:val="0"/>
      <w:autoSpaceDE w:val="0"/>
      <w:autoSpaceDN w:val="0"/>
      <w:adjustRightInd w:val="0"/>
    </w:pPr>
    <w:rPr>
      <w:rFonts w:ascii="Times New Roman" w:hAnsi="Times New Roman"/>
      <w:sz w:val="24"/>
      <w:szCs w:val="24"/>
      <w:lang w:val="ru-RU"/>
    </w:rPr>
  </w:style>
  <w:style w:type="character" w:customStyle="1" w:styleId="FontStyle88">
    <w:name w:val="Font Style88"/>
    <w:basedOn w:val="a1"/>
    <w:qFormat/>
    <w:rPr>
      <w:rFonts w:ascii="Lucida Sans Unicode" w:hAnsi="Lucida Sans Unicode" w:cs="Lucida Sans Unicode"/>
      <w:i/>
      <w:iCs/>
      <w:spacing w:val="40"/>
      <w:sz w:val="20"/>
      <w:szCs w:val="20"/>
    </w:rPr>
  </w:style>
  <w:style w:type="character" w:customStyle="1" w:styleId="FontStyle89">
    <w:name w:val="Font Style89"/>
    <w:basedOn w:val="a1"/>
    <w:qFormat/>
    <w:rPr>
      <w:rFonts w:ascii="Georgia" w:hAnsi="Georgia" w:cs="Georgia"/>
      <w:b/>
      <w:bCs/>
      <w:sz w:val="38"/>
      <w:szCs w:val="38"/>
    </w:rPr>
  </w:style>
  <w:style w:type="character" w:customStyle="1" w:styleId="FontStyle90">
    <w:name w:val="Font Style90"/>
    <w:basedOn w:val="a1"/>
    <w:qFormat/>
    <w:rPr>
      <w:rFonts w:ascii="Times New Roman" w:hAnsi="Times New Roman" w:cs="Times New Roman"/>
      <w:sz w:val="36"/>
      <w:szCs w:val="36"/>
    </w:rPr>
  </w:style>
  <w:style w:type="character" w:customStyle="1" w:styleId="FontStyle107">
    <w:name w:val="Font Style107"/>
    <w:basedOn w:val="a1"/>
    <w:qFormat/>
    <w:rPr>
      <w:rFonts w:ascii="Times New Roman" w:hAnsi="Times New Roman" w:cs="Times New Roman"/>
      <w:sz w:val="10"/>
      <w:szCs w:val="10"/>
    </w:rPr>
  </w:style>
  <w:style w:type="paragraph" w:customStyle="1" w:styleId="Style42">
    <w:name w:val="Style42"/>
    <w:basedOn w:val="a0"/>
    <w:qFormat/>
    <w:pPr>
      <w:widowControl w:val="0"/>
      <w:autoSpaceDE w:val="0"/>
      <w:autoSpaceDN w:val="0"/>
      <w:adjustRightInd w:val="0"/>
      <w:spacing w:line="276" w:lineRule="exact"/>
      <w:ind w:firstLine="120"/>
    </w:pPr>
    <w:rPr>
      <w:rFonts w:ascii="Times New Roman" w:hAnsi="Times New Roman"/>
      <w:sz w:val="24"/>
      <w:szCs w:val="24"/>
      <w:lang w:val="ru-RU"/>
    </w:rPr>
  </w:style>
  <w:style w:type="paragraph" w:customStyle="1" w:styleId="Style46">
    <w:name w:val="Style46"/>
    <w:basedOn w:val="a0"/>
    <w:qFormat/>
    <w:pPr>
      <w:widowControl w:val="0"/>
      <w:autoSpaceDE w:val="0"/>
      <w:autoSpaceDN w:val="0"/>
      <w:adjustRightInd w:val="0"/>
      <w:spacing w:line="283" w:lineRule="exact"/>
      <w:jc w:val="both"/>
    </w:pPr>
    <w:rPr>
      <w:rFonts w:ascii="Times New Roman" w:hAnsi="Times New Roman"/>
      <w:sz w:val="24"/>
      <w:szCs w:val="24"/>
      <w:lang w:val="ru-RU"/>
    </w:rPr>
  </w:style>
  <w:style w:type="paragraph" w:customStyle="1" w:styleId="Style44">
    <w:name w:val="Style44"/>
    <w:basedOn w:val="a0"/>
    <w:qFormat/>
    <w:pPr>
      <w:widowControl w:val="0"/>
      <w:autoSpaceDE w:val="0"/>
      <w:autoSpaceDN w:val="0"/>
      <w:adjustRightInd w:val="0"/>
      <w:spacing w:line="278" w:lineRule="exact"/>
    </w:pPr>
    <w:rPr>
      <w:rFonts w:ascii="Times New Roman" w:hAnsi="Times New Roman"/>
      <w:sz w:val="24"/>
      <w:szCs w:val="24"/>
      <w:lang w:val="ru-RU"/>
    </w:rPr>
  </w:style>
  <w:style w:type="paragraph" w:customStyle="1" w:styleId="Style39">
    <w:name w:val="Style39"/>
    <w:basedOn w:val="a0"/>
    <w:qFormat/>
    <w:pPr>
      <w:widowControl w:val="0"/>
      <w:autoSpaceDE w:val="0"/>
      <w:autoSpaceDN w:val="0"/>
      <w:adjustRightInd w:val="0"/>
      <w:spacing w:line="566" w:lineRule="exact"/>
    </w:pPr>
    <w:rPr>
      <w:rFonts w:ascii="Times New Roman" w:hAnsi="Times New Roman"/>
      <w:sz w:val="24"/>
      <w:szCs w:val="24"/>
      <w:lang w:val="ru-RU"/>
    </w:rPr>
  </w:style>
  <w:style w:type="paragraph" w:customStyle="1" w:styleId="Style50">
    <w:name w:val="Style50"/>
    <w:basedOn w:val="a0"/>
    <w:qFormat/>
    <w:pPr>
      <w:widowControl w:val="0"/>
      <w:autoSpaceDE w:val="0"/>
      <w:autoSpaceDN w:val="0"/>
      <w:adjustRightInd w:val="0"/>
      <w:spacing w:line="274" w:lineRule="exact"/>
      <w:ind w:firstLine="245"/>
      <w:jc w:val="both"/>
    </w:pPr>
    <w:rPr>
      <w:rFonts w:ascii="Times New Roman" w:hAnsi="Times New Roman"/>
      <w:sz w:val="24"/>
      <w:szCs w:val="24"/>
      <w:lang w:val="ru-RU"/>
    </w:rPr>
  </w:style>
  <w:style w:type="paragraph" w:customStyle="1" w:styleId="Style48">
    <w:name w:val="Style48"/>
    <w:basedOn w:val="a0"/>
    <w:qFormat/>
    <w:pPr>
      <w:widowControl w:val="0"/>
      <w:autoSpaceDE w:val="0"/>
      <w:autoSpaceDN w:val="0"/>
      <w:adjustRightInd w:val="0"/>
      <w:spacing w:line="283" w:lineRule="exact"/>
    </w:pPr>
    <w:rPr>
      <w:rFonts w:ascii="Times New Roman" w:hAnsi="Times New Roman"/>
      <w:sz w:val="24"/>
      <w:szCs w:val="24"/>
      <w:lang w:val="ru-RU"/>
    </w:rPr>
  </w:style>
  <w:style w:type="paragraph" w:customStyle="1" w:styleId="Style51">
    <w:name w:val="Style51"/>
    <w:basedOn w:val="a0"/>
    <w:qFormat/>
    <w:pPr>
      <w:widowControl w:val="0"/>
      <w:autoSpaceDE w:val="0"/>
      <w:autoSpaceDN w:val="0"/>
      <w:adjustRightInd w:val="0"/>
    </w:pPr>
    <w:rPr>
      <w:rFonts w:ascii="Times New Roman" w:hAnsi="Times New Roman"/>
      <w:sz w:val="24"/>
      <w:szCs w:val="24"/>
      <w:lang w:val="ru-RU"/>
    </w:rPr>
  </w:style>
  <w:style w:type="paragraph" w:customStyle="1" w:styleId="Style68">
    <w:name w:val="Style68"/>
    <w:basedOn w:val="a0"/>
    <w:qFormat/>
    <w:pPr>
      <w:widowControl w:val="0"/>
      <w:autoSpaceDE w:val="0"/>
      <w:autoSpaceDN w:val="0"/>
      <w:adjustRightInd w:val="0"/>
      <w:spacing w:line="278" w:lineRule="exact"/>
      <w:ind w:firstLine="115"/>
    </w:pPr>
    <w:rPr>
      <w:rFonts w:ascii="Times New Roman" w:hAnsi="Times New Roman"/>
      <w:sz w:val="24"/>
      <w:szCs w:val="24"/>
      <w:lang w:val="ru-RU"/>
    </w:rPr>
  </w:style>
  <w:style w:type="character" w:customStyle="1" w:styleId="FontStyle93">
    <w:name w:val="Font Style93"/>
    <w:basedOn w:val="a1"/>
    <w:qFormat/>
    <w:rPr>
      <w:rFonts w:ascii="Times New Roman" w:hAnsi="Times New Roman" w:cs="Times New Roman"/>
      <w:sz w:val="14"/>
      <w:szCs w:val="14"/>
    </w:rPr>
  </w:style>
  <w:style w:type="paragraph" w:customStyle="1" w:styleId="Style3">
    <w:name w:val="Style3"/>
    <w:basedOn w:val="a0"/>
    <w:qFormat/>
    <w:pPr>
      <w:widowControl w:val="0"/>
      <w:autoSpaceDE w:val="0"/>
      <w:autoSpaceDN w:val="0"/>
      <w:adjustRightInd w:val="0"/>
    </w:pPr>
    <w:rPr>
      <w:rFonts w:ascii="Times New Roman" w:hAnsi="Times New Roman"/>
      <w:sz w:val="24"/>
      <w:szCs w:val="24"/>
      <w:lang w:val="ru-RU"/>
    </w:rPr>
  </w:style>
  <w:style w:type="paragraph" w:customStyle="1" w:styleId="Style59">
    <w:name w:val="Style59"/>
    <w:basedOn w:val="a0"/>
    <w:qFormat/>
    <w:pPr>
      <w:widowControl w:val="0"/>
      <w:autoSpaceDE w:val="0"/>
      <w:autoSpaceDN w:val="0"/>
      <w:adjustRightInd w:val="0"/>
    </w:pPr>
    <w:rPr>
      <w:rFonts w:ascii="Times New Roman" w:hAnsi="Times New Roman"/>
      <w:sz w:val="24"/>
      <w:szCs w:val="24"/>
      <w:lang w:val="ru-RU"/>
    </w:rPr>
  </w:style>
  <w:style w:type="paragraph" w:customStyle="1" w:styleId="Style64">
    <w:name w:val="Style64"/>
    <w:basedOn w:val="a0"/>
    <w:qFormat/>
    <w:pPr>
      <w:widowControl w:val="0"/>
      <w:autoSpaceDE w:val="0"/>
      <w:autoSpaceDN w:val="0"/>
      <w:adjustRightInd w:val="0"/>
    </w:pPr>
    <w:rPr>
      <w:rFonts w:ascii="Times New Roman" w:hAnsi="Times New Roman"/>
      <w:sz w:val="24"/>
      <w:szCs w:val="24"/>
      <w:lang w:val="ru-RU"/>
    </w:rPr>
  </w:style>
  <w:style w:type="character" w:customStyle="1" w:styleId="FontStyle91">
    <w:name w:val="Font Style91"/>
    <w:basedOn w:val="a1"/>
    <w:qFormat/>
    <w:rPr>
      <w:rFonts w:ascii="Bookman Old Style" w:hAnsi="Bookman Old Style" w:cs="Bookman Old Style"/>
      <w:b/>
      <w:bCs/>
      <w:sz w:val="24"/>
      <w:szCs w:val="24"/>
    </w:rPr>
  </w:style>
  <w:style w:type="character" w:customStyle="1" w:styleId="FontStyle92">
    <w:name w:val="Font Style92"/>
    <w:basedOn w:val="a1"/>
    <w:qFormat/>
    <w:rPr>
      <w:rFonts w:ascii="Times New Roman" w:hAnsi="Times New Roman" w:cs="Times New Roman"/>
      <w:b/>
      <w:bCs/>
      <w:sz w:val="16"/>
      <w:szCs w:val="16"/>
    </w:rPr>
  </w:style>
  <w:style w:type="character" w:customStyle="1" w:styleId="FontStyle77">
    <w:name w:val="Font Style77"/>
    <w:basedOn w:val="a1"/>
    <w:qFormat/>
    <w:rPr>
      <w:rFonts w:ascii="Times New Roman" w:hAnsi="Times New Roman" w:cs="Times New Roman"/>
      <w:b/>
      <w:bCs/>
      <w:spacing w:val="-30"/>
      <w:sz w:val="34"/>
      <w:szCs w:val="34"/>
    </w:rPr>
  </w:style>
  <w:style w:type="paragraph" w:customStyle="1" w:styleId="Style10">
    <w:name w:val="Style10"/>
    <w:basedOn w:val="a0"/>
    <w:qFormat/>
    <w:pPr>
      <w:widowControl w:val="0"/>
      <w:autoSpaceDE w:val="0"/>
      <w:autoSpaceDN w:val="0"/>
      <w:adjustRightInd w:val="0"/>
    </w:pPr>
    <w:rPr>
      <w:rFonts w:ascii="Times New Roman" w:hAnsi="Times New Roman"/>
      <w:sz w:val="24"/>
      <w:szCs w:val="24"/>
      <w:lang w:val="ru-RU"/>
    </w:rPr>
  </w:style>
  <w:style w:type="paragraph" w:customStyle="1" w:styleId="Style55">
    <w:name w:val="Style55"/>
    <w:basedOn w:val="a0"/>
    <w:qFormat/>
    <w:pPr>
      <w:widowControl w:val="0"/>
      <w:autoSpaceDE w:val="0"/>
      <w:autoSpaceDN w:val="0"/>
      <w:adjustRightInd w:val="0"/>
    </w:pPr>
    <w:rPr>
      <w:rFonts w:ascii="Times New Roman" w:hAnsi="Times New Roman"/>
      <w:sz w:val="24"/>
      <w:szCs w:val="24"/>
      <w:lang w:val="ru-RU"/>
    </w:rPr>
  </w:style>
  <w:style w:type="paragraph" w:customStyle="1" w:styleId="Style71">
    <w:name w:val="Style71"/>
    <w:basedOn w:val="a0"/>
    <w:qFormat/>
    <w:pPr>
      <w:widowControl w:val="0"/>
      <w:autoSpaceDE w:val="0"/>
      <w:autoSpaceDN w:val="0"/>
      <w:adjustRightInd w:val="0"/>
    </w:pPr>
    <w:rPr>
      <w:rFonts w:ascii="Times New Roman" w:hAnsi="Times New Roman"/>
      <w:sz w:val="24"/>
      <w:szCs w:val="24"/>
      <w:lang w:val="ru-RU"/>
    </w:rPr>
  </w:style>
  <w:style w:type="character" w:customStyle="1" w:styleId="FontStyle94">
    <w:name w:val="Font Style94"/>
    <w:basedOn w:val="a1"/>
    <w:qFormat/>
    <w:rPr>
      <w:rFonts w:ascii="Franklin Gothic Medium" w:hAnsi="Franklin Gothic Medium" w:cs="Franklin Gothic Medium"/>
      <w:sz w:val="18"/>
      <w:szCs w:val="18"/>
    </w:rPr>
  </w:style>
  <w:style w:type="character" w:customStyle="1" w:styleId="FontStyle95">
    <w:name w:val="Font Style95"/>
    <w:basedOn w:val="a1"/>
    <w:qFormat/>
    <w:rPr>
      <w:rFonts w:ascii="Book Antiqua" w:hAnsi="Book Antiqua" w:cs="Book Antiqua"/>
      <w:b/>
      <w:bCs/>
      <w:sz w:val="20"/>
      <w:szCs w:val="20"/>
    </w:rPr>
  </w:style>
  <w:style w:type="paragraph" w:customStyle="1" w:styleId="Style41">
    <w:name w:val="Style4"/>
    <w:basedOn w:val="a0"/>
    <w:qFormat/>
    <w:pPr>
      <w:widowControl w:val="0"/>
      <w:autoSpaceDE w:val="0"/>
      <w:autoSpaceDN w:val="0"/>
      <w:adjustRightInd w:val="0"/>
      <w:spacing w:line="274" w:lineRule="exact"/>
      <w:jc w:val="center"/>
    </w:pPr>
    <w:rPr>
      <w:rFonts w:ascii="Times New Roman" w:hAnsi="Times New Roman"/>
      <w:sz w:val="24"/>
      <w:szCs w:val="24"/>
      <w:lang w:val="ru-RU"/>
    </w:rPr>
  </w:style>
  <w:style w:type="paragraph" w:customStyle="1" w:styleId="Style15">
    <w:name w:val="Style15"/>
    <w:basedOn w:val="a0"/>
    <w:qFormat/>
    <w:pPr>
      <w:widowControl w:val="0"/>
      <w:autoSpaceDE w:val="0"/>
      <w:autoSpaceDN w:val="0"/>
      <w:adjustRightInd w:val="0"/>
    </w:pPr>
    <w:rPr>
      <w:rFonts w:ascii="Times New Roman" w:hAnsi="Times New Roman"/>
      <w:sz w:val="24"/>
      <w:szCs w:val="24"/>
      <w:lang w:val="ru-RU"/>
    </w:rPr>
  </w:style>
  <w:style w:type="paragraph" w:customStyle="1" w:styleId="Style28">
    <w:name w:val="Style28"/>
    <w:basedOn w:val="a0"/>
    <w:qFormat/>
    <w:pPr>
      <w:widowControl w:val="0"/>
      <w:autoSpaceDE w:val="0"/>
      <w:autoSpaceDN w:val="0"/>
      <w:adjustRightInd w:val="0"/>
    </w:pPr>
    <w:rPr>
      <w:rFonts w:ascii="Times New Roman" w:hAnsi="Times New Roman"/>
      <w:sz w:val="24"/>
      <w:szCs w:val="24"/>
      <w:lang w:val="ru-RU"/>
    </w:rPr>
  </w:style>
  <w:style w:type="paragraph" w:customStyle="1" w:styleId="Style35">
    <w:name w:val="Style35"/>
    <w:basedOn w:val="a0"/>
    <w:qFormat/>
    <w:pPr>
      <w:widowControl w:val="0"/>
      <w:autoSpaceDE w:val="0"/>
      <w:autoSpaceDN w:val="0"/>
      <w:adjustRightInd w:val="0"/>
    </w:pPr>
    <w:rPr>
      <w:rFonts w:ascii="Times New Roman" w:hAnsi="Times New Roman"/>
      <w:sz w:val="24"/>
      <w:szCs w:val="24"/>
      <w:lang w:val="ru-RU"/>
    </w:rPr>
  </w:style>
  <w:style w:type="paragraph" w:customStyle="1" w:styleId="Style410">
    <w:name w:val="Style41"/>
    <w:basedOn w:val="a0"/>
    <w:qFormat/>
    <w:pPr>
      <w:widowControl w:val="0"/>
      <w:autoSpaceDE w:val="0"/>
      <w:autoSpaceDN w:val="0"/>
      <w:adjustRightInd w:val="0"/>
    </w:pPr>
    <w:rPr>
      <w:rFonts w:ascii="Times New Roman" w:hAnsi="Times New Roman"/>
      <w:sz w:val="24"/>
      <w:szCs w:val="24"/>
      <w:lang w:val="ru-RU"/>
    </w:rPr>
  </w:style>
  <w:style w:type="paragraph" w:customStyle="1" w:styleId="Style43">
    <w:name w:val="Style43"/>
    <w:basedOn w:val="a0"/>
    <w:qFormat/>
    <w:pPr>
      <w:widowControl w:val="0"/>
      <w:autoSpaceDE w:val="0"/>
      <w:autoSpaceDN w:val="0"/>
      <w:adjustRightInd w:val="0"/>
    </w:pPr>
    <w:rPr>
      <w:rFonts w:ascii="Times New Roman" w:hAnsi="Times New Roman"/>
      <w:sz w:val="24"/>
      <w:szCs w:val="24"/>
      <w:lang w:val="ru-RU"/>
    </w:rPr>
  </w:style>
  <w:style w:type="paragraph" w:customStyle="1" w:styleId="Style45">
    <w:name w:val="Style45"/>
    <w:basedOn w:val="a0"/>
    <w:qFormat/>
    <w:pPr>
      <w:widowControl w:val="0"/>
      <w:autoSpaceDE w:val="0"/>
      <w:autoSpaceDN w:val="0"/>
      <w:adjustRightInd w:val="0"/>
    </w:pPr>
    <w:rPr>
      <w:rFonts w:ascii="Times New Roman" w:hAnsi="Times New Roman"/>
      <w:sz w:val="24"/>
      <w:szCs w:val="24"/>
      <w:lang w:val="ru-RU"/>
    </w:rPr>
  </w:style>
  <w:style w:type="paragraph" w:customStyle="1" w:styleId="Style49">
    <w:name w:val="Style49"/>
    <w:basedOn w:val="a0"/>
    <w:qFormat/>
    <w:pPr>
      <w:widowControl w:val="0"/>
      <w:autoSpaceDE w:val="0"/>
      <w:autoSpaceDN w:val="0"/>
      <w:adjustRightInd w:val="0"/>
    </w:pPr>
    <w:rPr>
      <w:rFonts w:ascii="Times New Roman" w:hAnsi="Times New Roman"/>
      <w:sz w:val="24"/>
      <w:szCs w:val="24"/>
      <w:lang w:val="ru-RU"/>
    </w:rPr>
  </w:style>
  <w:style w:type="paragraph" w:customStyle="1" w:styleId="Style60">
    <w:name w:val="Style60"/>
    <w:basedOn w:val="a0"/>
    <w:qFormat/>
    <w:pPr>
      <w:widowControl w:val="0"/>
      <w:autoSpaceDE w:val="0"/>
      <w:autoSpaceDN w:val="0"/>
      <w:adjustRightInd w:val="0"/>
    </w:pPr>
    <w:rPr>
      <w:rFonts w:ascii="Times New Roman" w:hAnsi="Times New Roman"/>
      <w:sz w:val="24"/>
      <w:szCs w:val="24"/>
      <w:lang w:val="ru-RU"/>
    </w:rPr>
  </w:style>
  <w:style w:type="paragraph" w:customStyle="1" w:styleId="Style61">
    <w:name w:val="Style61"/>
    <w:basedOn w:val="a0"/>
    <w:qFormat/>
    <w:pPr>
      <w:widowControl w:val="0"/>
      <w:autoSpaceDE w:val="0"/>
      <w:autoSpaceDN w:val="0"/>
      <w:adjustRightInd w:val="0"/>
    </w:pPr>
    <w:rPr>
      <w:rFonts w:ascii="Times New Roman" w:hAnsi="Times New Roman"/>
      <w:sz w:val="24"/>
      <w:szCs w:val="24"/>
      <w:lang w:val="ru-RU"/>
    </w:rPr>
  </w:style>
  <w:style w:type="character" w:customStyle="1" w:styleId="FontStyle80">
    <w:name w:val="Font Style80"/>
    <w:basedOn w:val="a1"/>
    <w:qFormat/>
    <w:rPr>
      <w:rFonts w:ascii="Times New Roman" w:hAnsi="Times New Roman" w:cs="Times New Roman"/>
      <w:b/>
      <w:bCs/>
      <w:sz w:val="20"/>
      <w:szCs w:val="20"/>
    </w:rPr>
  </w:style>
  <w:style w:type="character" w:customStyle="1" w:styleId="FontStyle96">
    <w:name w:val="Font Style96"/>
    <w:basedOn w:val="a1"/>
    <w:qFormat/>
    <w:rPr>
      <w:rFonts w:ascii="Times New Roman" w:hAnsi="Times New Roman" w:cs="Times New Roman"/>
      <w:spacing w:val="-10"/>
      <w:sz w:val="26"/>
      <w:szCs w:val="26"/>
    </w:rPr>
  </w:style>
  <w:style w:type="character" w:customStyle="1" w:styleId="FontStyle97">
    <w:name w:val="Font Style97"/>
    <w:basedOn w:val="a1"/>
    <w:qFormat/>
    <w:rPr>
      <w:rFonts w:ascii="Times New Roman" w:hAnsi="Times New Roman" w:cs="Times New Roman"/>
      <w:b/>
      <w:bCs/>
      <w:sz w:val="16"/>
      <w:szCs w:val="16"/>
    </w:rPr>
  </w:style>
  <w:style w:type="character" w:customStyle="1" w:styleId="FontStyle98">
    <w:name w:val="Font Style98"/>
    <w:basedOn w:val="a1"/>
    <w:qFormat/>
    <w:rPr>
      <w:rFonts w:ascii="Palatino Linotype" w:hAnsi="Palatino Linotype" w:cs="Palatino Linotype"/>
      <w:b/>
      <w:bCs/>
      <w:i/>
      <w:iCs/>
      <w:spacing w:val="10"/>
      <w:sz w:val="18"/>
      <w:szCs w:val="18"/>
    </w:rPr>
  </w:style>
  <w:style w:type="character" w:customStyle="1" w:styleId="FontStyle99">
    <w:name w:val="Font Style99"/>
    <w:basedOn w:val="a1"/>
    <w:qFormat/>
    <w:rPr>
      <w:rFonts w:ascii="Times New Roman" w:hAnsi="Times New Roman" w:cs="Times New Roman"/>
      <w:sz w:val="10"/>
      <w:szCs w:val="10"/>
    </w:rPr>
  </w:style>
  <w:style w:type="character" w:customStyle="1" w:styleId="FontStyle100">
    <w:name w:val="Font Style100"/>
    <w:basedOn w:val="a1"/>
    <w:qFormat/>
    <w:rPr>
      <w:rFonts w:ascii="Book Antiqua" w:hAnsi="Book Antiqua" w:cs="Book Antiqua"/>
      <w:b/>
      <w:bCs/>
      <w:sz w:val="16"/>
      <w:szCs w:val="16"/>
    </w:rPr>
  </w:style>
  <w:style w:type="character" w:customStyle="1" w:styleId="FontStyle101">
    <w:name w:val="Font Style101"/>
    <w:basedOn w:val="a1"/>
    <w:qFormat/>
    <w:rPr>
      <w:rFonts w:ascii="Book Antiqua" w:hAnsi="Book Antiqua" w:cs="Book Antiqua"/>
      <w:b/>
      <w:bCs/>
      <w:sz w:val="20"/>
      <w:szCs w:val="20"/>
    </w:rPr>
  </w:style>
  <w:style w:type="character" w:customStyle="1" w:styleId="FontStyle102">
    <w:name w:val="Font Style102"/>
    <w:basedOn w:val="a1"/>
    <w:qFormat/>
    <w:rPr>
      <w:rFonts w:ascii="Lucida Sans Unicode" w:hAnsi="Lucida Sans Unicode" w:cs="Lucida Sans Unicode"/>
      <w:sz w:val="24"/>
      <w:szCs w:val="24"/>
    </w:rPr>
  </w:style>
  <w:style w:type="character" w:customStyle="1" w:styleId="FontStyle103">
    <w:name w:val="Font Style103"/>
    <w:basedOn w:val="a1"/>
    <w:qFormat/>
    <w:rPr>
      <w:rFonts w:ascii="Times New Roman" w:hAnsi="Times New Roman" w:cs="Times New Roman"/>
      <w:sz w:val="22"/>
      <w:szCs w:val="22"/>
    </w:rPr>
  </w:style>
  <w:style w:type="character" w:customStyle="1" w:styleId="FontStyle104">
    <w:name w:val="Font Style104"/>
    <w:basedOn w:val="a1"/>
    <w:qFormat/>
    <w:rPr>
      <w:rFonts w:ascii="Times New Roman" w:hAnsi="Times New Roman" w:cs="Times New Roman"/>
      <w:b/>
      <w:bCs/>
      <w:sz w:val="22"/>
      <w:szCs w:val="22"/>
    </w:rPr>
  </w:style>
  <w:style w:type="character" w:customStyle="1" w:styleId="FontStyle105">
    <w:name w:val="Font Style105"/>
    <w:basedOn w:val="a1"/>
    <w:qFormat/>
    <w:rPr>
      <w:rFonts w:ascii="Georgia" w:hAnsi="Georgia" w:cs="Georgia"/>
      <w:b/>
      <w:bCs/>
      <w:sz w:val="14"/>
      <w:szCs w:val="14"/>
    </w:rPr>
  </w:style>
  <w:style w:type="paragraph" w:customStyle="1" w:styleId="Style54">
    <w:name w:val="Style54"/>
    <w:basedOn w:val="a0"/>
    <w:qFormat/>
    <w:pPr>
      <w:widowControl w:val="0"/>
      <w:autoSpaceDE w:val="0"/>
      <w:autoSpaceDN w:val="0"/>
      <w:adjustRightInd w:val="0"/>
    </w:pPr>
    <w:rPr>
      <w:rFonts w:ascii="Times New Roman" w:hAnsi="Times New Roman"/>
      <w:sz w:val="24"/>
      <w:szCs w:val="24"/>
      <w:lang w:val="ru-RU"/>
    </w:rPr>
  </w:style>
  <w:style w:type="character" w:customStyle="1" w:styleId="FontStyle108">
    <w:name w:val="Font Style108"/>
    <w:basedOn w:val="a1"/>
    <w:qFormat/>
    <w:rPr>
      <w:rFonts w:ascii="Times New Roman" w:hAnsi="Times New Roman" w:cs="Times New Roman"/>
      <w:sz w:val="24"/>
      <w:szCs w:val="24"/>
    </w:rPr>
  </w:style>
  <w:style w:type="paragraph" w:customStyle="1" w:styleId="Style57">
    <w:name w:val="Style57"/>
    <w:basedOn w:val="a0"/>
    <w:qFormat/>
    <w:pPr>
      <w:widowControl w:val="0"/>
      <w:autoSpaceDE w:val="0"/>
      <w:autoSpaceDN w:val="0"/>
      <w:adjustRightInd w:val="0"/>
    </w:pPr>
    <w:rPr>
      <w:rFonts w:ascii="Times New Roman" w:hAnsi="Times New Roman"/>
      <w:sz w:val="24"/>
      <w:szCs w:val="24"/>
      <w:lang w:val="ru-RU"/>
    </w:rPr>
  </w:style>
  <w:style w:type="paragraph" w:customStyle="1" w:styleId="Style63">
    <w:name w:val="Style63"/>
    <w:basedOn w:val="a0"/>
    <w:qFormat/>
    <w:pPr>
      <w:widowControl w:val="0"/>
      <w:autoSpaceDE w:val="0"/>
      <w:autoSpaceDN w:val="0"/>
      <w:adjustRightInd w:val="0"/>
      <w:spacing w:line="101" w:lineRule="exact"/>
    </w:pPr>
    <w:rPr>
      <w:rFonts w:ascii="Times New Roman" w:hAnsi="Times New Roman"/>
      <w:sz w:val="24"/>
      <w:szCs w:val="24"/>
      <w:lang w:val="ru-RU"/>
    </w:rPr>
  </w:style>
  <w:style w:type="character" w:customStyle="1" w:styleId="FontStyle760">
    <w:name w:val="Font Style76"/>
    <w:basedOn w:val="a1"/>
    <w:qFormat/>
    <w:rPr>
      <w:rFonts w:ascii="Times New Roman" w:hAnsi="Times New Roman" w:cs="Times New Roman"/>
      <w:i/>
      <w:iCs/>
      <w:sz w:val="24"/>
      <w:szCs w:val="24"/>
    </w:rPr>
  </w:style>
  <w:style w:type="character" w:customStyle="1" w:styleId="FontStyle109">
    <w:name w:val="Font Style109"/>
    <w:basedOn w:val="a1"/>
    <w:qFormat/>
    <w:rPr>
      <w:rFonts w:ascii="Times New Roman" w:hAnsi="Times New Roman" w:cs="Times New Roman"/>
      <w:b/>
      <w:bCs/>
      <w:sz w:val="12"/>
      <w:szCs w:val="12"/>
    </w:rPr>
  </w:style>
  <w:style w:type="character" w:customStyle="1" w:styleId="FontStyle110">
    <w:name w:val="Font Style110"/>
    <w:basedOn w:val="a1"/>
    <w:qFormat/>
    <w:rPr>
      <w:rFonts w:ascii="Franklin Gothic Medium Cond" w:hAnsi="Franklin Gothic Medium Cond" w:cs="Franklin Gothic Medium Cond"/>
      <w:sz w:val="28"/>
      <w:szCs w:val="28"/>
    </w:rPr>
  </w:style>
  <w:style w:type="paragraph" w:customStyle="1" w:styleId="Style65">
    <w:name w:val="Style65"/>
    <w:basedOn w:val="a0"/>
    <w:qFormat/>
    <w:pPr>
      <w:widowControl w:val="0"/>
      <w:autoSpaceDE w:val="0"/>
      <w:autoSpaceDN w:val="0"/>
      <w:adjustRightInd w:val="0"/>
    </w:pPr>
    <w:rPr>
      <w:rFonts w:ascii="Times New Roman" w:hAnsi="Times New Roman"/>
      <w:sz w:val="24"/>
      <w:szCs w:val="24"/>
      <w:lang w:val="ru-RU"/>
    </w:rPr>
  </w:style>
  <w:style w:type="character" w:customStyle="1" w:styleId="FontStyle111">
    <w:name w:val="Font Style111"/>
    <w:basedOn w:val="a1"/>
    <w:qFormat/>
    <w:rPr>
      <w:rFonts w:ascii="Times New Roman" w:hAnsi="Times New Roman" w:cs="Times New Roman"/>
      <w:sz w:val="22"/>
      <w:szCs w:val="22"/>
    </w:rPr>
  </w:style>
  <w:style w:type="paragraph" w:customStyle="1" w:styleId="Style34">
    <w:name w:val="Style34"/>
    <w:basedOn w:val="a0"/>
    <w:qFormat/>
    <w:pPr>
      <w:widowControl w:val="0"/>
      <w:autoSpaceDE w:val="0"/>
      <w:autoSpaceDN w:val="0"/>
      <w:adjustRightInd w:val="0"/>
    </w:pPr>
    <w:rPr>
      <w:rFonts w:ascii="Times New Roman" w:hAnsi="Times New Roman"/>
      <w:sz w:val="24"/>
      <w:szCs w:val="24"/>
      <w:lang w:val="ru-RU"/>
    </w:rPr>
  </w:style>
  <w:style w:type="paragraph" w:customStyle="1" w:styleId="Style70">
    <w:name w:val="Style70"/>
    <w:basedOn w:val="a0"/>
    <w:qFormat/>
    <w:pPr>
      <w:widowControl w:val="0"/>
      <w:autoSpaceDE w:val="0"/>
      <w:autoSpaceDN w:val="0"/>
      <w:adjustRightInd w:val="0"/>
    </w:pPr>
    <w:rPr>
      <w:rFonts w:ascii="Times New Roman" w:hAnsi="Times New Roman"/>
      <w:sz w:val="24"/>
      <w:szCs w:val="24"/>
      <w:lang w:val="ru-RU"/>
    </w:rPr>
  </w:style>
  <w:style w:type="character" w:customStyle="1" w:styleId="FontStyle112">
    <w:name w:val="Font Style112"/>
    <w:basedOn w:val="a1"/>
    <w:qFormat/>
    <w:rPr>
      <w:rFonts w:ascii="Times New Roman" w:hAnsi="Times New Roman" w:cs="Times New Roman"/>
      <w:sz w:val="22"/>
      <w:szCs w:val="22"/>
    </w:rPr>
  </w:style>
  <w:style w:type="character" w:customStyle="1" w:styleId="FontStyle113">
    <w:name w:val="Font Style113"/>
    <w:basedOn w:val="a1"/>
    <w:qFormat/>
    <w:rPr>
      <w:rFonts w:ascii="Book Antiqua" w:hAnsi="Book Antiqua" w:cs="Book Antiqua"/>
      <w:b/>
      <w:bCs/>
      <w:sz w:val="20"/>
      <w:szCs w:val="20"/>
    </w:rPr>
  </w:style>
  <w:style w:type="paragraph" w:customStyle="1" w:styleId="Style20">
    <w:name w:val="Style20"/>
    <w:basedOn w:val="a0"/>
    <w:qFormat/>
    <w:pPr>
      <w:widowControl w:val="0"/>
      <w:autoSpaceDE w:val="0"/>
      <w:autoSpaceDN w:val="0"/>
      <w:adjustRightInd w:val="0"/>
    </w:pPr>
    <w:rPr>
      <w:rFonts w:ascii="Times New Roman" w:hAnsi="Times New Roman"/>
      <w:sz w:val="24"/>
      <w:szCs w:val="24"/>
      <w:lang w:val="ru-RU"/>
    </w:rPr>
  </w:style>
  <w:style w:type="paragraph" w:customStyle="1" w:styleId="Style53">
    <w:name w:val="Style53"/>
    <w:basedOn w:val="a0"/>
    <w:qFormat/>
    <w:pPr>
      <w:widowControl w:val="0"/>
      <w:autoSpaceDE w:val="0"/>
      <w:autoSpaceDN w:val="0"/>
      <w:adjustRightInd w:val="0"/>
    </w:pPr>
    <w:rPr>
      <w:rFonts w:ascii="Times New Roman" w:hAnsi="Times New Roman"/>
      <w:sz w:val="24"/>
      <w:szCs w:val="24"/>
      <w:lang w:val="ru-RU"/>
    </w:rPr>
  </w:style>
  <w:style w:type="character" w:customStyle="1" w:styleId="FontStyle114">
    <w:name w:val="Font Style114"/>
    <w:basedOn w:val="a1"/>
    <w:qFormat/>
    <w:rPr>
      <w:rFonts w:ascii="Times New Roman" w:hAnsi="Times New Roman" w:cs="Times New Roman"/>
      <w:b/>
      <w:bCs/>
      <w:sz w:val="22"/>
      <w:szCs w:val="22"/>
    </w:rPr>
  </w:style>
  <w:style w:type="character" w:customStyle="1" w:styleId="FontStyle115">
    <w:name w:val="Font Style115"/>
    <w:basedOn w:val="a1"/>
    <w:qFormat/>
    <w:rPr>
      <w:rFonts w:ascii="Palatino Linotype" w:hAnsi="Palatino Linotype" w:cs="Palatino Linotype"/>
      <w:b/>
      <w:bCs/>
      <w:sz w:val="20"/>
      <w:szCs w:val="20"/>
    </w:rPr>
  </w:style>
  <w:style w:type="paragraph" w:customStyle="1" w:styleId="Style56">
    <w:name w:val="Style56"/>
    <w:basedOn w:val="a0"/>
    <w:qFormat/>
    <w:pPr>
      <w:widowControl w:val="0"/>
      <w:autoSpaceDE w:val="0"/>
      <w:autoSpaceDN w:val="0"/>
      <w:adjustRightInd w:val="0"/>
    </w:pPr>
    <w:rPr>
      <w:rFonts w:ascii="Times New Roman" w:hAnsi="Times New Roman"/>
      <w:sz w:val="24"/>
      <w:szCs w:val="24"/>
      <w:lang w:val="ru-RU"/>
    </w:rPr>
  </w:style>
  <w:style w:type="paragraph" w:customStyle="1" w:styleId="Style58">
    <w:name w:val="Style58"/>
    <w:basedOn w:val="a0"/>
    <w:qFormat/>
    <w:pPr>
      <w:widowControl w:val="0"/>
      <w:autoSpaceDE w:val="0"/>
      <w:autoSpaceDN w:val="0"/>
      <w:adjustRightInd w:val="0"/>
    </w:pPr>
    <w:rPr>
      <w:rFonts w:ascii="Times New Roman" w:hAnsi="Times New Roman"/>
      <w:sz w:val="24"/>
      <w:szCs w:val="24"/>
      <w:lang w:val="ru-RU"/>
    </w:rPr>
  </w:style>
  <w:style w:type="paragraph" w:customStyle="1" w:styleId="Style66">
    <w:name w:val="Style66"/>
    <w:basedOn w:val="a0"/>
    <w:qFormat/>
    <w:pPr>
      <w:widowControl w:val="0"/>
      <w:autoSpaceDE w:val="0"/>
      <w:autoSpaceDN w:val="0"/>
      <w:adjustRightInd w:val="0"/>
    </w:pPr>
    <w:rPr>
      <w:rFonts w:ascii="Times New Roman" w:hAnsi="Times New Roman"/>
      <w:sz w:val="24"/>
      <w:szCs w:val="24"/>
      <w:lang w:val="ru-RU"/>
    </w:rPr>
  </w:style>
  <w:style w:type="character" w:customStyle="1" w:styleId="FontStyle116">
    <w:name w:val="Font Style116"/>
    <w:basedOn w:val="a1"/>
    <w:qFormat/>
    <w:rPr>
      <w:rFonts w:ascii="Book Antiqua" w:hAnsi="Book Antiqua" w:cs="Book Antiqua"/>
      <w:b/>
      <w:bCs/>
      <w:sz w:val="20"/>
      <w:szCs w:val="20"/>
    </w:rPr>
  </w:style>
  <w:style w:type="character" w:customStyle="1" w:styleId="FontStyle117">
    <w:name w:val="Font Style117"/>
    <w:basedOn w:val="a1"/>
    <w:qFormat/>
    <w:rPr>
      <w:rFonts w:ascii="Times New Roman" w:hAnsi="Times New Roman" w:cs="Times New Roman"/>
      <w:b/>
      <w:bCs/>
      <w:sz w:val="8"/>
      <w:szCs w:val="8"/>
    </w:rPr>
  </w:style>
  <w:style w:type="character" w:customStyle="1" w:styleId="FontStyle118">
    <w:name w:val="Font Style118"/>
    <w:basedOn w:val="a1"/>
    <w:qFormat/>
    <w:rPr>
      <w:rFonts w:ascii="Palatino Linotype" w:hAnsi="Palatino Linotype" w:cs="Palatino Linotype"/>
      <w:b/>
      <w:bCs/>
      <w:sz w:val="20"/>
      <w:szCs w:val="20"/>
    </w:rPr>
  </w:style>
  <w:style w:type="paragraph" w:customStyle="1" w:styleId="Style37">
    <w:name w:val="Style37"/>
    <w:basedOn w:val="a0"/>
    <w:qFormat/>
    <w:pPr>
      <w:widowControl w:val="0"/>
      <w:autoSpaceDE w:val="0"/>
      <w:autoSpaceDN w:val="0"/>
      <w:adjustRightInd w:val="0"/>
    </w:pPr>
    <w:rPr>
      <w:rFonts w:ascii="Times New Roman" w:hAnsi="Times New Roman"/>
      <w:sz w:val="24"/>
      <w:szCs w:val="24"/>
      <w:lang w:val="ru-RU"/>
    </w:rPr>
  </w:style>
  <w:style w:type="character" w:customStyle="1" w:styleId="FontStyle119">
    <w:name w:val="Font Style119"/>
    <w:basedOn w:val="a1"/>
    <w:qFormat/>
    <w:rPr>
      <w:rFonts w:ascii="Times New Roman" w:hAnsi="Times New Roman" w:cs="Times New Roman"/>
      <w:sz w:val="24"/>
      <w:szCs w:val="24"/>
    </w:rPr>
  </w:style>
  <w:style w:type="paragraph" w:customStyle="1" w:styleId="Style38">
    <w:name w:val="Style38"/>
    <w:basedOn w:val="a0"/>
    <w:qFormat/>
    <w:pPr>
      <w:widowControl w:val="0"/>
      <w:autoSpaceDE w:val="0"/>
      <w:autoSpaceDN w:val="0"/>
      <w:adjustRightInd w:val="0"/>
      <w:spacing w:line="278" w:lineRule="exact"/>
      <w:ind w:firstLine="365"/>
    </w:pPr>
    <w:rPr>
      <w:rFonts w:ascii="Times New Roman" w:hAnsi="Times New Roman"/>
      <w:sz w:val="24"/>
      <w:szCs w:val="24"/>
      <w:lang w:val="ru-RU"/>
    </w:rPr>
  </w:style>
  <w:style w:type="character" w:customStyle="1" w:styleId="FontStyle221">
    <w:name w:val="Font Style221"/>
    <w:basedOn w:val="a1"/>
    <w:qFormat/>
    <w:rPr>
      <w:rFonts w:ascii="Times New Roman" w:hAnsi="Times New Roman" w:cs="Times New Roman"/>
      <w:b/>
      <w:bCs/>
      <w:i/>
      <w:iCs/>
      <w:smallCaps/>
      <w:sz w:val="28"/>
      <w:szCs w:val="28"/>
    </w:rPr>
  </w:style>
  <w:style w:type="paragraph" w:customStyle="1" w:styleId="67">
    <w:name w:val="Основной текст6"/>
    <w:qFormat/>
    <w:pPr>
      <w:ind w:firstLine="709"/>
      <w:jc w:val="both"/>
    </w:pPr>
    <w:rPr>
      <w:rFonts w:ascii="Times New Roman" w:eastAsia="Times New Roman" w:hAnsi="Times New Roman" w:cs="Times New Roman"/>
      <w:sz w:val="24"/>
    </w:rPr>
  </w:style>
  <w:style w:type="paragraph" w:customStyle="1" w:styleId="WR">
    <w:name w:val="СтильWR"/>
    <w:basedOn w:val="a0"/>
    <w:qFormat/>
    <w:pPr>
      <w:spacing w:line="360" w:lineRule="auto"/>
      <w:ind w:firstLine="709"/>
      <w:jc w:val="both"/>
    </w:pPr>
    <w:rPr>
      <w:rFonts w:ascii="Times New Roman" w:hAnsi="Times New Roman"/>
      <w:sz w:val="24"/>
      <w:lang w:val="ru-RU"/>
    </w:rPr>
  </w:style>
  <w:style w:type="paragraph" w:customStyle="1" w:styleId="S">
    <w:name w:val="S_Обычный"/>
    <w:basedOn w:val="a0"/>
    <w:link w:val="S0"/>
    <w:qFormat/>
    <w:pPr>
      <w:spacing w:line="360" w:lineRule="auto"/>
      <w:ind w:firstLine="709"/>
      <w:jc w:val="both"/>
    </w:pPr>
    <w:rPr>
      <w:rFonts w:ascii="Times New Roman" w:hAnsi="Times New Roman"/>
      <w:sz w:val="24"/>
      <w:szCs w:val="24"/>
      <w:lang w:val="ru-RU"/>
    </w:rPr>
  </w:style>
  <w:style w:type="character" w:customStyle="1" w:styleId="S0">
    <w:name w:val="S_Обычный Знак"/>
    <w:basedOn w:val="a1"/>
    <w:link w:val="S"/>
    <w:qFormat/>
    <w:locked/>
    <w:rPr>
      <w:rFonts w:ascii="Times New Roman" w:eastAsia="Times New Roman" w:hAnsi="Times New Roman" w:cs="Times New Roman"/>
      <w:sz w:val="24"/>
      <w:szCs w:val="24"/>
      <w:lang w:eastAsia="ru-RU"/>
    </w:rPr>
  </w:style>
  <w:style w:type="paragraph" w:customStyle="1" w:styleId="3f2">
    <w:name w:val="Заголовок3"/>
    <w:basedOn w:val="30"/>
    <w:next w:val="a0"/>
    <w:qFormat/>
    <w:pPr>
      <w:keepLines w:val="0"/>
      <w:spacing w:before="120" w:line="360" w:lineRule="auto"/>
      <w:ind w:firstLine="708"/>
      <w:jc w:val="center"/>
      <w:outlineLvl w:val="1"/>
    </w:pPr>
    <w:rPr>
      <w:rFonts w:ascii="Times New Roman" w:hAnsi="Times New Roman"/>
      <w:color w:val="auto"/>
      <w:kern w:val="0"/>
      <w:lang w:eastAsia="ru-RU"/>
    </w:rPr>
  </w:style>
  <w:style w:type="character" w:customStyle="1" w:styleId="ts51">
    <w:name w:val="ts51"/>
    <w:basedOn w:val="a1"/>
    <w:qFormat/>
    <w:rPr>
      <w:rFonts w:ascii="Arial" w:hAnsi="Arial" w:cs="Arial"/>
      <w:color w:val="000000"/>
      <w:sz w:val="18"/>
      <w:szCs w:val="18"/>
    </w:rPr>
  </w:style>
  <w:style w:type="character" w:customStyle="1" w:styleId="apple-style-span">
    <w:name w:val="apple-style-span"/>
    <w:basedOn w:val="a1"/>
    <w:qFormat/>
    <w:rPr>
      <w:rFonts w:cs="Times New Roman"/>
    </w:rPr>
  </w:style>
  <w:style w:type="paragraph" w:customStyle="1" w:styleId="FR2">
    <w:name w:val="FR2"/>
    <w:qFormat/>
    <w:pPr>
      <w:widowControl w:val="0"/>
      <w:autoSpaceDE w:val="0"/>
      <w:autoSpaceDN w:val="0"/>
      <w:adjustRightInd w:val="0"/>
    </w:pPr>
    <w:rPr>
      <w:rFonts w:ascii="Arial" w:eastAsia="Times New Roman" w:hAnsi="Arial" w:cs="Arial"/>
    </w:rPr>
  </w:style>
  <w:style w:type="paragraph" w:customStyle="1" w:styleId="Normal1">
    <w:name w:val="Normal1"/>
    <w:qFormat/>
    <w:pPr>
      <w:widowControl w:val="0"/>
      <w:snapToGrid w:val="0"/>
      <w:spacing w:line="300" w:lineRule="auto"/>
      <w:ind w:firstLine="720"/>
    </w:pPr>
    <w:rPr>
      <w:rFonts w:ascii="Arial" w:eastAsia="Times New Roman" w:hAnsi="Arial" w:cs="Times New Roman"/>
      <w:sz w:val="28"/>
    </w:rPr>
  </w:style>
  <w:style w:type="paragraph" w:customStyle="1" w:styleId="1fff3">
    <w:name w:val="Знак Знак Знак Знак1"/>
    <w:basedOn w:val="a0"/>
    <w:qFormat/>
    <w:pPr>
      <w:spacing w:before="100" w:beforeAutospacing="1" w:after="100" w:afterAutospacing="1"/>
    </w:pPr>
    <w:rPr>
      <w:rFonts w:ascii="Tahoma" w:hAnsi="Tahoma" w:cs="Tahoma"/>
      <w:lang w:eastAsia="en-US"/>
    </w:rPr>
  </w:style>
  <w:style w:type="paragraph" w:customStyle="1" w:styleId="text">
    <w:name w:val="text"/>
    <w:basedOn w:val="a0"/>
    <w:qFormat/>
    <w:pPr>
      <w:spacing w:before="100" w:beforeAutospacing="1" w:after="100" w:afterAutospacing="1"/>
    </w:pPr>
    <w:rPr>
      <w:rFonts w:ascii="Times New Roman" w:hAnsi="Times New Roman"/>
      <w:sz w:val="24"/>
      <w:szCs w:val="24"/>
      <w:lang w:val="ru-RU"/>
    </w:rPr>
  </w:style>
  <w:style w:type="character" w:customStyle="1" w:styleId="justify">
    <w:name w:val="justify"/>
    <w:basedOn w:val="a1"/>
    <w:qFormat/>
    <w:rPr>
      <w:rFonts w:cs="Times New Roman"/>
    </w:rPr>
  </w:style>
  <w:style w:type="paragraph" w:customStyle="1" w:styleId="textn">
    <w:name w:val="textn"/>
    <w:basedOn w:val="a0"/>
    <w:qFormat/>
    <w:pPr>
      <w:spacing w:before="100" w:beforeAutospacing="1" w:after="100" w:afterAutospacing="1"/>
    </w:pPr>
    <w:rPr>
      <w:rFonts w:ascii="Times New Roman" w:hAnsi="Times New Roman"/>
      <w:sz w:val="24"/>
      <w:szCs w:val="24"/>
      <w:lang w:val="ru-RU"/>
    </w:rPr>
  </w:style>
  <w:style w:type="character" w:customStyle="1" w:styleId="rvts6">
    <w:name w:val="rvts6"/>
    <w:basedOn w:val="a1"/>
    <w:qFormat/>
    <w:rPr>
      <w:rFonts w:cs="Times New Roman"/>
    </w:rPr>
  </w:style>
  <w:style w:type="character" w:customStyle="1" w:styleId="FontStyle229">
    <w:name w:val="Font Style229"/>
    <w:basedOn w:val="a1"/>
    <w:qFormat/>
    <w:rPr>
      <w:rFonts w:ascii="Times New Roman" w:hAnsi="Times New Roman" w:cs="Times New Roman"/>
      <w:b/>
      <w:bCs/>
      <w:sz w:val="22"/>
      <w:szCs w:val="22"/>
    </w:rPr>
  </w:style>
  <w:style w:type="character" w:customStyle="1" w:styleId="FontStyle220">
    <w:name w:val="Font Style220"/>
    <w:basedOn w:val="a1"/>
    <w:qFormat/>
    <w:rPr>
      <w:rFonts w:ascii="Times New Roman" w:hAnsi="Times New Roman" w:cs="Times New Roman"/>
      <w:b/>
      <w:bCs/>
      <w:sz w:val="22"/>
      <w:szCs w:val="22"/>
    </w:rPr>
  </w:style>
  <w:style w:type="character" w:customStyle="1" w:styleId="FontStyle147">
    <w:name w:val="Font Style147"/>
    <w:basedOn w:val="a1"/>
    <w:qFormat/>
    <w:rPr>
      <w:rFonts w:ascii="Times New Roman" w:hAnsi="Times New Roman" w:cs="Times New Roman"/>
      <w:sz w:val="22"/>
      <w:szCs w:val="22"/>
    </w:rPr>
  </w:style>
  <w:style w:type="character" w:customStyle="1" w:styleId="74">
    <w:name w:val="Знак Знак7"/>
    <w:basedOn w:val="a1"/>
    <w:qFormat/>
    <w:rPr>
      <w:rFonts w:cs="Times New Roman"/>
    </w:rPr>
  </w:style>
  <w:style w:type="paragraph" w:customStyle="1" w:styleId="pboth">
    <w:name w:val="pboth"/>
    <w:basedOn w:val="a0"/>
    <w:qFormat/>
    <w:pPr>
      <w:spacing w:before="100" w:beforeAutospacing="1" w:after="100" w:afterAutospacing="1"/>
    </w:pPr>
    <w:rPr>
      <w:rFonts w:ascii="Times New Roman" w:hAnsi="Times New Roman"/>
      <w:sz w:val="24"/>
      <w:szCs w:val="24"/>
      <w:lang w:val="ru-RU"/>
    </w:rPr>
  </w:style>
  <w:style w:type="paragraph" w:customStyle="1" w:styleId="pcenter">
    <w:name w:val="pcenter"/>
    <w:basedOn w:val="a0"/>
    <w:qFormat/>
    <w:pPr>
      <w:spacing w:before="100" w:beforeAutospacing="1" w:after="100" w:afterAutospacing="1"/>
    </w:pPr>
    <w:rPr>
      <w:rFonts w:ascii="Times New Roman" w:hAnsi="Times New Roman"/>
      <w:sz w:val="24"/>
      <w:szCs w:val="24"/>
      <w:lang w:val="ru-RU"/>
    </w:rPr>
  </w:style>
  <w:style w:type="character" w:customStyle="1" w:styleId="145pt1pt">
    <w:name w:val="Основной текст + 14;5 pt;Полужирный;Курсив;Интервал 1 pt"/>
    <w:basedOn w:val="afff9"/>
    <w:qFormat/>
    <w:rPr>
      <w:rFonts w:ascii="Times New Roman" w:eastAsia="Times New Roman" w:hAnsi="Times New Roman" w:cs="Times New Roman"/>
      <w:b/>
      <w:bCs/>
      <w:i/>
      <w:iCs/>
      <w:color w:val="000000"/>
      <w:spacing w:val="30"/>
      <w:w w:val="100"/>
      <w:position w:val="0"/>
      <w:sz w:val="29"/>
      <w:szCs w:val="29"/>
      <w:u w:val="none"/>
      <w:shd w:val="clear" w:color="auto" w:fill="FFFFFF"/>
    </w:rPr>
  </w:style>
  <w:style w:type="character" w:customStyle="1" w:styleId="wmi-callto">
    <w:name w:val="wmi-callto"/>
    <w:basedOn w:val="a1"/>
    <w:qFormat/>
  </w:style>
  <w:style w:type="paragraph" w:customStyle="1" w:styleId="2fa">
    <w:name w:val="Рецензия2"/>
    <w:hidden/>
    <w:uiPriority w:val="99"/>
    <w:semiHidden/>
    <w:qFormat/>
    <w:rPr>
      <w:rFonts w:ascii="MS Sans Serif" w:eastAsia="Times New Roman" w:hAnsi="MS Sans Serif" w:cs="Times New Roman"/>
      <w:lang w:val="en-US"/>
    </w:rPr>
  </w:style>
  <w:style w:type="character" w:customStyle="1" w:styleId="211pt0">
    <w:name w:val="Основной текст (2) + 11 pt;Не полужирный"/>
    <w:basedOn w:val="2a"/>
    <w:qFormat/>
    <w:rPr>
      <w:rFonts w:ascii="Times New Roman" w:eastAsia="Times New Roman" w:hAnsi="Times New Roman" w:cs="Times New Roman"/>
      <w:b/>
      <w:bCs/>
      <w:color w:val="000000"/>
      <w:spacing w:val="0"/>
      <w:w w:val="100"/>
      <w:position w:val="0"/>
      <w:sz w:val="22"/>
      <w:szCs w:val="22"/>
      <w:u w:val="none"/>
      <w:shd w:val="clear" w:color="auto" w:fill="FFFFFF"/>
      <w:lang w:val="ru-RU" w:eastAsia="ru-RU" w:bidi="ru-RU"/>
    </w:rPr>
  </w:style>
  <w:style w:type="character" w:customStyle="1" w:styleId="Main10">
    <w:name w:val="Main Знак1"/>
    <w:qFormat/>
    <w:rPr>
      <w:rFonts w:eastAsia="Arial" w:cs="Tahoma"/>
      <w:sz w:val="24"/>
      <w:szCs w:val="16"/>
      <w:lang w:eastAsia="zh-CN"/>
    </w:rPr>
  </w:style>
  <w:style w:type="character" w:customStyle="1" w:styleId="Bodytext2">
    <w:name w:val="Body text (2)_"/>
    <w:basedOn w:val="a1"/>
    <w:link w:val="Bodytext20"/>
    <w:qFormat/>
    <w:rPr>
      <w:rFonts w:ascii="Times New Roman" w:eastAsia="Times New Roman" w:hAnsi="Times New Roman" w:cs="Times New Roman"/>
      <w:sz w:val="26"/>
      <w:szCs w:val="26"/>
      <w:shd w:val="clear" w:color="auto" w:fill="FFFFFF"/>
    </w:rPr>
  </w:style>
  <w:style w:type="paragraph" w:customStyle="1" w:styleId="Bodytext20">
    <w:name w:val="Body text (2)"/>
    <w:basedOn w:val="a0"/>
    <w:link w:val="Bodytext2"/>
    <w:qFormat/>
    <w:pPr>
      <w:widowControl w:val="0"/>
      <w:shd w:val="clear" w:color="auto" w:fill="FFFFFF"/>
      <w:spacing w:before="360" w:line="274" w:lineRule="exact"/>
      <w:jc w:val="both"/>
    </w:pPr>
    <w:rPr>
      <w:rFonts w:ascii="Times New Roman" w:hAnsi="Times New Roman"/>
      <w:sz w:val="26"/>
      <w:szCs w:val="26"/>
      <w:lang w:val="ru-RU" w:eastAsia="en-US"/>
    </w:rPr>
  </w:style>
  <w:style w:type="paragraph" w:customStyle="1" w:styleId="affffff1">
    <w:name w:val="Название таблицы"/>
    <w:basedOn w:val="a0"/>
    <w:qFormat/>
    <w:pPr>
      <w:suppressAutoHyphens/>
      <w:spacing w:line="360" w:lineRule="auto"/>
      <w:jc w:val="center"/>
    </w:pPr>
    <w:rPr>
      <w:rFonts w:ascii="Times New Roman" w:hAnsi="Times New Roman"/>
      <w:sz w:val="24"/>
      <w:szCs w:val="24"/>
      <w:lang w:val="ru-RU" w:eastAsia="zh-CN"/>
    </w:rPr>
  </w:style>
  <w:style w:type="paragraph" w:customStyle="1" w:styleId="msonormal0">
    <w:name w:val="msonormal"/>
    <w:basedOn w:val="a0"/>
    <w:qFormat/>
    <w:pPr>
      <w:spacing w:before="100" w:beforeAutospacing="1" w:after="100" w:afterAutospacing="1"/>
    </w:pPr>
    <w:rPr>
      <w:rFonts w:ascii="Times New Roman" w:hAnsi="Times New Roman"/>
      <w:sz w:val="24"/>
      <w:szCs w:val="24"/>
      <w:lang w:val="ru-RU"/>
    </w:rPr>
  </w:style>
  <w:style w:type="paragraph" w:customStyle="1" w:styleId="affffff2">
    <w:name w:val="Обычный текст"/>
    <w:basedOn w:val="a0"/>
    <w:link w:val="affffff3"/>
    <w:qFormat/>
    <w:pPr>
      <w:ind w:firstLine="709"/>
      <w:jc w:val="both"/>
    </w:pPr>
    <w:rPr>
      <w:rFonts w:ascii="Times New Roman" w:hAnsi="Times New Roman"/>
      <w:sz w:val="24"/>
      <w:szCs w:val="24"/>
      <w:lang w:eastAsia="ar-SA" w:bidi="en-US"/>
    </w:rPr>
  </w:style>
  <w:style w:type="character" w:customStyle="1" w:styleId="affffff3">
    <w:name w:val="Обычный текст Знак"/>
    <w:link w:val="affffff2"/>
    <w:qFormat/>
    <w:rPr>
      <w:rFonts w:ascii="Times New Roman" w:eastAsia="Times New Roman" w:hAnsi="Times New Roman" w:cs="Times New Roman"/>
      <w:sz w:val="24"/>
      <w:szCs w:val="24"/>
      <w:lang w:val="en-US" w:eastAsia="ar-SA" w:bidi="en-US"/>
    </w:rPr>
  </w:style>
  <w:style w:type="character" w:customStyle="1" w:styleId="searchresult">
    <w:name w:val="search_result"/>
    <w:basedOn w:val="a1"/>
    <w:qFormat/>
  </w:style>
  <w:style w:type="paragraph" w:customStyle="1" w:styleId="consnormal0">
    <w:name w:val="consnormal"/>
    <w:basedOn w:val="a0"/>
    <w:qFormat/>
    <w:pPr>
      <w:spacing w:before="100" w:beforeAutospacing="1" w:after="100" w:afterAutospacing="1"/>
    </w:pPr>
    <w:rPr>
      <w:rFonts w:ascii="Times New Roman" w:hAnsi="Times New Roman"/>
      <w:sz w:val="24"/>
      <w:szCs w:val="24"/>
      <w:lang w:val="ru-RU"/>
    </w:rPr>
  </w:style>
  <w:style w:type="paragraph" w:customStyle="1" w:styleId="affffff4">
    <w:name w:val="Табличный_заголовки"/>
    <w:basedOn w:val="a0"/>
    <w:qFormat/>
    <w:pPr>
      <w:keepNext/>
      <w:keepLines/>
      <w:jc w:val="center"/>
    </w:pPr>
    <w:rPr>
      <w:rFonts w:ascii="Times New Roman" w:hAnsi="Times New Roman"/>
      <w:b/>
      <w:sz w:val="22"/>
      <w:szCs w:val="22"/>
      <w:lang w:val="ru-RU"/>
    </w:rPr>
  </w:style>
  <w:style w:type="table" w:customStyle="1" w:styleId="TableNormal35">
    <w:name w:val="Table Normal3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3">
    <w:name w:val="Table Normal33"/>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4">
    <w:name w:val="Table Normal34"/>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paragraph" w:customStyle="1" w:styleId="affffff5">
    <w:name w:val="Текст стандарт"/>
    <w:basedOn w:val="a0"/>
    <w:qFormat/>
    <w:pPr>
      <w:spacing w:after="120" w:line="259" w:lineRule="auto"/>
      <w:ind w:firstLine="709"/>
      <w:jc w:val="both"/>
    </w:pPr>
    <w:rPr>
      <w:rFonts w:ascii="Times New Roman" w:eastAsiaTheme="minorHAnsi" w:hAnsi="Times New Roman"/>
      <w:sz w:val="22"/>
      <w:szCs w:val="22"/>
      <w:lang w:val="ru-RU" w:eastAsia="en-US"/>
    </w:rPr>
  </w:style>
  <w:style w:type="paragraph" w:customStyle="1" w:styleId="Ieinoie">
    <w:name w:val="Ieino?ie"/>
    <w:basedOn w:val="a0"/>
    <w:uiPriority w:val="99"/>
    <w:qFormat/>
    <w:pPr>
      <w:jc w:val="center"/>
    </w:pPr>
    <w:rPr>
      <w:rFonts w:ascii="AGGal" w:hAnsi="AGGal" w:cs="AGGal"/>
      <w:sz w:val="24"/>
      <w:szCs w:val="24"/>
      <w:lang w:val="ru-RU"/>
    </w:rPr>
  </w:style>
  <w:style w:type="paragraph" w:customStyle="1" w:styleId="no-indent">
    <w:name w:val="no-indent"/>
    <w:basedOn w:val="a0"/>
    <w:qFormat/>
    <w:pPr>
      <w:spacing w:before="100" w:beforeAutospacing="1" w:after="100" w:afterAutospacing="1"/>
    </w:pPr>
    <w:rPr>
      <w:rFonts w:ascii="Times New Roman" w:hAnsi="Times New Roman"/>
      <w:sz w:val="24"/>
      <w:szCs w:val="24"/>
      <w:lang w:val="ru-RU"/>
    </w:rPr>
  </w:style>
  <w:style w:type="paragraph" w:customStyle="1" w:styleId="1fff4">
    <w:name w:val="Стиль 1"/>
    <w:basedOn w:val="a0"/>
    <w:qFormat/>
    <w:pPr>
      <w:overflowPunct w:val="0"/>
      <w:autoSpaceDE w:val="0"/>
      <w:autoSpaceDN w:val="0"/>
      <w:adjustRightInd w:val="0"/>
      <w:spacing w:before="60" w:after="60"/>
      <w:ind w:firstLine="709"/>
      <w:jc w:val="both"/>
      <w:textAlignment w:val="baseline"/>
    </w:pPr>
    <w:rPr>
      <w:rFonts w:ascii="Times New Roman" w:hAnsi="Times New Roman"/>
      <w:sz w:val="24"/>
      <w:lang w:val="ru-RU"/>
    </w:rPr>
  </w:style>
  <w:style w:type="character" w:customStyle="1" w:styleId="ts-fix-text">
    <w:name w:val="ts-fix-text"/>
    <w:basedOn w:val="a1"/>
    <w:qFormat/>
  </w:style>
  <w:style w:type="paragraph" w:customStyle="1" w:styleId="affffff6">
    <w:name w:val="Текстовая часть"/>
    <w:link w:val="affffff7"/>
    <w:qFormat/>
    <w:pPr>
      <w:spacing w:line="360" w:lineRule="auto"/>
      <w:ind w:firstLine="851"/>
      <w:jc w:val="both"/>
    </w:pPr>
    <w:rPr>
      <w:rFonts w:ascii="Times New Roman" w:eastAsia="Times New Roman" w:hAnsi="Times New Roman" w:cs="Times New Roman"/>
      <w:sz w:val="24"/>
      <w:szCs w:val="24"/>
    </w:rPr>
  </w:style>
  <w:style w:type="character" w:customStyle="1" w:styleId="affffff7">
    <w:name w:val="Текстовая часть Знак"/>
    <w:basedOn w:val="a1"/>
    <w:link w:val="affffff6"/>
    <w:qFormat/>
    <w:rPr>
      <w:rFonts w:ascii="Times New Roman" w:eastAsia="Times New Roman" w:hAnsi="Times New Roman" w:cs="Times New Roman"/>
      <w:sz w:val="24"/>
      <w:szCs w:val="24"/>
    </w:rPr>
  </w:style>
  <w:style w:type="table" w:customStyle="1" w:styleId="1100">
    <w:name w:val="Сетка таблицы110"/>
    <w:basedOn w:val="a2"/>
    <w:qFormat/>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34">
    <w:name w:val="xl3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ru-RU"/>
    </w:rPr>
  </w:style>
  <w:style w:type="paragraph" w:customStyle="1" w:styleId="Style603">
    <w:name w:val="_Style 603"/>
    <w:basedOn w:val="a0"/>
    <w:next w:val="a0"/>
    <w:qFormat/>
    <w:pPr>
      <w:spacing w:before="240" w:after="60"/>
      <w:jc w:val="center"/>
      <w:outlineLvl w:val="0"/>
    </w:pPr>
    <w:rPr>
      <w:rFonts w:ascii="Cambria" w:hAnsi="Cambria"/>
      <w:b/>
      <w:bCs/>
      <w:kern w:val="28"/>
      <w:sz w:val="32"/>
      <w:szCs w:val="32"/>
      <w:lang w:val="ru-RU"/>
    </w:rPr>
  </w:style>
  <w:style w:type="paragraph" w:customStyle="1" w:styleId="1fff5">
    <w:name w:val="Текст 1"/>
    <w:basedOn w:val="afd"/>
    <w:link w:val="1fff6"/>
    <w:qFormat/>
    <w:pPr>
      <w:widowControl/>
      <w:snapToGrid/>
      <w:ind w:firstLine="709"/>
      <w:jc w:val="both"/>
    </w:pPr>
    <w:rPr>
      <w:rFonts w:ascii="Times New Roman" w:hAnsi="Times New Roman"/>
      <w:b w:val="0"/>
      <w:snapToGrid/>
      <w:sz w:val="26"/>
      <w:szCs w:val="26"/>
      <w:lang w:val="ru-RU" w:eastAsia="ru-RU"/>
    </w:rPr>
  </w:style>
  <w:style w:type="character" w:customStyle="1" w:styleId="1fff6">
    <w:name w:val="Текст 1 Знак"/>
    <w:link w:val="1fff5"/>
    <w:qFormat/>
    <w:rPr>
      <w:rFonts w:ascii="Times New Roman" w:eastAsia="Times New Roman" w:hAnsi="Times New Roman" w:cs="Times New Roman"/>
      <w:sz w:val="26"/>
      <w:szCs w:val="26"/>
    </w:rPr>
  </w:style>
  <w:style w:type="character" w:customStyle="1" w:styleId="WW-Absatz-Standardschriftart11111">
    <w:name w:val="WW-Absatz-Standardschriftart11111"/>
    <w:uiPriority w:val="99"/>
    <w:qFormat/>
  </w:style>
  <w:style w:type="paragraph" w:customStyle="1" w:styleId="1fff7">
    <w:name w:val="Знак Знак Знак1 Знак"/>
    <w:basedOn w:val="a0"/>
    <w:qFormat/>
    <w:pPr>
      <w:spacing w:before="100" w:beforeAutospacing="1" w:after="100" w:afterAutospacing="1"/>
    </w:pPr>
    <w:rPr>
      <w:rFonts w:ascii="Tahoma" w:hAnsi="Tahoma"/>
      <w:lang w:eastAsia="en-US"/>
    </w:rPr>
  </w:style>
  <w:style w:type="paragraph" w:customStyle="1" w:styleId="affffff8">
    <w:name w:val="Текст доклада"/>
    <w:basedOn w:val="32"/>
    <w:link w:val="affffff9"/>
    <w:uiPriority w:val="99"/>
    <w:qFormat/>
    <w:pPr>
      <w:spacing w:after="0" w:line="240" w:lineRule="auto"/>
      <w:ind w:left="0" w:firstLine="709"/>
      <w:jc w:val="both"/>
    </w:pPr>
    <w:rPr>
      <w:rFonts w:ascii="Times New Roman" w:eastAsia="Times New Roman" w:hAnsi="Times New Roman" w:cs="Times New Roman"/>
      <w:kern w:val="0"/>
      <w:sz w:val="24"/>
      <w:szCs w:val="24"/>
      <w:lang w:val="ru-RU"/>
    </w:rPr>
  </w:style>
  <w:style w:type="character" w:customStyle="1" w:styleId="affffff9">
    <w:name w:val="Текст доклада Знак"/>
    <w:link w:val="affffff8"/>
    <w:uiPriority w:val="99"/>
    <w:qFormat/>
    <w:locked/>
    <w:rPr>
      <w:rFonts w:ascii="Times New Roman" w:eastAsia="Times New Roman" w:hAnsi="Times New Roman" w:cs="Times New Roman"/>
      <w:sz w:val="24"/>
      <w:szCs w:val="24"/>
      <w:lang w:eastAsia="en-US"/>
    </w:rPr>
  </w:style>
  <w:style w:type="paragraph" w:customStyle="1" w:styleId="affffffa">
    <w:name w:val="Знак Знак Знак Знак Знак Знак Знак"/>
    <w:basedOn w:val="a0"/>
    <w:qFormat/>
    <w:rPr>
      <w:rFonts w:ascii="Verdana" w:hAnsi="Verdana" w:cs="Verdana"/>
      <w:lang w:eastAsia="en-US"/>
    </w:rPr>
  </w:style>
  <w:style w:type="character" w:customStyle="1" w:styleId="affffffb">
    <w:name w:val="Символ сноски"/>
    <w:basedOn w:val="a1"/>
    <w:qFormat/>
    <w:rsid w:val="00E05D32"/>
    <w:rPr>
      <w:vertAlign w:val="superscript"/>
    </w:rPr>
  </w:style>
  <w:style w:type="paragraph" w:customStyle="1" w:styleId="13">
    <w:name w:val="Знак сноски1"/>
    <w:link w:val="a5"/>
    <w:uiPriority w:val="99"/>
    <w:rsid w:val="00E05D32"/>
    <w:rPr>
      <w:vertAlign w:val="superscript"/>
    </w:rPr>
  </w:style>
  <w:style w:type="paragraph" w:customStyle="1" w:styleId="1111">
    <w:name w:val="111"/>
    <w:basedOn w:val="a0"/>
    <w:qFormat/>
    <w:rsid w:val="00E05D32"/>
    <w:pPr>
      <w:spacing w:line="276" w:lineRule="auto"/>
      <w:ind w:firstLine="709"/>
      <w:jc w:val="both"/>
    </w:pPr>
    <w:rPr>
      <w:rFonts w:ascii="Times New Roman" w:hAnsi="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0048">
      <w:bodyDiv w:val="1"/>
      <w:marLeft w:val="0"/>
      <w:marRight w:val="0"/>
      <w:marTop w:val="0"/>
      <w:marBottom w:val="0"/>
      <w:divBdr>
        <w:top w:val="none" w:sz="0" w:space="0" w:color="auto"/>
        <w:left w:val="none" w:sz="0" w:space="0" w:color="auto"/>
        <w:bottom w:val="none" w:sz="0" w:space="0" w:color="auto"/>
        <w:right w:val="none" w:sz="0" w:space="0" w:color="auto"/>
      </w:divBdr>
      <w:divsChild>
        <w:div w:id="174419297">
          <w:marLeft w:val="0"/>
          <w:marRight w:val="0"/>
          <w:marTop w:val="0"/>
          <w:marBottom w:val="0"/>
          <w:divBdr>
            <w:top w:val="none" w:sz="0" w:space="0" w:color="auto"/>
            <w:left w:val="none" w:sz="0" w:space="0" w:color="auto"/>
            <w:bottom w:val="none" w:sz="0" w:space="0" w:color="auto"/>
            <w:right w:val="none" w:sz="0" w:space="0" w:color="auto"/>
          </w:divBdr>
        </w:div>
      </w:divsChild>
    </w:div>
    <w:div w:id="95909640">
      <w:bodyDiv w:val="1"/>
      <w:marLeft w:val="0"/>
      <w:marRight w:val="0"/>
      <w:marTop w:val="0"/>
      <w:marBottom w:val="0"/>
      <w:divBdr>
        <w:top w:val="none" w:sz="0" w:space="0" w:color="auto"/>
        <w:left w:val="none" w:sz="0" w:space="0" w:color="auto"/>
        <w:bottom w:val="none" w:sz="0" w:space="0" w:color="auto"/>
        <w:right w:val="none" w:sz="0" w:space="0" w:color="auto"/>
      </w:divBdr>
    </w:div>
    <w:div w:id="360790487">
      <w:bodyDiv w:val="1"/>
      <w:marLeft w:val="0"/>
      <w:marRight w:val="0"/>
      <w:marTop w:val="0"/>
      <w:marBottom w:val="0"/>
      <w:divBdr>
        <w:top w:val="none" w:sz="0" w:space="0" w:color="auto"/>
        <w:left w:val="none" w:sz="0" w:space="0" w:color="auto"/>
        <w:bottom w:val="none" w:sz="0" w:space="0" w:color="auto"/>
        <w:right w:val="none" w:sz="0" w:space="0" w:color="auto"/>
      </w:divBdr>
    </w:div>
    <w:div w:id="1008748629">
      <w:bodyDiv w:val="1"/>
      <w:marLeft w:val="0"/>
      <w:marRight w:val="0"/>
      <w:marTop w:val="0"/>
      <w:marBottom w:val="0"/>
      <w:divBdr>
        <w:top w:val="none" w:sz="0" w:space="0" w:color="auto"/>
        <w:left w:val="none" w:sz="0" w:space="0" w:color="auto"/>
        <w:bottom w:val="none" w:sz="0" w:space="0" w:color="auto"/>
        <w:right w:val="none" w:sz="0" w:space="0" w:color="auto"/>
      </w:divBdr>
    </w:div>
    <w:div w:id="1237007841">
      <w:bodyDiv w:val="1"/>
      <w:marLeft w:val="0"/>
      <w:marRight w:val="0"/>
      <w:marTop w:val="0"/>
      <w:marBottom w:val="0"/>
      <w:divBdr>
        <w:top w:val="none" w:sz="0" w:space="0" w:color="auto"/>
        <w:left w:val="none" w:sz="0" w:space="0" w:color="auto"/>
        <w:bottom w:val="none" w:sz="0" w:space="0" w:color="auto"/>
        <w:right w:val="none" w:sz="0" w:space="0" w:color="auto"/>
      </w:divBdr>
    </w:div>
    <w:div w:id="1798064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consultant.ru/document/cons_doc_LAW_329358/24d7b0edc4bd6f15552f86a63e557c3a25462b94/"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consultant.ru/document/cons_doc_LAW_346760/d4131daeffceff28e2dda2eba7105f88abc9e7e9/" TargetMode="External"/><Relationship Id="rId25" Type="http://schemas.openxmlformats.org/officeDocument/2006/relationships/hyperlink" Target="http://www.consultant.ru/document/cons_doc_LAW_72386/"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consultant.ru/document/cons_doc_LAW_329240/bd8e82bf078506100cdb78e12fc2d1dfd72b1285/"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www.consultant.ru/document/cons_doc_LAW_383472/3b37e623511d640a3bd9be6888c42b3b3a7e963a/" TargetMode="External"/><Relationship Id="rId10" Type="http://schemas.openxmlformats.org/officeDocument/2006/relationships/header" Target="header2.xml"/><Relationship Id="rId19" Type="http://schemas.openxmlformats.org/officeDocument/2006/relationships/hyperlink" Target="http://www.consultant.ru/document/cons_doc_LAW_329358/12bab00129e1f67054f2ff8c4a9222f95908593d/"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consultant.ru/document/cons_doc_LAW_8919/78b6eacce8d1207662802c35e5169cbf30bbddd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6F8252-64B5-46ED-8E98-C0911341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7340</TotalTime>
  <Pages>112</Pages>
  <Words>33656</Words>
  <Characters>191844</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Econ_7</dc:creator>
  <cp:lastModifiedBy>User_13</cp:lastModifiedBy>
  <cp:revision>496</cp:revision>
  <cp:lastPrinted>2023-12-20T14:42:00Z</cp:lastPrinted>
  <dcterms:created xsi:type="dcterms:W3CDTF">2023-08-09T11:02:00Z</dcterms:created>
  <dcterms:modified xsi:type="dcterms:W3CDTF">2025-02-19T08:17:00Z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1049-12.2.0.13412</vt:lpwstr>
  </property>
  <property fmtid="{D5CDD505-2E9C-101B-9397-08002B2CF9AE}" pid="3" name="ICV">
    <vt:lpwstr>E405AC4786F74A5392F090067A5EF297</vt:lpwstr>
  </property>
</Properties>
</file>